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薛城区统计局扎实开展统计法治宣传月活动</w:t>
      </w:r>
    </w:p>
    <w:bookmarkEnd w:id="0"/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为深入学习宣传贯彻党的二十大精神，深刻领会习近平法治思想，根据国家、省、市统计局部署要求，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薛城区统计局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于2022年12月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2日在万达广场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集中开展统计法治宣传教育活动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通过摆放宣传展板、发放宣传手册、用通俗易懂的方式向市民</w:t>
      </w:r>
      <w:r>
        <w:rPr>
          <w:rFonts w:hint="eastAsia" w:ascii="仿宋_GB2312" w:hAnsi="仿宋_GB2312" w:eastAsia="仿宋_GB2312" w:cs="仿宋_GB2312"/>
          <w:color w:val="050505"/>
          <w:kern w:val="2"/>
          <w:sz w:val="32"/>
          <w:szCs w:val="32"/>
        </w:rPr>
        <w:t>宣讲统计法重点条文</w:t>
      </w:r>
      <w:r>
        <w:rPr>
          <w:rFonts w:hint="eastAsia" w:ascii="仿宋_GB2312" w:hAnsi="仿宋_GB2312" w:eastAsia="仿宋_GB2312" w:cs="仿宋_GB2312"/>
          <w:color w:val="050505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50505"/>
          <w:kern w:val="2"/>
          <w:sz w:val="32"/>
          <w:szCs w:val="32"/>
        </w:rPr>
        <w:t>讲解典型统计违法案例</w:t>
      </w:r>
      <w:r>
        <w:rPr>
          <w:rFonts w:hint="eastAsia" w:ascii="仿宋_GB2312" w:hAnsi="仿宋_GB2312" w:eastAsia="仿宋_GB2312" w:cs="仿宋_GB2312"/>
          <w:color w:val="050505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通过宣传教育活动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进一步加强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市民对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统计法治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认知水平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在全社会内形成依法统计、依法治统的良好氛围。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97155</wp:posOffset>
            </wp:positionV>
            <wp:extent cx="4567555" cy="3011805"/>
            <wp:effectExtent l="0" t="0" r="42545" b="36195"/>
            <wp:wrapTight wrapText="bothSides">
              <wp:wrapPolygon>
                <wp:start x="0" y="0"/>
                <wp:lineTo x="0" y="21450"/>
                <wp:lineTo x="21531" y="21450"/>
                <wp:lineTo x="21531" y="0"/>
                <wp:lineTo x="0" y="0"/>
              </wp:wrapPolygon>
            </wp:wrapTight>
            <wp:docPr id="1" name="图片 1" descr="bd5d9eaffcc847a7a1c49712e955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5d9eaffcc847a7a1c49712e955c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“您好，了解一下统计法，这和我们老百姓的生活息息相关。”身穿志愿者服的统计工作者将统计法律法规宣传彩页送到市民手中，把法律意识送进市民心中。“以前没听说过还有统计法，今天有法律宣传活动，刚好借这个机会好好了解学习一下。”在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val="en-US" w:eastAsia="zh-CN" w:bidi="ar"/>
        </w:rPr>
        <w:t>街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上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val="en-US" w:eastAsia="zh-CN" w:bidi="ar"/>
        </w:rPr>
        <w:t>赶集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的张大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val="en-US" w:eastAsia="zh-CN" w:bidi="ar"/>
        </w:rPr>
        <w:t>爷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一边看着宣传手册一边说。</w:t>
      </w: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95250</wp:posOffset>
            </wp:positionV>
            <wp:extent cx="4697095" cy="3122930"/>
            <wp:effectExtent l="0" t="0" r="46355" b="58420"/>
            <wp:wrapTight wrapText="bothSides">
              <wp:wrapPolygon>
                <wp:start x="0" y="0"/>
                <wp:lineTo x="0" y="21477"/>
                <wp:lineTo x="21550" y="21477"/>
                <wp:lineTo x="21550" y="0"/>
                <wp:lineTo x="0" y="0"/>
              </wp:wrapPolygon>
            </wp:wrapTight>
            <wp:docPr id="5" name="图片 5" descr="66a8f4bbbf6603b6a226fc4192c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a8f4bbbf6603b6a226fc4192c74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ind w:firstLine="320" w:firstLineChars="1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ind w:firstLine="640" w:firstLineChars="200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此次宣传活动，旨在让社会公众进一步走进统计、认识统计、了解统计、支持统计，让广大群众充分认识到统计的必要性和重要性，使统计法律法规更加深入人心，营造了良好的统计法治环境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。</w:t>
      </w:r>
    </w:p>
    <w:sectPr>
      <w:footerReference r:id="rId3" w:type="default"/>
      <w:pgSz w:w="11906" w:h="16838"/>
      <w:pgMar w:top="1871" w:right="158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ZjI1OTc1ZGU5NmQxZjFjMTE3ODM5MDJlYWVmN2EifQ=="/>
  </w:docVars>
  <w:rsids>
    <w:rsidRoot w:val="46F3286E"/>
    <w:rsid w:val="00975D66"/>
    <w:rsid w:val="02987272"/>
    <w:rsid w:val="07A84C75"/>
    <w:rsid w:val="09AB2883"/>
    <w:rsid w:val="10BE4CC4"/>
    <w:rsid w:val="14263231"/>
    <w:rsid w:val="161A07C7"/>
    <w:rsid w:val="1CDD0B4D"/>
    <w:rsid w:val="25954BB0"/>
    <w:rsid w:val="2C4E411F"/>
    <w:rsid w:val="2EB77450"/>
    <w:rsid w:val="303C5002"/>
    <w:rsid w:val="35A3428A"/>
    <w:rsid w:val="39921F91"/>
    <w:rsid w:val="3DD863C0"/>
    <w:rsid w:val="3ED11FD0"/>
    <w:rsid w:val="46F3286E"/>
    <w:rsid w:val="48DF67AF"/>
    <w:rsid w:val="491868E5"/>
    <w:rsid w:val="52D41ACF"/>
    <w:rsid w:val="55355FBC"/>
    <w:rsid w:val="56C6485A"/>
    <w:rsid w:val="59965D30"/>
    <w:rsid w:val="62DD052C"/>
    <w:rsid w:val="663F505A"/>
    <w:rsid w:val="67A61834"/>
    <w:rsid w:val="69735746"/>
    <w:rsid w:val="6A4E30CF"/>
    <w:rsid w:val="6A615E3B"/>
    <w:rsid w:val="6AA54025"/>
    <w:rsid w:val="6EFC68C0"/>
    <w:rsid w:val="6FA56D53"/>
    <w:rsid w:val="74CA4688"/>
    <w:rsid w:val="785E552F"/>
    <w:rsid w:val="792C538E"/>
    <w:rsid w:val="79516FD2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423</Characters>
  <Lines>0</Lines>
  <Paragraphs>0</Paragraphs>
  <TotalTime>182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2022-12-02T01:27:00Z</dcterms:created>
  <dc:creator>初心*</dc:creator>
  <cp:lastModifiedBy>韩</cp:lastModifiedBy>
  <dcterms:modified xsi:type="dcterms:W3CDTF">2022-12-03T02:24:20Z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1A2D9A886CC344B5B0672FB7F643FDF3</vt:lpwstr>
  </property>
</Properties>
</file>