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E92D" w14:textId="6447D084" w:rsidR="00371B68" w:rsidRDefault="00AE6F7C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202</w:t>
      </w:r>
      <w:r w:rsidR="0029320E"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  <w:t>2</w:t>
      </w:r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年</w:t>
      </w:r>
      <w:proofErr w:type="gramStart"/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薛</w:t>
      </w:r>
      <w:proofErr w:type="gramEnd"/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城区</w:t>
      </w:r>
      <w:r w:rsidR="00371B68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区级</w:t>
      </w:r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一般公共预算</w:t>
      </w:r>
    </w:p>
    <w:p w14:paraId="753A2DF9" w14:textId="77777777" w:rsidR="00371B68" w:rsidRDefault="00371B68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</w:pPr>
      <w:r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“三公”经费预算</w:t>
      </w:r>
      <w:r w:rsidR="00681E19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汇总</w:t>
      </w:r>
      <w:r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情况</w:t>
      </w:r>
    </w:p>
    <w:p w14:paraId="5402A65D" w14:textId="77777777" w:rsidR="00371B68" w:rsidRDefault="00371B68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 w:cs="宋体"/>
          <w:color w:val="000000" w:themeColor="text1"/>
          <w:sz w:val="44"/>
          <w:szCs w:val="44"/>
        </w:rPr>
      </w:pPr>
    </w:p>
    <w:p w14:paraId="04B50FD6" w14:textId="0F2DB8D3" w:rsidR="00371B68" w:rsidRPr="009A6E16" w:rsidRDefault="00371B68" w:rsidP="00371B68">
      <w:pPr>
        <w:shd w:val="clear" w:color="auto" w:fill="FFFFFF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根据上级关于推进政府预算信息公开的决策部署，结合区政府工作安排，经汇总，</w:t>
      </w:r>
      <w:proofErr w:type="gramStart"/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薛</w:t>
      </w:r>
      <w:proofErr w:type="gramEnd"/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城区20</w:t>
      </w:r>
      <w:r w:rsidR="00AE6F7C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2</w:t>
      </w:r>
      <w:r w:rsidR="0029320E">
        <w:rPr>
          <w:rFonts w:ascii="仿宋_GB2312" w:eastAsia="仿宋_GB2312" w:hAnsi="微软雅黑" w:cs="宋体"/>
          <w:color w:val="000000" w:themeColor="text1"/>
          <w:sz w:val="32"/>
          <w:szCs w:val="32"/>
        </w:rPr>
        <w:t>2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年区级预算部门，包括区级行政单位（含参照公务员法管理的事业单位）、事业单位和其他单位，使用当年公共财政拨款安排的“三公”经费预算为</w:t>
      </w:r>
      <w:r w:rsidR="0029320E">
        <w:rPr>
          <w:rFonts w:ascii="仿宋_GB2312" w:eastAsia="仿宋_GB2312" w:hAnsi="微软雅黑" w:cs="宋体"/>
          <w:color w:val="000000" w:themeColor="text1"/>
          <w:sz w:val="32"/>
          <w:szCs w:val="32"/>
        </w:rPr>
        <w:t>340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万元，较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上年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下降</w:t>
      </w:r>
      <w:r w:rsidR="0029320E">
        <w:rPr>
          <w:rFonts w:ascii="仿宋_GB2312" w:eastAsia="仿宋_GB2312" w:hAnsi="微软雅黑" w:cs="宋体"/>
          <w:color w:val="000000" w:themeColor="text1"/>
          <w:sz w:val="32"/>
          <w:szCs w:val="32"/>
        </w:rPr>
        <w:t>5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%。其中：因公出国（境）经费预算</w:t>
      </w:r>
      <w:r w:rsidR="00AE6F7C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万元，</w:t>
      </w:r>
      <w:r w:rsidR="0029320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与</w:t>
      </w:r>
      <w:r w:rsidR="00AE6F7C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上年</w:t>
      </w:r>
      <w:r w:rsidR="0029320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持平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；公务用车运行维护费预算</w:t>
      </w:r>
      <w:r w:rsidR="0029320E">
        <w:rPr>
          <w:rFonts w:ascii="仿宋_GB2312" w:eastAsia="仿宋_GB2312" w:hAnsi="微软雅黑" w:cs="宋体"/>
          <w:color w:val="000000" w:themeColor="text1"/>
          <w:sz w:val="32"/>
          <w:szCs w:val="32"/>
        </w:rPr>
        <w:t>300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（</w:t>
      </w:r>
      <w:r w:rsidRPr="009A6E16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其中，公务用车购置费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0万元、</w:t>
      </w:r>
      <w:r w:rsidRPr="009A6E16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公务用车运行维护费</w:t>
      </w:r>
      <w:r w:rsidR="0029320E">
        <w:rPr>
          <w:rFonts w:ascii="仿宋_GB2312" w:eastAsia="仿宋_GB2312" w:hAnsi="微软雅黑" w:cs="宋体"/>
          <w:color w:val="000000" w:themeColor="text1"/>
          <w:sz w:val="32"/>
          <w:szCs w:val="32"/>
        </w:rPr>
        <w:t>300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万</w:t>
      </w:r>
      <w:r w:rsidRPr="009A6E16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），较去年下降</w:t>
      </w:r>
      <w:r w:rsidR="0029320E">
        <w:rPr>
          <w:rFonts w:ascii="仿宋_GB2312" w:eastAsia="仿宋_GB2312" w:hAnsi="微软雅黑" w:cs="宋体"/>
          <w:color w:val="000000" w:themeColor="text1"/>
          <w:sz w:val="32"/>
          <w:szCs w:val="32"/>
        </w:rPr>
        <w:t>4.15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%，</w:t>
      </w:r>
      <w:r w:rsidRPr="009A6E16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主要是贯彻政府带头过“紧日子”要求，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降低行政运行成本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；公务接待费预算</w:t>
      </w:r>
      <w:r w:rsidR="0029320E">
        <w:rPr>
          <w:rFonts w:ascii="仿宋_GB2312" w:eastAsia="仿宋_GB2312" w:hAnsi="微软雅黑" w:cs="宋体"/>
          <w:color w:val="000000" w:themeColor="text1"/>
          <w:sz w:val="32"/>
          <w:szCs w:val="32"/>
        </w:rPr>
        <w:t>10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，较去年减少</w:t>
      </w:r>
      <w:r w:rsidR="0029320E">
        <w:rPr>
          <w:rFonts w:ascii="仿宋_GB2312" w:eastAsia="仿宋_GB2312" w:hAnsi="微软雅黑" w:cs="宋体"/>
          <w:color w:val="000000" w:themeColor="text1"/>
          <w:sz w:val="32"/>
          <w:szCs w:val="32"/>
        </w:rPr>
        <w:t>23.01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%</w:t>
      </w:r>
      <w:r w:rsidRPr="003044E5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，</w:t>
      </w:r>
      <w:r w:rsidRPr="009A6E16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主要是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区直</w:t>
      </w:r>
      <w:r w:rsidRPr="009A6E16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各部门认真贯彻落实厉行节约有关规定，进一步压减公务接待活动经费开支规模。</w:t>
      </w:r>
    </w:p>
    <w:p w14:paraId="312D343F" w14:textId="77777777" w:rsidR="003044E5" w:rsidRDefault="003044E5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14:paraId="2E3A34DF" w14:textId="77777777"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14:paraId="0A0B1CA4" w14:textId="77777777"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14:paraId="675679F2" w14:textId="77777777"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14:paraId="7B9125DB" w14:textId="77777777"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14:paraId="0A6646D0" w14:textId="68183B0F"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14:paraId="049EA870" w14:textId="77777777" w:rsidR="0029320E" w:rsidRDefault="0029320E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 w:hint="eastAsia"/>
          <w:color w:val="000000"/>
          <w:sz w:val="36"/>
          <w:szCs w:val="36"/>
        </w:rPr>
      </w:pPr>
    </w:p>
    <w:p w14:paraId="10B73D9B" w14:textId="77777777"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14:paraId="60C324F2" w14:textId="6E21A411" w:rsidR="003044E5" w:rsidRPr="003044E5" w:rsidRDefault="00AE6F7C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方正小标宋简体" w:eastAsia="方正小标宋简体" w:hAnsi="微软雅黑" w:cs="宋体"/>
          <w:color w:val="000000" w:themeColor="text1"/>
          <w:sz w:val="25"/>
          <w:szCs w:val="27"/>
        </w:rPr>
      </w:pPr>
      <w:r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lastRenderedPageBreak/>
        <w:t>202</w:t>
      </w:r>
      <w:r w:rsidR="0029320E">
        <w:rPr>
          <w:rFonts w:ascii="方正小标宋简体" w:eastAsia="方正小标宋简体" w:hAnsi="华文中宋" w:cs="宋体"/>
          <w:color w:val="000000" w:themeColor="text1"/>
          <w:sz w:val="34"/>
          <w:szCs w:val="36"/>
        </w:rPr>
        <w:t>2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年</w:t>
      </w:r>
      <w:proofErr w:type="gramStart"/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薛</w:t>
      </w:r>
      <w:proofErr w:type="gramEnd"/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城区</w:t>
      </w:r>
      <w:r w:rsidR="003044E5" w:rsidRPr="003044E5">
        <w:rPr>
          <w:rFonts w:ascii="方正小标宋简体" w:eastAsia="方正小标宋简体" w:hAnsi="微软雅黑" w:cs="宋体" w:hint="eastAsia"/>
          <w:color w:val="000000" w:themeColor="text1"/>
          <w:sz w:val="34"/>
          <w:szCs w:val="36"/>
        </w:rPr>
        <w:t>一般公共预算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“三公</w:t>
      </w:r>
      <w:r w:rsidR="003044E5" w:rsidRPr="003044E5">
        <w:rPr>
          <w:rFonts w:ascii="方正小标宋简体" w:eastAsia="方正小标宋简体" w:hAnsi="微软雅黑" w:cs="宋体" w:hint="eastAsia"/>
          <w:color w:val="000000" w:themeColor="text1"/>
          <w:sz w:val="34"/>
          <w:szCs w:val="36"/>
        </w:rPr>
        <w:t>”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经费预算汇总表</w:t>
      </w:r>
    </w:p>
    <w:p w14:paraId="396D3640" w14:textId="77777777" w:rsidR="003044E5" w:rsidRPr="003044E5" w:rsidRDefault="003044E5" w:rsidP="00BD68B7">
      <w:pPr>
        <w:shd w:val="clear" w:color="auto" w:fill="FFFFFF"/>
        <w:adjustRightInd/>
        <w:snapToGrid/>
        <w:spacing w:after="0" w:line="600" w:lineRule="exact"/>
        <w:jc w:val="right"/>
        <w:textAlignment w:val="center"/>
        <w:rPr>
          <w:rFonts w:ascii="微软雅黑" w:eastAsia="宋体" w:hAnsi="微软雅黑" w:cs="宋体"/>
          <w:color w:val="3D3D3D"/>
          <w:sz w:val="27"/>
          <w:szCs w:val="27"/>
        </w:rPr>
      </w:pPr>
      <w:r w:rsidRPr="003044E5">
        <w:rPr>
          <w:rFonts w:ascii="仿宋_GB2312" w:eastAsia="仿宋_GB2312" w:hAnsi="微软雅黑" w:cs="宋体" w:hint="eastAsia"/>
          <w:color w:val="000000"/>
          <w:sz w:val="24"/>
          <w:szCs w:val="24"/>
        </w:rPr>
        <w:t>单位：万元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737"/>
        <w:gridCol w:w="1351"/>
        <w:gridCol w:w="1355"/>
        <w:gridCol w:w="1581"/>
        <w:gridCol w:w="1437"/>
      </w:tblGrid>
      <w:tr w:rsidR="003044E5" w:rsidRPr="003044E5" w14:paraId="02226F12" w14:textId="77777777" w:rsidTr="00BD68B7">
        <w:trPr>
          <w:trHeight w:val="624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0307" w14:textId="77777777"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EBD9" w14:textId="77777777"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因公出国（境）经费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C88A" w14:textId="77777777"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公务用车购置和运行维护费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0E68" w14:textId="77777777"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公务接待费</w:t>
            </w:r>
          </w:p>
        </w:tc>
      </w:tr>
      <w:tr w:rsidR="003044E5" w:rsidRPr="003044E5" w14:paraId="2C96003F" w14:textId="77777777" w:rsidTr="00BD68B7">
        <w:trPr>
          <w:trHeight w:val="8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BBD5B" w14:textId="77777777"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C58A1" w14:textId="77777777"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D9C1" w14:textId="77777777"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C9B" w14:textId="77777777" w:rsidR="003044E5" w:rsidRPr="003044E5" w:rsidRDefault="003044E5" w:rsidP="00BD68B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公务用车购置经费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F28B0" w14:textId="77777777" w:rsidR="003044E5" w:rsidRPr="003044E5" w:rsidRDefault="003044E5" w:rsidP="00BD68B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公务用车运行维护费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8D4BC" w14:textId="77777777"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</w:tr>
      <w:tr w:rsidR="00AE6F7C" w:rsidRPr="003044E5" w14:paraId="47CAA56D" w14:textId="77777777" w:rsidTr="00AE6F7C">
        <w:trPr>
          <w:trHeight w:val="1111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4376" w14:textId="0B1A5735" w:rsidR="00AE6F7C" w:rsidRDefault="0029320E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BFC8" w14:textId="77777777" w:rsidR="00AE6F7C" w:rsidRDefault="00AE6F7C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B85" w14:textId="3B9BF926" w:rsidR="00AE6F7C" w:rsidRDefault="0029320E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9D91" w14:textId="77777777" w:rsidR="00AE6F7C" w:rsidRPr="003044E5" w:rsidRDefault="00AE6F7C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8BC2" w14:textId="0F6B94BC" w:rsidR="00AE6F7C" w:rsidRDefault="0029320E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6147" w14:textId="3876BFDB" w:rsidR="00AE6F7C" w:rsidRDefault="0029320E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44392F1F" w14:textId="77777777" w:rsidR="00371B68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60D1A103" w14:textId="77777777"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说明：</w:t>
      </w:r>
    </w:p>
    <w:p w14:paraId="651AC761" w14:textId="77777777"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1、因公出国（境）</w:t>
      </w:r>
      <w:proofErr w:type="gramStart"/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费反映</w:t>
      </w:r>
      <w:proofErr w:type="gramEnd"/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单位公务出国（境）的国际旅费、国外城市间交通费、住宿费、伙食费、培训费、公杂费等支出。</w:t>
      </w:r>
    </w:p>
    <w:p w14:paraId="4F5FC587" w14:textId="77777777"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2、公务用车购置及运行维护费反映单位公务用车购置支出（</w:t>
      </w:r>
      <w:proofErr w:type="gramStart"/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含车辆</w:t>
      </w:r>
      <w:proofErr w:type="gramEnd"/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购置税、牌照费）以及燃料费、维修费、过路过桥费、保险费、安全奖励费用等支出。</w:t>
      </w:r>
    </w:p>
    <w:p w14:paraId="2829BE76" w14:textId="77777777"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3、公务接待</w:t>
      </w:r>
      <w:proofErr w:type="gramStart"/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费反映</w:t>
      </w:r>
      <w:proofErr w:type="gramEnd"/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单位按规定开支的各类公务接待（含外宾接待）费用。</w:t>
      </w:r>
    </w:p>
    <w:p w14:paraId="647C765A" w14:textId="77777777" w:rsidR="004358AB" w:rsidRDefault="004358AB" w:rsidP="00BD68B7">
      <w:pPr>
        <w:spacing w:after="0" w:line="60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1F1D" w14:textId="77777777" w:rsidR="00904AC4" w:rsidRDefault="00904AC4" w:rsidP="0029320E">
      <w:pPr>
        <w:spacing w:after="0"/>
      </w:pPr>
      <w:r>
        <w:separator/>
      </w:r>
    </w:p>
  </w:endnote>
  <w:endnote w:type="continuationSeparator" w:id="0">
    <w:p w14:paraId="6873DDBB" w14:textId="77777777" w:rsidR="00904AC4" w:rsidRDefault="00904AC4" w:rsidP="00293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BBBD" w14:textId="77777777" w:rsidR="00904AC4" w:rsidRDefault="00904AC4" w:rsidP="0029320E">
      <w:pPr>
        <w:spacing w:after="0"/>
      </w:pPr>
      <w:r>
        <w:separator/>
      </w:r>
    </w:p>
  </w:footnote>
  <w:footnote w:type="continuationSeparator" w:id="0">
    <w:p w14:paraId="1E13FFF8" w14:textId="77777777" w:rsidR="00904AC4" w:rsidRDefault="00904AC4" w:rsidP="002932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9320E"/>
    <w:rsid w:val="002B0FBA"/>
    <w:rsid w:val="003044E5"/>
    <w:rsid w:val="00323B43"/>
    <w:rsid w:val="00371B68"/>
    <w:rsid w:val="003D37D8"/>
    <w:rsid w:val="00414FCA"/>
    <w:rsid w:val="00426133"/>
    <w:rsid w:val="004358AB"/>
    <w:rsid w:val="00591B1D"/>
    <w:rsid w:val="00620B88"/>
    <w:rsid w:val="00681E19"/>
    <w:rsid w:val="006A51A8"/>
    <w:rsid w:val="008A69B2"/>
    <w:rsid w:val="008B7726"/>
    <w:rsid w:val="00904AC4"/>
    <w:rsid w:val="009211EA"/>
    <w:rsid w:val="009A195B"/>
    <w:rsid w:val="00AE6F7C"/>
    <w:rsid w:val="00B64521"/>
    <w:rsid w:val="00BD68B7"/>
    <w:rsid w:val="00D31D50"/>
    <w:rsid w:val="00F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81665"/>
  <w15:docId w15:val="{2D447E9A-EB75-4B9C-BD08-7BD8544C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4E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32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320E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32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320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2021-01-22T10:06:00Z</dcterms:created>
  <dcterms:modified xsi:type="dcterms:W3CDTF">2022-02-25T06:38:00Z</dcterms:modified>
</cp:coreProperties>
</file>