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68" w:rsidRDefault="00AE6F7C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202</w:t>
      </w:r>
      <w:r w:rsidR="00B50FEF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4</w:t>
      </w:r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年薛城区</w:t>
      </w:r>
      <w:r w:rsidR="00371B68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区级</w:t>
      </w:r>
      <w:r w:rsidR="00371B68"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一般公共预算</w:t>
      </w:r>
    </w:p>
    <w:p w:rsidR="00371B68" w:rsidRDefault="00371B68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/>
          <w:b/>
          <w:bCs/>
          <w:color w:val="000000" w:themeColor="text1"/>
          <w:sz w:val="44"/>
          <w:szCs w:val="44"/>
          <w:shd w:val="clear" w:color="auto" w:fill="FFFFFF"/>
        </w:rPr>
      </w:pPr>
      <w:r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“三公”经费预算</w:t>
      </w:r>
      <w:r w:rsidR="00681E19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汇总</w:t>
      </w:r>
      <w:r w:rsidRPr="003044E5">
        <w:rPr>
          <w:rFonts w:ascii="方正小标宋简体" w:eastAsia="方正小标宋简体" w:hAnsi="微软雅黑" w:hint="eastAsia"/>
          <w:b/>
          <w:bCs/>
          <w:color w:val="000000" w:themeColor="text1"/>
          <w:sz w:val="44"/>
          <w:szCs w:val="44"/>
          <w:shd w:val="clear" w:color="auto" w:fill="FFFFFF"/>
        </w:rPr>
        <w:t>情况</w:t>
      </w:r>
    </w:p>
    <w:p w:rsidR="00371B68" w:rsidRDefault="00371B68" w:rsidP="00371B68">
      <w:pPr>
        <w:shd w:val="clear" w:color="auto" w:fill="FFFFFF"/>
        <w:adjustRightInd/>
        <w:snapToGrid/>
        <w:spacing w:after="0" w:line="600" w:lineRule="exact"/>
        <w:jc w:val="center"/>
        <w:rPr>
          <w:rFonts w:ascii="方正小标宋简体" w:eastAsia="方正小标宋简体" w:hAnsi="微软雅黑" w:cs="宋体"/>
          <w:color w:val="000000" w:themeColor="text1"/>
          <w:sz w:val="44"/>
          <w:szCs w:val="44"/>
        </w:rPr>
      </w:pPr>
    </w:p>
    <w:p w:rsidR="00C81354" w:rsidRPr="00365454" w:rsidRDefault="00C81354" w:rsidP="00C81354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000000"/>
          <w:sz w:val="32"/>
          <w:szCs w:val="32"/>
        </w:rPr>
      </w:pPr>
      <w:bookmarkStart w:id="0" w:name="PO_part2Public_Year"/>
      <w:r w:rsidRPr="0049117F"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49117F">
        <w:rPr>
          <w:rFonts w:ascii="仿宋_GB2312" w:eastAsia="仿宋_GB2312" w:hAnsi="仿宋_GB2312" w:cs="仿宋_GB2312" w:hint="eastAsia"/>
          <w:sz w:val="11"/>
          <w:szCs w:val="11"/>
        </w:rPr>
        <w:t xml:space="preserve"> </w:t>
      </w:r>
      <w:bookmarkEnd w:id="0"/>
      <w:r w:rsidRPr="0049117F">
        <w:rPr>
          <w:rFonts w:ascii="仿宋_GB2312" w:eastAsia="仿宋_GB2312" w:hAnsi="仿宋_GB2312" w:cs="仿宋_GB2312" w:hint="eastAsia"/>
          <w:sz w:val="32"/>
          <w:szCs w:val="32"/>
        </w:rPr>
        <w:t>年本级财政拨款安排“三公”经费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为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2</w:t>
      </w:r>
      <w:r w:rsidR="001C1FAF">
        <w:rPr>
          <w:rFonts w:ascii="仿宋_GB2312" w:eastAsia="仿宋_GB2312" w:hAnsi="微软雅黑" w:cs="宋体" w:hint="eastAsia"/>
          <w:color w:val="000000"/>
          <w:sz w:val="32"/>
          <w:szCs w:val="32"/>
        </w:rPr>
        <w:t>32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.8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万元，较上年下降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1</w:t>
      </w:r>
      <w:r w:rsidR="001C1FAF">
        <w:rPr>
          <w:rFonts w:ascii="仿宋_GB2312" w:eastAsia="仿宋_GB2312" w:hAnsi="微软雅黑" w:cs="宋体" w:hint="eastAsia"/>
          <w:color w:val="000000"/>
          <w:sz w:val="32"/>
          <w:szCs w:val="32"/>
        </w:rPr>
        <w:t>0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%。其中：因公出国（境）经费预算</w:t>
      </w:r>
      <w:r w:rsidR="001C1FAF">
        <w:rPr>
          <w:rFonts w:ascii="仿宋_GB2312" w:eastAsia="仿宋_GB2312" w:hAnsi="微软雅黑" w:cs="宋体" w:hint="eastAsia"/>
          <w:color w:val="000000"/>
          <w:sz w:val="32"/>
          <w:szCs w:val="32"/>
        </w:rPr>
        <w:t>53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较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上年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减少</w:t>
      </w:r>
      <w:r w:rsidR="001C1FAF">
        <w:rPr>
          <w:rFonts w:ascii="仿宋_GB2312" w:eastAsia="仿宋_GB2312" w:hAnsi="微软雅黑" w:cs="宋体" w:hint="eastAsia"/>
          <w:color w:val="000000"/>
          <w:sz w:val="32"/>
          <w:szCs w:val="32"/>
        </w:rPr>
        <w:t>37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万元</w:t>
      </w:r>
      <w:r w:rsidR="0028619E">
        <w:rPr>
          <w:rFonts w:ascii="仿宋_GB2312" w:eastAsia="仿宋_GB2312" w:hAnsi="微软雅黑" w:cs="宋体" w:hint="eastAsia"/>
          <w:color w:val="000000"/>
          <w:sz w:val="32"/>
          <w:szCs w:val="32"/>
        </w:rPr>
        <w:t>，主要是因公出国出境较上年预算减少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；公务用车运行维护费预算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176.2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万元（其中，公务用车购置费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40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万元、公务用车运行维护费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136.2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万元），较去年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增加12.4万元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；公务接待费预算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3.6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万元，较去年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减少2.8万元</w:t>
      </w:r>
      <w:r w:rsidRPr="0049117F">
        <w:rPr>
          <w:rFonts w:ascii="仿宋_GB2312" w:eastAsia="仿宋_GB2312" w:hAnsi="微软雅黑" w:cs="宋体" w:hint="eastAsia"/>
          <w:color w:val="000000"/>
          <w:sz w:val="32"/>
          <w:szCs w:val="32"/>
        </w:rPr>
        <w:t>，主要是区直各部门认真贯彻落实厉行节约有关规定，进一步压减公务接待活动经费开支规模。</w:t>
      </w:r>
    </w:p>
    <w:p w:rsidR="00C81354" w:rsidRDefault="00C81354" w:rsidP="00C81354">
      <w:pPr>
        <w:shd w:val="clear" w:color="auto" w:fill="FFFFFF"/>
        <w:spacing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044E5" w:rsidRPr="00C81354" w:rsidRDefault="003044E5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E12650" w:rsidRDefault="00E12650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E12650" w:rsidRPr="00E12650" w:rsidRDefault="00E12650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29320E" w:rsidRDefault="0029320E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71B68" w:rsidRDefault="00371B68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华文中宋" w:eastAsia="华文中宋" w:hAnsi="华文中宋" w:cs="宋体"/>
          <w:color w:val="000000"/>
          <w:sz w:val="36"/>
          <w:szCs w:val="36"/>
        </w:rPr>
      </w:pPr>
    </w:p>
    <w:p w:rsidR="003044E5" w:rsidRPr="003044E5" w:rsidRDefault="00AE6F7C" w:rsidP="00BD68B7">
      <w:pPr>
        <w:shd w:val="clear" w:color="auto" w:fill="FFFFFF"/>
        <w:adjustRightInd/>
        <w:snapToGrid/>
        <w:spacing w:after="0" w:line="600" w:lineRule="exact"/>
        <w:jc w:val="center"/>
        <w:textAlignment w:val="center"/>
        <w:rPr>
          <w:rFonts w:ascii="方正小标宋简体" w:eastAsia="方正小标宋简体" w:hAnsi="微软雅黑" w:cs="宋体"/>
          <w:color w:val="000000" w:themeColor="text1"/>
          <w:sz w:val="25"/>
          <w:szCs w:val="27"/>
        </w:rPr>
      </w:pPr>
      <w:r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lastRenderedPageBreak/>
        <w:t>202</w:t>
      </w:r>
      <w:r w:rsidR="00B50FEF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4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年薛城区</w:t>
      </w:r>
      <w:r w:rsidR="003044E5" w:rsidRPr="003044E5">
        <w:rPr>
          <w:rFonts w:ascii="方正小标宋简体" w:eastAsia="方正小标宋简体" w:hAnsi="微软雅黑" w:cs="宋体" w:hint="eastAsia"/>
          <w:color w:val="000000" w:themeColor="text1"/>
          <w:sz w:val="34"/>
          <w:szCs w:val="36"/>
        </w:rPr>
        <w:t>一般公共预算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“三公</w:t>
      </w:r>
      <w:r w:rsidR="003044E5" w:rsidRPr="003044E5">
        <w:rPr>
          <w:rFonts w:ascii="方正小标宋简体" w:eastAsia="方正小标宋简体" w:hAnsi="微软雅黑" w:cs="宋体" w:hint="eastAsia"/>
          <w:color w:val="000000" w:themeColor="text1"/>
          <w:sz w:val="34"/>
          <w:szCs w:val="36"/>
        </w:rPr>
        <w:t>”</w:t>
      </w:r>
      <w:r w:rsidR="003044E5" w:rsidRPr="003044E5">
        <w:rPr>
          <w:rFonts w:ascii="方正小标宋简体" w:eastAsia="方正小标宋简体" w:hAnsi="华文中宋" w:cs="宋体" w:hint="eastAsia"/>
          <w:color w:val="000000" w:themeColor="text1"/>
          <w:sz w:val="34"/>
          <w:szCs w:val="36"/>
        </w:rPr>
        <w:t>经费预算汇总表</w:t>
      </w:r>
    </w:p>
    <w:p w:rsidR="003044E5" w:rsidRPr="003044E5" w:rsidRDefault="003044E5" w:rsidP="00BD68B7">
      <w:pPr>
        <w:shd w:val="clear" w:color="auto" w:fill="FFFFFF"/>
        <w:adjustRightInd/>
        <w:snapToGrid/>
        <w:spacing w:after="0" w:line="600" w:lineRule="exact"/>
        <w:jc w:val="right"/>
        <w:textAlignment w:val="center"/>
        <w:rPr>
          <w:rFonts w:ascii="微软雅黑" w:eastAsia="宋体" w:hAnsi="微软雅黑" w:cs="宋体"/>
          <w:color w:val="3D3D3D"/>
          <w:sz w:val="27"/>
          <w:szCs w:val="27"/>
        </w:rPr>
      </w:pPr>
      <w:r w:rsidRPr="003044E5">
        <w:rPr>
          <w:rFonts w:ascii="仿宋_GB2312" w:eastAsia="仿宋_GB2312" w:hAnsi="微软雅黑" w:cs="宋体" w:hint="eastAsia"/>
          <w:color w:val="000000"/>
          <w:sz w:val="24"/>
          <w:szCs w:val="24"/>
        </w:rPr>
        <w:t>单位：万元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2"/>
        <w:gridCol w:w="1737"/>
        <w:gridCol w:w="1351"/>
        <w:gridCol w:w="1355"/>
        <w:gridCol w:w="1581"/>
        <w:gridCol w:w="1437"/>
      </w:tblGrid>
      <w:tr w:rsidR="003044E5" w:rsidRPr="003044E5" w:rsidTr="00BD68B7">
        <w:trPr>
          <w:trHeight w:val="624"/>
        </w:trPr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因公出国（境）经费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公务用车购置和运行维护费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公务接待费</w:t>
            </w:r>
          </w:p>
        </w:tc>
      </w:tr>
      <w:tr w:rsidR="003044E5" w:rsidRPr="003044E5" w:rsidTr="00BD68B7">
        <w:trPr>
          <w:trHeight w:val="8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公务用车购置经费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  <w:r w:rsidRPr="003044E5">
              <w:rPr>
                <w:rFonts w:ascii="仿宋_GB2312" w:eastAsia="仿宋_GB2312" w:hAnsi="微软雅黑" w:cs="宋体" w:hint="eastAsia"/>
                <w:color w:val="000000"/>
                <w:sz w:val="24"/>
                <w:szCs w:val="24"/>
              </w:rPr>
              <w:t>公务用车运行维护费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4E5" w:rsidRPr="003044E5" w:rsidRDefault="003044E5" w:rsidP="00BD68B7">
            <w:pPr>
              <w:adjustRightInd/>
              <w:snapToGrid/>
              <w:spacing w:after="0" w:line="600" w:lineRule="exact"/>
              <w:rPr>
                <w:rFonts w:ascii="微软雅黑" w:eastAsia="宋体" w:hAnsi="微软雅黑" w:cs="宋体"/>
                <w:color w:val="3D3D3D"/>
                <w:sz w:val="27"/>
                <w:szCs w:val="27"/>
              </w:rPr>
            </w:pPr>
          </w:p>
        </w:tc>
      </w:tr>
      <w:tr w:rsidR="00AE6F7C" w:rsidRPr="003044E5" w:rsidTr="00AE6F7C">
        <w:trPr>
          <w:trHeight w:val="1111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C81354" w:rsidP="001C1FAF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2</w:t>
            </w:r>
            <w:r w:rsidR="001C1FAF"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1C1FAF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C81354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Pr="003044E5" w:rsidRDefault="00C81354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C81354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7C" w:rsidRDefault="00C81354" w:rsidP="00AE6F7C">
            <w:pPr>
              <w:adjustRightInd/>
              <w:snapToGrid/>
              <w:spacing w:after="0" w:line="600" w:lineRule="exact"/>
              <w:jc w:val="center"/>
              <w:textAlignment w:val="center"/>
              <w:rPr>
                <w:rFonts w:ascii="仿宋_GB2312" w:eastAsia="仿宋_GB2312" w:hAnsi="微软雅黑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000000"/>
                <w:sz w:val="24"/>
                <w:szCs w:val="24"/>
              </w:rPr>
              <w:t>3.6</w:t>
            </w:r>
          </w:p>
        </w:tc>
      </w:tr>
    </w:tbl>
    <w:p w:rsidR="00371B68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说明：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1、因公出国（境）费反映单位公务出国（境）的国际旅费、国外城市间交通费、住宿费、伙食费、培训费、公杂费等支出。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2、公务用车购置及运行维护费反映单位公务用车购置支出（含车辆购置税、牌照费）以及燃料费、维修费、过路过桥费、保险费、安全奖励费用等支出。</w:t>
      </w:r>
    </w:p>
    <w:p w:rsidR="00371B68" w:rsidRPr="009A6E16" w:rsidRDefault="00371B68" w:rsidP="00371B68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A6E16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3、公务接待费反映单位按规定开支的各类公务接待（含外宾接待）费用。</w:t>
      </w:r>
    </w:p>
    <w:p w:rsidR="004358AB" w:rsidRDefault="004358AB" w:rsidP="00BD68B7">
      <w:pPr>
        <w:spacing w:after="0" w:line="600" w:lineRule="exact"/>
      </w:pPr>
    </w:p>
    <w:sectPr w:rsidR="004358AB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DA6" w:rsidRDefault="00217DA6" w:rsidP="0029320E">
      <w:pPr>
        <w:spacing w:after="0"/>
      </w:pPr>
      <w:r>
        <w:separator/>
      </w:r>
    </w:p>
  </w:endnote>
  <w:endnote w:type="continuationSeparator" w:id="1">
    <w:p w:rsidR="00217DA6" w:rsidRDefault="00217DA6" w:rsidP="002932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922"/>
      <w:docPartObj>
        <w:docPartGallery w:val="Page Numbers (Bottom of Page)"/>
        <w:docPartUnique/>
      </w:docPartObj>
    </w:sdtPr>
    <w:sdtContent>
      <w:p w:rsidR="007519DC" w:rsidRDefault="007A0FA5">
        <w:pPr>
          <w:pStyle w:val="a5"/>
          <w:jc w:val="center"/>
        </w:pPr>
        <w:fldSimple w:instr=" PAGE   \* MERGEFORMAT ">
          <w:r w:rsidR="00BA6277" w:rsidRPr="00BA6277">
            <w:rPr>
              <w:noProof/>
              <w:lang w:val="zh-CN"/>
            </w:rPr>
            <w:t>2</w:t>
          </w:r>
        </w:fldSimple>
      </w:p>
    </w:sdtContent>
  </w:sdt>
  <w:p w:rsidR="007519DC" w:rsidRDefault="007519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DA6" w:rsidRDefault="00217DA6" w:rsidP="0029320E">
      <w:pPr>
        <w:spacing w:after="0"/>
      </w:pPr>
      <w:r>
        <w:separator/>
      </w:r>
    </w:p>
  </w:footnote>
  <w:footnote w:type="continuationSeparator" w:id="1">
    <w:p w:rsidR="00217DA6" w:rsidRDefault="00217DA6" w:rsidP="002932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revisionView w:inkAnnotations="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594"/>
    <w:rsid w:val="00093F6E"/>
    <w:rsid w:val="001C1FAF"/>
    <w:rsid w:val="001F30E3"/>
    <w:rsid w:val="00217DA6"/>
    <w:rsid w:val="002748A0"/>
    <w:rsid w:val="0028619E"/>
    <w:rsid w:val="0029320E"/>
    <w:rsid w:val="002B0FBA"/>
    <w:rsid w:val="003044E5"/>
    <w:rsid w:val="00321BC7"/>
    <w:rsid w:val="00323B43"/>
    <w:rsid w:val="00371B68"/>
    <w:rsid w:val="003D37D8"/>
    <w:rsid w:val="00414FCA"/>
    <w:rsid w:val="00426133"/>
    <w:rsid w:val="004358AB"/>
    <w:rsid w:val="005627C1"/>
    <w:rsid w:val="00591B1D"/>
    <w:rsid w:val="00620B88"/>
    <w:rsid w:val="006245C8"/>
    <w:rsid w:val="00681E19"/>
    <w:rsid w:val="006A51A8"/>
    <w:rsid w:val="006B1D80"/>
    <w:rsid w:val="006E30D0"/>
    <w:rsid w:val="007519DC"/>
    <w:rsid w:val="007A0FA5"/>
    <w:rsid w:val="007B13B2"/>
    <w:rsid w:val="00835027"/>
    <w:rsid w:val="008A69B2"/>
    <w:rsid w:val="008B7726"/>
    <w:rsid w:val="00904AC4"/>
    <w:rsid w:val="009211EA"/>
    <w:rsid w:val="009A195B"/>
    <w:rsid w:val="00AE51C7"/>
    <w:rsid w:val="00AE6F7C"/>
    <w:rsid w:val="00B11A81"/>
    <w:rsid w:val="00B50FEF"/>
    <w:rsid w:val="00B64521"/>
    <w:rsid w:val="00BA6277"/>
    <w:rsid w:val="00BB7349"/>
    <w:rsid w:val="00BD68B7"/>
    <w:rsid w:val="00C67FE5"/>
    <w:rsid w:val="00C76C32"/>
    <w:rsid w:val="00C81354"/>
    <w:rsid w:val="00D31D50"/>
    <w:rsid w:val="00D35B3C"/>
    <w:rsid w:val="00DF28D6"/>
    <w:rsid w:val="00E12650"/>
    <w:rsid w:val="00F8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4E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932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320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32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320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2024-01-22T01:25:00Z</cp:lastPrinted>
  <dcterms:created xsi:type="dcterms:W3CDTF">2023-11-07T09:31:00Z</dcterms:created>
  <dcterms:modified xsi:type="dcterms:W3CDTF">2024-01-22T02:50:00Z</dcterms:modified>
</cp:coreProperties>
</file>