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72"/>
        <w:gridCol w:w="1269"/>
        <w:gridCol w:w="918"/>
        <w:gridCol w:w="372"/>
        <w:gridCol w:w="743"/>
        <w:gridCol w:w="972"/>
        <w:gridCol w:w="297"/>
        <w:gridCol w:w="608"/>
        <w:gridCol w:w="648"/>
        <w:gridCol w:w="392"/>
        <w:gridCol w:w="891"/>
        <w:gridCol w:w="1149"/>
      </w:tblGrid>
      <w:tr w14:paraId="059E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项目支出绩效自评表</w:t>
            </w:r>
          </w:p>
        </w:tc>
      </w:tr>
      <w:tr w14:paraId="020F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1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(2024 </w:t>
            </w:r>
            <w:r>
              <w:rPr>
                <w:rStyle w:val="5"/>
                <w:lang w:val="en-US" w:eastAsia="zh-CN" w:bidi="ar"/>
              </w:rPr>
              <w:t>年度</w:t>
            </w:r>
            <w:r>
              <w:rPr>
                <w:rStyle w:val="4"/>
                <w:rFonts w:eastAsia="宋体"/>
                <w:lang w:val="en-US" w:eastAsia="zh-CN" w:bidi="ar"/>
              </w:rPr>
              <w:t>)</w:t>
            </w:r>
          </w:p>
        </w:tc>
      </w:tr>
      <w:tr w14:paraId="60C0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项目名称</w:t>
            </w:r>
          </w:p>
        </w:tc>
        <w:tc>
          <w:tcPr>
            <w:tcW w:w="4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大学生创业生活补贴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主管部门</w:t>
            </w:r>
          </w:p>
        </w:tc>
        <w:tc>
          <w:tcPr>
            <w:tcW w:w="3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0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薛城区公共就业和人才服务中心</w:t>
            </w:r>
          </w:p>
        </w:tc>
      </w:tr>
      <w:tr w14:paraId="296E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项目预算执行情况</w:t>
            </w:r>
          </w:p>
        </w:tc>
        <w:tc>
          <w:tcPr>
            <w:tcW w:w="22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6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年初预算数</w:t>
            </w:r>
          </w:p>
        </w:tc>
        <w:tc>
          <w:tcPr>
            <w:tcW w:w="1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全年预算数（A）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全年执行数（B）</w:t>
            </w:r>
          </w:p>
        </w:tc>
        <w:tc>
          <w:tcPr>
            <w:tcW w:w="1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分值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执行率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得分</w:t>
            </w:r>
          </w:p>
        </w:tc>
      </w:tr>
      <w:tr w14:paraId="42D8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C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A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0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2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（B/A)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3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E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9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年度资金总额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2B7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2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C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其中：当年财政拨款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</w:tr>
      <w:tr w14:paraId="43D0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7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7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上年结转资金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2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0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</w:tr>
      <w:tr w14:paraId="09A7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3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6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其他资金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8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-</w:t>
            </w:r>
          </w:p>
        </w:tc>
      </w:tr>
      <w:tr w14:paraId="376D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年度总体目标</w:t>
            </w:r>
          </w:p>
        </w:tc>
        <w:tc>
          <w:tcPr>
            <w:tcW w:w="4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年初预期目标</w:t>
            </w:r>
          </w:p>
        </w:tc>
        <w:tc>
          <w:tcPr>
            <w:tcW w:w="49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目标实际完成情况</w:t>
            </w:r>
          </w:p>
        </w:tc>
      </w:tr>
      <w:tr w14:paraId="12E4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E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2F0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通过项目的实施，对申请并符合政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策的人员发放相关补贴，完成上级下达的工作目标任务，促进我区就业创业工作，吸引更多高层次人才来薛安家创业。</w:t>
            </w:r>
          </w:p>
        </w:tc>
        <w:tc>
          <w:tcPr>
            <w:tcW w:w="49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DE6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通过项目的实施，积极宣传、审核、发放符合政策人员补贴。，完成上级下达的工作目标任务，促进我区就业创业工作，吸引更多高层次人才来薛安家创业。</w:t>
            </w:r>
          </w:p>
        </w:tc>
      </w:tr>
      <w:tr w14:paraId="422C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绩效指标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一级指标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二级指标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三级指标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年度指标值（A）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实际完成指标值（B）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偏差原因分析及改进措施</w:t>
            </w:r>
          </w:p>
        </w:tc>
      </w:tr>
      <w:tr w14:paraId="7D77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经济成本指标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补贴总成本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≦152.7万元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152.7万元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F9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1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5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人均成本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≦1.3万元/人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50100"/>
                <w:kern w:val="0"/>
                <w:sz w:val="18"/>
                <w:szCs w:val="18"/>
                <w:u w:val="none"/>
                <w:lang w:val="en-US" w:eastAsia="zh-CN" w:bidi="ar"/>
              </w:rPr>
              <w:t>0.8万元/人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F79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许多申请补贴人员不是在年初申请，在年中申请拉低平均数。</w:t>
            </w:r>
          </w:p>
        </w:tc>
      </w:tr>
      <w:tr w14:paraId="07FC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B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产出指标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发放补贴人数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≥154人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692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回乡大学生增多，申请数量增加。</w:t>
            </w:r>
          </w:p>
        </w:tc>
      </w:tr>
      <w:tr w14:paraId="3C15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时效指标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指标下达15个工作日内按时完成发放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D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7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8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8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质量指标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0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资金发放政策符合率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E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D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B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促进人才引进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7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AD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提高大学生幸福指数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60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F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A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可持续影响指标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改善城市形象，提高城市竞争力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96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B8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满意度指标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服务对象满意度指标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补贴对象满意率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85%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A12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补贴有时发放不及时，满意率维持在85%</w:t>
            </w:r>
          </w:p>
        </w:tc>
      </w:tr>
      <w:tr w14:paraId="7D19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501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总分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3C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586C"/>
    <w:sectPr>
      <w:pgSz w:w="11906" w:h="16838"/>
      <w:pgMar w:top="884" w:right="1800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9A7"/>
    <w:rsid w:val="098A4B39"/>
    <w:rsid w:val="3B5612BA"/>
    <w:rsid w:val="3D3A7298"/>
    <w:rsid w:val="5BF5619E"/>
    <w:rsid w:val="78E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501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609</Characters>
  <Lines>0</Lines>
  <Paragraphs>0</Paragraphs>
  <TotalTime>14</TotalTime>
  <ScaleCrop>false</ScaleCrop>
  <LinksUpToDate>false</LinksUpToDate>
  <CharactersWithSpaces>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2025-06-17T02:32:00Z</dcterms:created>
  <dc:creator>Administrator</dc:creator>
  <cp:lastModifiedBy>宗明祥</cp:lastModifiedBy>
  <dcterms:modified xsi:type="dcterms:W3CDTF">2025-08-29T00:59:08Z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eyJoZGlkIjoiODRkOGM3ZDc3NTE5YTFiZTY1NjFhODE5OWUwYzRkYTUiLCJ1c2VySWQiOiI3NDYwOTgyNTEifQ==</vt:lpwstr>
  </property>
  <property fmtid="{D5CDD505-2E9C-101B-9397-08002B2CF9AE}" pid="4" name="ICV">
    <vt:lpwstr>CB4CDC0E864A489F958E4223C8B248CF_12</vt:lpwstr>
  </property>
</Properties>
</file>