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eastAsia" w:ascii="方正小标宋简体" w:hAnsi="方正小标宋简体" w:eastAsia="方正小标宋简体" w:cs="方正小标宋简体"/>
          <w:color w:val="000000"/>
          <w:sz w:val="44"/>
          <w:u w:val="none"/>
          <w:lang w:val="en-US" w:eastAsia="zh-CN"/>
        </w:rPr>
        <w:t>枣庄市</w:t>
      </w:r>
      <w:r>
        <w:rPr>
          <w:rFonts w:hint="default" w:ascii="方正小标宋简体" w:hAnsi="方正小标宋简体" w:eastAsia="方正小标宋简体" w:cs="方正小标宋简体"/>
          <w:color w:val="000000"/>
          <w:sz w:val="44"/>
          <w:u w:val="none"/>
        </w:rPr>
        <w:t>薛城区市场监督管理局</w:t>
      </w:r>
      <w:bookmarkEnd w:id="0"/>
    </w:p>
    <w:p>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pPr>
        <w:keepNext w:val="0"/>
        <w:keepLines w:val="0"/>
        <w:pageBreakBefore w:val="0"/>
        <w:widowControl/>
        <w:kinsoku/>
        <w:wordWrap/>
        <w:overflowPunct/>
        <w:topLinePunct w:val="0"/>
        <w:bidi w:val="0"/>
        <w:snapToGrid w:val="0"/>
        <w:spacing w:line="460" w:lineRule="exact"/>
        <w:ind w:right="55"/>
        <w:jc w:val="center"/>
        <w:textAlignment w:val="auto"/>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szCs w:val="32"/>
          <w:u w:val="none"/>
        </w:rPr>
        <w:t>薛市监处罚〔2024〕55号</w:t>
      </w:r>
      <w:bookmarkEnd w:id="2"/>
    </w:p>
    <w:p>
      <w:pPr>
        <w:keepNext w:val="0"/>
        <w:keepLines w:val="0"/>
        <w:pageBreakBefore w:val="0"/>
        <w:kinsoku/>
        <w:wordWrap/>
        <w:overflowPunct/>
        <w:topLinePunct w:val="0"/>
        <w:bidi w:val="0"/>
        <w:spacing w:before="315" w:beforeLines="100" w:line="46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szCs w:val="32"/>
          <w:u w:val="none"/>
        </w:rPr>
        <w:t>枣庄口口香食品股份有限公司</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wordWrap/>
        <w:overflowPunct/>
        <w:topLinePunct w:val="0"/>
        <w:bidi w:val="0"/>
        <w:spacing w:line="460" w:lineRule="exact"/>
        <w:ind w:left="140" w:hanging="140"/>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szCs w:val="32"/>
          <w:u w:val="none"/>
        </w:rPr>
        <w:t>营业执照</w:t>
      </w:r>
      <w:bookmarkEnd w:id="4"/>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wordWrap/>
        <w:overflowPunct/>
        <w:topLinePunct w:val="0"/>
        <w:bidi w:val="0"/>
        <w:spacing w:line="46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szCs w:val="32"/>
          <w:u w:val="none"/>
        </w:rPr>
        <w:t>91370403699681507R</w:t>
      </w:r>
      <w:bookmarkEnd w:id="5"/>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wordWrap/>
        <w:overflowPunct/>
        <w:topLinePunct w:val="0"/>
        <w:bidi w:val="0"/>
        <w:spacing w:line="46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r>
        <w:rPr>
          <w:rFonts w:hint="eastAsia" w:ascii="Times New Roman" w:hAnsi="Times New Roman" w:eastAsia="仿宋_GB2312" w:cs="Mongolian Baiti"/>
          <w:b w:val="0"/>
          <w:color w:val="000000"/>
          <w:sz w:val="32"/>
          <w:szCs w:val="32"/>
          <w:u w:val="none"/>
        </w:rPr>
        <w:t>枣庄市薛城区沙沟镇沙沟东村铸造厂西侧50米</w:t>
      </w:r>
      <w:bookmarkEnd w:id="6"/>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pPr>
        <w:keepNext w:val="0"/>
        <w:keepLines w:val="0"/>
        <w:pageBreakBefore w:val="0"/>
        <w:kinsoku/>
        <w:wordWrap/>
        <w:overflowPunct/>
        <w:topLinePunct w:val="0"/>
        <w:bidi w:val="0"/>
        <w:spacing w:line="46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r>
        <w:rPr>
          <w:rFonts w:hint="eastAsia" w:ascii="Times New Roman" w:hAnsi="Times New Roman" w:eastAsia="仿宋_GB2312" w:cs="Mongolian Baiti"/>
          <w:b w:val="0"/>
          <w:color w:val="000000"/>
          <w:sz w:val="32"/>
          <w:szCs w:val="32"/>
          <w:u w:val="none"/>
          <w:lang w:val="en-US" w:eastAsia="zh-CN"/>
        </w:rPr>
        <w:t>******</w:t>
      </w:r>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kinsoku/>
        <w:wordWrap/>
        <w:overflowPunct/>
        <w:topLinePunct w:val="0"/>
        <w:bidi w:val="0"/>
        <w:spacing w:line="46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r>
        <w:rPr>
          <w:rFonts w:hint="eastAsia" w:ascii="Times New Roman" w:hAnsi="Times New Roman" w:eastAsia="仿宋_GB2312" w:cs="Mongolian Baiti"/>
          <w:b w:val="0"/>
          <w:color w:val="000000"/>
          <w:sz w:val="32"/>
          <w:szCs w:val="32"/>
          <w:u w:val="none"/>
          <w:lang w:val="en-US" w:eastAsia="zh-CN"/>
        </w:rPr>
        <w:t>******</w:t>
      </w:r>
      <w:bookmarkStart w:id="9" w:name="_GoBack"/>
      <w:bookmarkEnd w:id="9"/>
      <w:r>
        <w:rPr>
          <w:rFonts w:hint="eastAsia" w:ascii="Times New Roman" w:hAnsi="Times New Roman" w:eastAsia="仿宋_GB2312" w:cs="Mongolian Baiti"/>
          <w:b w:val="0"/>
          <w:bCs/>
          <w:color w:val="000000"/>
          <w:kern w:val="1"/>
          <w:sz w:val="32"/>
          <w:szCs w:val="32"/>
          <w:u w:val="none"/>
        </w:rPr>
        <w:t xml:space="preserve">                                      </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outlineLvl w:val="9"/>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color w:val="000000"/>
          <w:sz w:val="32"/>
          <w:szCs w:val="32"/>
          <w:u w:val="none"/>
          <w:lang w:val="en-US" w:eastAsia="zh-CN"/>
        </w:rPr>
        <w:t>2024年2月27日，长丰县市场监督管理局委托安徽省金标准检测研究院有限公司，依法对枣庄口口香食品股份有限公司生产的食品进行抽检。抽取的样品为沙琪玛,生产日期为:2024-01-17，规格型号：散装称重，商标：红枝头+图形，检验结论：经抽样检验，霉菌项目不符合GB 7099-2015《食品安全国家标准 糕点、面包》要求，检验结论为不合格。报告编号：JBZ-C-2024030067。</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color w:val="000000"/>
          <w:sz w:val="32"/>
          <w:szCs w:val="32"/>
          <w:u w:val="none"/>
          <w:lang w:val="en-US" w:eastAsia="zh-CN"/>
        </w:rPr>
        <w:t>2024年3月28日，我局执法人员送达上述检验报告并对该单位经营场所进行现场检查，现场未发现抽检不合格的沙琪玛产品。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color w:val="000000"/>
          <w:sz w:val="32"/>
          <w:szCs w:val="32"/>
          <w:u w:val="none"/>
          <w:lang w:val="en-US" w:eastAsia="zh-CN"/>
        </w:rPr>
        <w:t>当事人生产不符合食品安全标准的食品，其行为违反了《中华人民共和国食品安全法》第三十四条第（十三）项的规定，为进一步查明案情，报经局领导批准申请当日立案调查。</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000000"/>
          <w:sz w:val="32"/>
          <w:szCs w:val="32"/>
          <w:u w:val="none"/>
          <w:lang w:val="en-US" w:eastAsia="zh-CN"/>
        </w:rPr>
        <w:t>经查，涉案沙琪玛系</w:t>
      </w:r>
      <w:r>
        <w:rPr>
          <w:rFonts w:hint="eastAsia" w:ascii="仿宋" w:hAnsi="仿宋" w:eastAsia="仿宋" w:cs="仿宋"/>
          <w:color w:val="000000"/>
          <w:spacing w:val="-1"/>
          <w:sz w:val="32"/>
          <w:szCs w:val="32"/>
          <w:u w:val="none" w:color="auto"/>
          <w:lang w:val="en-US" w:eastAsia="zh-CN"/>
        </w:rPr>
        <w:t>2024年1月17日生产，</w:t>
      </w:r>
      <w:r>
        <w:rPr>
          <w:rFonts w:hint="eastAsia" w:ascii="仿宋_GB2312" w:hAnsi="仿宋_GB2312" w:eastAsia="仿宋_GB2312" w:cs="仿宋_GB2312"/>
          <w:bCs/>
          <w:color w:val="000000"/>
          <w:sz w:val="32"/>
          <w:szCs w:val="32"/>
          <w:u w:val="none"/>
          <w:lang w:val="en-US" w:eastAsia="zh-CN"/>
        </w:rPr>
        <w:t>共生产</w:t>
      </w:r>
      <w:r>
        <w:rPr>
          <w:rFonts w:hint="eastAsia" w:ascii="仿宋" w:hAnsi="仿宋" w:eastAsia="仿宋" w:cs="仿宋"/>
          <w:color w:val="000000"/>
          <w:spacing w:val="-1"/>
          <w:sz w:val="32"/>
          <w:szCs w:val="32"/>
          <w:u w:val="none" w:color="auto"/>
          <w:lang w:val="en-US" w:eastAsia="zh-CN"/>
        </w:rPr>
        <w:t>50箱</w:t>
      </w:r>
      <w:r>
        <w:rPr>
          <w:rFonts w:hint="eastAsia" w:ascii="仿宋_GB2312" w:hAnsi="仿宋_GB2312" w:eastAsia="仿宋_GB2312" w:cs="仿宋_GB2312"/>
          <w:bCs/>
          <w:color w:val="000000"/>
          <w:sz w:val="32"/>
          <w:szCs w:val="32"/>
          <w:u w:val="none"/>
          <w:lang w:val="en-US" w:eastAsia="zh-CN"/>
        </w:rPr>
        <w:t>，销售价格</w:t>
      </w:r>
      <w:r>
        <w:rPr>
          <w:rFonts w:hint="eastAsia" w:ascii="仿宋" w:hAnsi="仿宋" w:eastAsia="仿宋" w:cs="仿宋"/>
          <w:color w:val="000000"/>
          <w:spacing w:val="-1"/>
          <w:sz w:val="32"/>
          <w:szCs w:val="32"/>
          <w:u w:val="none" w:color="auto"/>
          <w:lang w:val="en-US" w:eastAsia="zh-CN"/>
        </w:rPr>
        <w:t>40元/箱</w:t>
      </w:r>
      <w:r>
        <w:rPr>
          <w:rFonts w:hint="eastAsia" w:ascii="仿宋_GB2312" w:hAnsi="仿宋_GB2312" w:eastAsia="仿宋_GB2312" w:cs="仿宋_GB2312"/>
          <w:bCs/>
          <w:color w:val="000000"/>
          <w:sz w:val="32"/>
          <w:szCs w:val="32"/>
          <w:u w:val="none"/>
          <w:lang w:val="en-US" w:eastAsia="zh-CN"/>
        </w:rPr>
        <w:t>，货值2000元，利润：2元/箱，违法所得：100元。</w:t>
      </w:r>
      <w:r>
        <w:rPr>
          <w:rFonts w:hint="eastAsia" w:ascii="Times New Roman" w:hAnsi="Times New Roman" w:eastAsia="仿宋_GB2312" w:cs="仿宋_GB2312"/>
          <w:bCs/>
          <w:color w:val="000000"/>
          <w:sz w:val="32"/>
          <w:szCs w:val="32"/>
          <w:u w:val="none"/>
          <w:lang w:val="en-US" w:eastAsia="zh-CN"/>
        </w:rPr>
        <w:t>当事人在收到检验报告及检验结果告知书后，主动制定不合格食品召回计划，积极开展问题排查整改，提交了排查整改报告。</w:t>
      </w:r>
      <w:r>
        <w:rPr>
          <w:rFonts w:hint="eastAsia" w:ascii="仿宋_GB2312" w:hAnsi="仿宋_GB2312" w:eastAsia="仿宋_GB2312" w:cs="仿宋_GB2312"/>
          <w:bCs/>
          <w:color w:val="000000"/>
          <w:sz w:val="32"/>
          <w:szCs w:val="32"/>
          <w:u w:val="none"/>
          <w:lang w:val="en-US" w:eastAsia="zh-CN"/>
        </w:rPr>
        <w:t>当事人</w:t>
      </w:r>
      <w:r>
        <w:rPr>
          <w:rFonts w:hint="eastAsia" w:ascii="Times New Roman" w:hAnsi="Times New Roman" w:eastAsia="仿宋_GB2312" w:cs="仿宋_GB2312"/>
          <w:bCs/>
          <w:color w:val="000000"/>
          <w:sz w:val="32"/>
          <w:szCs w:val="32"/>
          <w:u w:val="none"/>
          <w:lang w:val="en-US" w:eastAsia="zh-CN"/>
        </w:rPr>
        <w:t>生产不符合食品安全标准的食品</w:t>
      </w:r>
      <w:r>
        <w:rPr>
          <w:rFonts w:hint="eastAsia" w:ascii="仿宋_GB2312" w:hAnsi="仿宋_GB2312" w:eastAsia="仿宋_GB2312" w:cs="仿宋_GB2312"/>
          <w:bCs/>
          <w:color w:val="000000"/>
          <w:sz w:val="32"/>
          <w:szCs w:val="32"/>
          <w:u w:val="none"/>
          <w:lang w:val="en-US" w:eastAsia="zh-CN"/>
        </w:rPr>
        <w:t>违法事实存在。</w:t>
      </w:r>
    </w:p>
    <w:p>
      <w:pPr>
        <w:keepNext w:val="0"/>
        <w:keepLines w:val="0"/>
        <w:pageBreakBefore w:val="0"/>
        <w:widowControl w:val="0"/>
        <w:kinsoku/>
        <w:wordWrap/>
        <w:overflowPunct/>
        <w:topLinePunct w:val="0"/>
        <w:autoSpaceDE/>
        <w:autoSpaceDN/>
        <w:bidi w:val="0"/>
        <w:adjustRightInd/>
        <w:snapToGrid/>
        <w:spacing w:line="460" w:lineRule="exact"/>
        <w:ind w:firstLine="643" w:firstLineChars="200"/>
        <w:textAlignment w:val="auto"/>
        <w:rPr>
          <w:rFonts w:hint="eastAsia" w:ascii="Times New Roman" w:hAnsi="Times New Roman" w:eastAsia="仿宋_GB2312" w:cs="仿宋_GB2312"/>
          <w:b/>
          <w:bCs w:val="0"/>
          <w:sz w:val="32"/>
          <w:szCs w:val="32"/>
        </w:rPr>
      </w:pPr>
      <w:r>
        <w:rPr>
          <w:rFonts w:hint="eastAsia" w:ascii="Times New Roman" w:hAnsi="Times New Roman" w:eastAsia="仿宋_GB2312" w:cs="仿宋_GB2312"/>
          <w:b/>
          <w:bCs w:val="0"/>
          <w:color w:val="000000"/>
          <w:sz w:val="32"/>
          <w:szCs w:val="32"/>
          <w:u w:val="none"/>
        </w:rPr>
        <w:t>上述事实，主要有以下证据证明：</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000000"/>
          <w:sz w:val="32"/>
          <w:szCs w:val="32"/>
          <w:u w:val="none"/>
          <w:lang w:val="en-US" w:eastAsia="zh-CN"/>
        </w:rPr>
        <w:t>1.《营业执照》、《食品生产许可证》复印件各1份，证明当事人合法经营主体资格；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000000"/>
          <w:sz w:val="32"/>
          <w:szCs w:val="32"/>
          <w:u w:val="none"/>
          <w:lang w:val="en-US" w:eastAsia="zh-CN"/>
        </w:rPr>
        <w:t>2.法定代表人郭勇身份证复印件1份，证明当事人身份信息；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000000"/>
          <w:sz w:val="32"/>
          <w:szCs w:val="32"/>
          <w:u w:val="none"/>
          <w:lang w:val="en-US" w:eastAsia="zh-CN"/>
        </w:rPr>
        <w:t>3.食品安全抽样检验抽样单（非食用农产品）、安徽省金标准检测研究院有限公司出具的检验报告书各1份，证明当事人生产的沙琪玛检验不合格的情况；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000000"/>
          <w:sz w:val="32"/>
          <w:szCs w:val="32"/>
          <w:u w:val="none"/>
          <w:lang w:val="en-US" w:eastAsia="zh-CN"/>
        </w:rPr>
        <w:t>4.现场笔录1份、证据提取单各4张，证明抽检报告送达情况及</w:t>
      </w:r>
      <w:r>
        <w:rPr>
          <w:rFonts w:hint="eastAsia" w:ascii="仿宋" w:hAnsi="仿宋" w:eastAsia="仿宋" w:cs="仿宋"/>
          <w:bCs/>
          <w:color w:val="000000"/>
          <w:sz w:val="32"/>
          <w:szCs w:val="32"/>
          <w:u w:val="none"/>
          <w:lang w:val="en-US" w:eastAsia="zh-CN"/>
        </w:rPr>
        <w:t>生产</w:t>
      </w:r>
      <w:r>
        <w:rPr>
          <w:rFonts w:hint="eastAsia" w:ascii="仿宋" w:hAnsi="仿宋" w:eastAsia="仿宋" w:cs="仿宋"/>
          <w:color w:val="000000"/>
          <w:sz w:val="32"/>
          <w:szCs w:val="32"/>
          <w:u w:val="none"/>
          <w:lang w:val="en-US" w:eastAsia="zh-CN"/>
        </w:rPr>
        <w:t>不符合食品安全标准的食品的</w:t>
      </w:r>
      <w:r>
        <w:rPr>
          <w:rFonts w:hint="eastAsia" w:ascii="仿宋_GB2312" w:hAnsi="仿宋_GB2312" w:eastAsia="仿宋_GB2312" w:cs="仿宋_GB2312"/>
          <w:bCs/>
          <w:color w:val="000000"/>
          <w:sz w:val="32"/>
          <w:szCs w:val="32"/>
          <w:u w:val="none"/>
          <w:lang w:val="en-US" w:eastAsia="zh-CN"/>
        </w:rPr>
        <w:t>事实；</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000000"/>
          <w:sz w:val="32"/>
          <w:szCs w:val="32"/>
          <w:u w:val="none"/>
          <w:lang w:val="en-US" w:eastAsia="zh-CN"/>
        </w:rPr>
        <w:t>5.询问笔录1份，证明涉案不合格沙琪玛的货值、违法所得等情况；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sz w:val="32"/>
          <w:szCs w:val="32"/>
          <w:lang w:val="en-US" w:eastAsia="zh-CN"/>
        </w:rPr>
      </w:pPr>
      <w:r>
        <w:rPr>
          <w:rFonts w:hint="eastAsia" w:ascii="仿宋_GB2312" w:hAnsi="仿宋_GB2312" w:eastAsia="仿宋_GB2312" w:cs="仿宋_GB2312"/>
          <w:bCs/>
          <w:color w:val="000000"/>
          <w:sz w:val="32"/>
          <w:szCs w:val="32"/>
          <w:u w:val="none"/>
          <w:lang w:val="en-US" w:eastAsia="zh-CN"/>
        </w:rPr>
        <w:t>6.</w:t>
      </w:r>
      <w:r>
        <w:rPr>
          <w:rFonts w:hint="eastAsia" w:ascii="Times New Roman" w:hAnsi="Times New Roman" w:eastAsia="仿宋_GB2312" w:cs="仿宋_GB2312"/>
          <w:bCs/>
          <w:color w:val="000000"/>
          <w:sz w:val="32"/>
          <w:szCs w:val="32"/>
          <w:u w:val="none"/>
          <w:lang w:val="en-US" w:eastAsia="zh-CN"/>
        </w:rPr>
        <w:t>配料表1份，产品生产记录1份，产品出厂检验报告1份，出库记录1份，销售记录1份，回款记录1份，证明涉案沙琪玛生产与销售情况；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color w:val="000000"/>
          <w:sz w:val="32"/>
          <w:szCs w:val="32"/>
          <w:u w:val="none"/>
          <w:lang w:val="en-US" w:eastAsia="zh-CN"/>
        </w:rPr>
        <w:t>7.产品召回计划、召回公告、召回记录、整改报告、召回报告各1份，证明当事人事后对产品进行召回和整改情况。</w:t>
      </w:r>
    </w:p>
    <w:p>
      <w:pPr>
        <w:pStyle w:val="3"/>
        <w:keepNext w:val="0"/>
        <w:keepLines w:val="0"/>
        <w:pageBreakBefore w:val="0"/>
        <w:tabs>
          <w:tab w:val="left" w:pos="9060"/>
        </w:tabs>
        <w:kinsoku/>
        <w:wordWrap/>
        <w:overflowPunct/>
        <w:topLinePunct w:val="0"/>
        <w:bidi w:val="0"/>
        <w:spacing w:line="460" w:lineRule="exact"/>
        <w:ind w:firstLine="640" w:firstLineChars="200"/>
        <w:textAlignment w:val="auto"/>
        <w:rPr>
          <w:rFonts w:hint="default" w:ascii="Times New Roman" w:hAnsi="Times New Roman" w:eastAsia="仿宋_GB2312" w:cs="仿宋_GB2312"/>
          <w:bCs/>
          <w:kern w:val="2"/>
          <w:sz w:val="32"/>
          <w:szCs w:val="32"/>
          <w:lang w:val="en-US" w:eastAsia="zh-CN" w:bidi="ar-SA"/>
        </w:rPr>
      </w:pPr>
      <w:r>
        <w:rPr>
          <w:rFonts w:hint="eastAsia" w:ascii="Times New Roman" w:hAnsi="Times New Roman" w:eastAsia="仿宋_GB2312" w:cs="仿宋_GB2312"/>
          <w:bCs/>
          <w:color w:val="000000"/>
          <w:kern w:val="2"/>
          <w:sz w:val="32"/>
          <w:szCs w:val="32"/>
          <w:u w:val="none"/>
          <w:lang w:val="en-US" w:eastAsia="zh-CN" w:bidi="ar-SA"/>
        </w:rPr>
        <w:t>本局于2024年5月30日向当事人下达了薛市监罚告〔2024〕56号《行政处罚告知书》，告知我局拟作出行政处罚的事实、理由、依据及处罚内容，当事人在规定的时间内未提出陈述、申辩也未要求举行听证，视为放弃该权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bCs/>
          <w:color w:val="000000"/>
          <w:kern w:val="0"/>
          <w:sz w:val="32"/>
          <w:szCs w:val="32"/>
          <w:u w:val="none"/>
          <w:lang w:val="en-US" w:eastAsia="zh-CN" w:bidi="ar-SA"/>
        </w:rPr>
      </w:pPr>
      <w:r>
        <w:rPr>
          <w:rFonts w:hint="eastAsia" w:ascii="仿宋_GB2312" w:hAnsi="仿宋_GB2312" w:eastAsia="仿宋_GB2312" w:cs="仿宋_GB2312"/>
          <w:bCs/>
          <w:color w:val="000000"/>
          <w:kern w:val="0"/>
          <w:sz w:val="32"/>
          <w:szCs w:val="32"/>
          <w:u w:val="none"/>
          <w:lang w:val="en-US" w:eastAsia="zh-CN" w:bidi="ar-SA"/>
        </w:rPr>
        <w:t>本局认为，当事人的行为违反了《中华人民共和国食品安全法》</w:t>
      </w:r>
      <w:r>
        <w:rPr>
          <w:rFonts w:hint="eastAsia" w:ascii="仿宋_GB2312" w:hAnsi="仿宋_GB2312" w:eastAsia="仿宋_GB2312" w:cs="仿宋_GB2312"/>
          <w:bCs/>
          <w:color w:val="000000"/>
          <w:kern w:val="0"/>
          <w:sz w:val="32"/>
          <w:szCs w:val="32"/>
          <w:u w:val="none"/>
          <w:lang w:val="zh-CN" w:eastAsia="zh-CN" w:bidi="ar-SA"/>
        </w:rPr>
        <w:t>第三十四条“禁止生产经营下列食品、食品添加剂、食品相关产品：（十三）其他不符合法律、法规或者食品安全标准的食品、食品添加剂、食品相关产品</w:t>
      </w:r>
      <w:r>
        <w:rPr>
          <w:rFonts w:hint="eastAsia" w:ascii="仿宋_GB2312" w:hAnsi="仿宋_GB2312" w:eastAsia="仿宋_GB2312" w:cs="仿宋_GB2312"/>
          <w:bCs/>
          <w:color w:val="000000"/>
          <w:kern w:val="0"/>
          <w:sz w:val="32"/>
          <w:szCs w:val="32"/>
          <w:u w:val="none"/>
          <w:lang w:val="en-US" w:eastAsia="zh-CN" w:bidi="ar-SA"/>
        </w:rPr>
        <w:t>” 的规定，构成经营不符合食品安全标准的食品的违法行为。</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FangSong_GB2312" w:hAnsi="Times New Roman" w:eastAsia="FangSong_GB2312"/>
          <w:bCs/>
          <w:color w:val="000000"/>
          <w:sz w:val="32"/>
          <w:szCs w:val="32"/>
          <w:u w:val="none"/>
          <w:lang w:val="en-US" w:eastAsia="zh-CN" w:bidi="ar"/>
        </w:rPr>
      </w:pPr>
      <w:r>
        <w:rPr>
          <w:rFonts w:hint="eastAsia" w:ascii="FangSong_GB2312" w:hAnsi="Times New Roman" w:eastAsia="FangSong_GB2312"/>
          <w:bCs/>
          <w:color w:val="000000"/>
          <w:sz w:val="32"/>
          <w:szCs w:val="32"/>
          <w:u w:val="none"/>
          <w:lang w:bidi="ar"/>
        </w:rPr>
        <w:t>鉴于当事人态度端正，能够积极配合调查，如实陈述违法事实，</w:t>
      </w:r>
      <w:r>
        <w:rPr>
          <w:rFonts w:hint="eastAsia" w:ascii="FangSong_GB2312" w:hAnsi="Times New Roman" w:eastAsia="FangSong_GB2312"/>
          <w:bCs/>
          <w:color w:val="000000"/>
          <w:sz w:val="32"/>
          <w:szCs w:val="32"/>
          <w:u w:val="none"/>
          <w:lang w:val="en-US" w:eastAsia="zh-CN" w:bidi="ar"/>
        </w:rPr>
        <w:t>事后积极进行整改</w:t>
      </w:r>
      <w:r>
        <w:rPr>
          <w:rFonts w:hint="eastAsia" w:ascii="FangSong_GB2312" w:hAnsi="Times New Roman" w:eastAsia="FangSong_GB2312"/>
          <w:bCs/>
          <w:color w:val="000000"/>
          <w:sz w:val="32"/>
          <w:szCs w:val="32"/>
          <w:u w:val="none"/>
          <w:lang w:bidi="ar"/>
        </w:rPr>
        <w:t>，涉案货值金额较小，</w:t>
      </w:r>
      <w:r>
        <w:rPr>
          <w:rFonts w:hint="eastAsia" w:ascii="FangSong_GB2312" w:hAnsi="Times New Roman" w:eastAsia="FangSong_GB2312"/>
          <w:bCs/>
          <w:color w:val="000000"/>
          <w:sz w:val="32"/>
          <w:szCs w:val="32"/>
          <w:u w:val="none"/>
          <w:lang w:val="en-US" w:eastAsia="zh-CN" w:bidi="ar"/>
        </w:rPr>
        <w:t>依据《中华人民共和国行政处罚法》第五条第二款“设定和实施行政处罚必须以事实为依据，与违法行为的事实、性质、情节以及社会危害程度相当”及第六条:“实施行政处罚、纠正违法行为，应当坚持处罚与教育相结合，教育公民、法人或者其他组织自觉守法”。参照</w:t>
      </w:r>
      <w:r>
        <w:rPr>
          <w:rFonts w:hint="eastAsia" w:ascii="FangSong_GB2312" w:hAnsi="Times New Roman" w:eastAsia="FangSong_GB2312"/>
          <w:bCs/>
          <w:color w:val="000000"/>
          <w:sz w:val="32"/>
          <w:szCs w:val="32"/>
          <w:u w:val="none"/>
          <w:lang w:bidi="ar"/>
        </w:rPr>
        <w:t>《山东省市场监督管理局行使行政处罚裁量权适用规则》第十一条第（六）项“当事人有下列情形之一，可以依法从轻或者减轻处罚：（六）积极配合调查，如实陈述违法事实，并如实提供有关证据资料的”</w:t>
      </w:r>
      <w:r>
        <w:rPr>
          <w:rFonts w:hint="eastAsia" w:ascii="FangSong_GB2312" w:hAnsi="Times New Roman" w:eastAsia="FangSong_GB2312"/>
          <w:bCs/>
          <w:color w:val="000000"/>
          <w:sz w:val="32"/>
          <w:szCs w:val="32"/>
          <w:u w:val="none"/>
          <w:lang w:val="en-US" w:eastAsia="zh-CN" w:bidi="ar"/>
        </w:rPr>
        <w:t xml:space="preserve">的规定。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FangSong_GB2312" w:hAnsi="Times New Roman" w:eastAsia="FangSong_GB2312"/>
          <w:bCs/>
          <w:sz w:val="32"/>
          <w:szCs w:val="32"/>
          <w:lang w:val="en-US" w:eastAsia="zh-CN" w:bidi="ar"/>
        </w:rPr>
      </w:pPr>
      <w:r>
        <w:rPr>
          <w:rFonts w:hint="eastAsia" w:ascii="Times New Roman" w:hAnsi="Times New Roman" w:eastAsia="仿宋_GB2312" w:cs="仿宋_GB2312"/>
          <w:bCs/>
          <w:color w:val="000000"/>
          <w:sz w:val="32"/>
          <w:szCs w:val="32"/>
          <w:u w:val="none"/>
          <w:lang w:val="en-US" w:eastAsia="zh-CN"/>
        </w:rPr>
        <w:t>依据《中华人民共和国食品安全法》第一百二十四条第二款：“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除前款和本法第一百二十三条、第一百二十五条规定的情形外，生产经营不符合法律、法规或者食品安全标准的食品、食品添加剂的，依照前款规定给予处罚”以及《中华人民共和国行政处罚法》第二十八条第一款“</w:t>
      </w:r>
      <w:r>
        <w:rPr>
          <w:rFonts w:hint="default" w:ascii="Times New Roman" w:hAnsi="Times New Roman" w:eastAsia="仿宋_GB2312" w:cs="仿宋_GB2312"/>
          <w:bCs/>
          <w:color w:val="000000"/>
          <w:sz w:val="32"/>
          <w:szCs w:val="32"/>
          <w:u w:val="none"/>
          <w:lang w:val="en-US" w:eastAsia="zh-CN"/>
        </w:rPr>
        <w:t>行政机关实施行政处罚时，应当责令当事人改正或者限期改正违法行为</w:t>
      </w:r>
      <w:r>
        <w:rPr>
          <w:rFonts w:hint="eastAsia" w:ascii="Times New Roman" w:hAnsi="Times New Roman" w:eastAsia="仿宋_GB2312" w:cs="仿宋_GB2312"/>
          <w:bCs/>
          <w:color w:val="000000"/>
          <w:sz w:val="32"/>
          <w:szCs w:val="32"/>
          <w:u w:val="none"/>
          <w:lang w:val="en-US" w:eastAsia="zh-CN"/>
        </w:rPr>
        <w:t>。”的规定，责令当事人立即改正违法行为，决定给予减轻处罚。</w:t>
      </w:r>
      <w:r>
        <w:rPr>
          <w:rFonts w:hint="eastAsia" w:ascii="FangSong_GB2312" w:hAnsi="Times New Roman" w:eastAsia="FangSong_GB2312"/>
          <w:bCs/>
          <w:color w:val="000000"/>
          <w:sz w:val="32"/>
          <w:szCs w:val="32"/>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color w:val="000000"/>
          <w:sz w:val="32"/>
          <w:szCs w:val="32"/>
          <w:u w:val="none"/>
          <w:lang w:val="en-US" w:eastAsia="zh-CN"/>
        </w:rPr>
      </w:pPr>
      <w:r>
        <w:rPr>
          <w:rFonts w:hint="eastAsia" w:ascii="Times New Roman" w:hAnsi="Times New Roman" w:eastAsia="仿宋_GB2312" w:cs="仿宋_GB2312"/>
          <w:bCs/>
          <w:color w:val="000000"/>
          <w:sz w:val="32"/>
          <w:szCs w:val="32"/>
          <w:u w:val="none"/>
          <w:lang w:val="en-US" w:eastAsia="zh-CN"/>
        </w:rPr>
        <w:t>综上，当事人上述行为违反了《中华人民共和国食品安全法》</w:t>
      </w:r>
      <w:r>
        <w:rPr>
          <w:rFonts w:hint="eastAsia" w:ascii="Times New Roman" w:hAnsi="Times New Roman" w:eastAsia="仿宋_GB2312" w:cs="仿宋_GB2312"/>
          <w:bCs/>
          <w:color w:val="000000"/>
          <w:sz w:val="32"/>
          <w:szCs w:val="32"/>
          <w:u w:val="none"/>
          <w:lang w:val="zh-CN" w:eastAsia="zh-CN"/>
        </w:rPr>
        <w:t>第三十四条</w:t>
      </w:r>
      <w:r>
        <w:rPr>
          <w:rFonts w:hint="eastAsia" w:ascii="Times New Roman" w:hAnsi="Times New Roman" w:eastAsia="仿宋_GB2312" w:cs="仿宋_GB2312"/>
          <w:bCs/>
          <w:color w:val="000000"/>
          <w:sz w:val="32"/>
          <w:szCs w:val="32"/>
          <w:u w:val="none"/>
          <w:lang w:val="en-US" w:eastAsia="zh-CN"/>
        </w:rPr>
        <w:t>第</w:t>
      </w:r>
      <w:r>
        <w:rPr>
          <w:rFonts w:hint="eastAsia" w:ascii="Times New Roman" w:hAnsi="Times New Roman" w:eastAsia="仿宋_GB2312" w:cs="仿宋_GB2312"/>
          <w:bCs/>
          <w:color w:val="000000"/>
          <w:sz w:val="32"/>
          <w:szCs w:val="32"/>
          <w:u w:val="none"/>
          <w:lang w:val="zh-CN" w:eastAsia="zh-CN"/>
        </w:rPr>
        <w:t>（十三）</w:t>
      </w:r>
      <w:r>
        <w:rPr>
          <w:rFonts w:hint="eastAsia" w:ascii="Times New Roman" w:hAnsi="Times New Roman" w:eastAsia="仿宋_GB2312" w:cs="仿宋_GB2312"/>
          <w:bCs/>
          <w:color w:val="000000"/>
          <w:sz w:val="32"/>
          <w:szCs w:val="32"/>
          <w:u w:val="none"/>
          <w:lang w:val="en-US" w:eastAsia="zh-CN"/>
        </w:rPr>
        <w:t>项的规定，依据《中华人民共和国食品安全法》第一百二十四条第二款以及《中华人民共和国行政处罚法》第二十八条第一款的规定，现责令当事人改正上述违法行为，并决定处罚如下（减轻）：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color w:val="000000"/>
          <w:sz w:val="32"/>
          <w:szCs w:val="32"/>
          <w:u w:val="none"/>
          <w:lang w:val="en-US" w:eastAsia="zh-CN"/>
        </w:rPr>
        <w:t>1.没收违法所得壹佰元整（¥100.00）；</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sz w:val="32"/>
          <w:szCs w:val="32"/>
          <w:lang w:val="en-US" w:eastAsia="zh-CN"/>
        </w:rPr>
      </w:pPr>
      <w:r>
        <w:rPr>
          <w:rFonts w:hint="eastAsia" w:ascii="Times New Roman" w:hAnsi="Times New Roman" w:eastAsia="仿宋_GB2312" w:cs="仿宋_GB2312"/>
          <w:bCs/>
          <w:color w:val="000000"/>
          <w:sz w:val="32"/>
          <w:szCs w:val="32"/>
          <w:u w:val="none"/>
          <w:lang w:val="en-US" w:eastAsia="zh-CN"/>
        </w:rPr>
        <w:t>2.罚款贰万元整（¥20000.00）。</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仿宋_GB2312"/>
          <w:bCs/>
          <w:color w:val="000000"/>
          <w:sz w:val="32"/>
          <w:szCs w:val="32"/>
          <w:u w:val="none"/>
          <w:lang w:val="en-US" w:eastAsia="zh-CN"/>
        </w:rPr>
      </w:pPr>
      <w:r>
        <w:rPr>
          <w:rFonts w:hint="eastAsia" w:ascii="Times New Roman" w:hAnsi="Times New Roman" w:eastAsia="仿宋_GB2312" w:cs="仿宋_GB2312"/>
          <w:bCs/>
          <w:color w:val="000000"/>
          <w:sz w:val="32"/>
          <w:szCs w:val="32"/>
          <w:u w:val="none"/>
          <w:lang w:val="en-US" w:eastAsia="zh-CN"/>
        </w:rPr>
        <w:t>罚没款共计贰万零壹佰元整（¥20100.00）</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color w:val="000000"/>
          <w:sz w:val="32"/>
          <w:szCs w:val="32"/>
          <w:u w:val="none"/>
          <w:lang w:val="en-US" w:eastAsia="zh-CN"/>
        </w:rPr>
      </w:pPr>
      <w:r>
        <w:rPr>
          <w:rFonts w:hint="eastAsia" w:ascii="Times New Roman" w:hAnsi="Times New Roman" w:eastAsia="仿宋_GB2312" w:cs="仿宋_GB2312"/>
          <w:bCs/>
          <w:color w:val="000000"/>
          <w:sz w:val="32"/>
          <w:szCs w:val="32"/>
          <w:u w:val="none"/>
          <w:lang w:val="en-US" w:eastAsia="zh-CN"/>
        </w:rPr>
        <w:t>依据《中华人民共和国行政处罚法》第六十七条的规定，当事人应当自收到行政处罚决定书之日起15日内，到（工、农、中、建）任一银行网点或者通过电子支付系统缴纳罚款。缴款码:3704 0324000008076069。逾期不缴纳罚款的，根据《中华人民共和国行政处罚法》第七十二条的规定，</w:t>
      </w:r>
      <w:r>
        <w:rPr>
          <w:rFonts w:hint="eastAsia" w:ascii="Times New Roman" w:hAnsi="Times New Roman" w:eastAsia="仿宋_GB2312" w:cs="仿宋_GB2312"/>
          <w:bCs/>
          <w:color w:val="000000"/>
          <w:sz w:val="32"/>
          <w:szCs w:val="32"/>
          <w:u w:val="none"/>
          <w:lang w:val="zh-CN" w:eastAsia="zh-CN"/>
        </w:rPr>
        <w:t>作出行政处罚决定的行政机关可以采取下列措施：</w:t>
      </w:r>
      <w:r>
        <w:rPr>
          <w:rFonts w:hint="eastAsia" w:ascii="Times New Roman" w:hAnsi="Times New Roman" w:eastAsia="仿宋_GB2312" w:cs="仿宋_GB2312"/>
          <w:bCs/>
          <w:color w:val="000000"/>
          <w:sz w:val="32"/>
          <w:szCs w:val="32"/>
          <w:u w:val="none"/>
          <w:lang w:val="en-US" w:eastAsia="zh-CN"/>
        </w:rPr>
        <w:t>到期不缴纳罚款的，每日按罚款数额的3%加处罚款，加处罚款的数额不得超出罚款的数额</w:t>
      </w:r>
      <w:r>
        <w:rPr>
          <w:rFonts w:hint="eastAsia" w:ascii="Times New Roman" w:hAnsi="Times New Roman" w:eastAsia="仿宋_GB2312" w:cs="仿宋_GB2312"/>
          <w:bCs/>
          <w:color w:val="000000"/>
          <w:sz w:val="32"/>
          <w:szCs w:val="32"/>
          <w:u w:val="none"/>
          <w:lang w:val="zh-CN" w:eastAsia="zh-CN"/>
        </w:rPr>
        <w:t>；</w:t>
      </w:r>
      <w:r>
        <w:rPr>
          <w:rFonts w:hint="eastAsia" w:ascii="Times New Roman" w:hAnsi="Times New Roman" w:eastAsia="仿宋_GB2312" w:cs="仿宋_GB2312"/>
          <w:bCs/>
          <w:color w:val="000000"/>
          <w:sz w:val="32"/>
          <w:szCs w:val="32"/>
          <w:u w:val="none"/>
          <w:lang w:val="en-US" w:eastAsia="zh-CN"/>
        </w:rPr>
        <w:t xml:space="preserve">并依法申请人民法院强制执行。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color w:val="000000"/>
          <w:sz w:val="32"/>
          <w:szCs w:val="32"/>
          <w:u w:val="none"/>
          <w:lang w:val="en-US" w:eastAsia="zh-CN"/>
        </w:rPr>
      </w:pPr>
      <w:r>
        <w:rPr>
          <w:rFonts w:hint="eastAsia" w:ascii="Times New Roman" w:hAnsi="Times New Roman" w:eastAsia="仿宋_GB2312" w:cs="仿宋_GB2312"/>
          <w:bCs/>
          <w:color w:val="000000"/>
          <w:sz w:val="32"/>
          <w:szCs w:val="32"/>
          <w:u w:val="none"/>
          <w:lang w:val="en-US" w:eastAsia="zh-CN"/>
        </w:rPr>
        <w:t>如当事人不服本行政处罚决定，可以在收到本行政处罚决定书之日起60日内向薛城区人民政府申请行政复议；也可以在6个月内依法向薛城区人民法院等有管辖权的法院提起行政诉讼。申请行政复议或者提起行政诉讼期间，行政处罚不停止执行。法律另有规定的从其规定。</w:t>
      </w:r>
    </w:p>
    <w:p>
      <w:pPr>
        <w:keepNext w:val="0"/>
        <w:keepLines w:val="0"/>
        <w:pageBreakBefore w:val="0"/>
        <w:widowControl w:val="0"/>
        <w:kinsoku/>
        <w:wordWrap/>
        <w:overflowPunct/>
        <w:topLinePunct w:val="0"/>
        <w:autoSpaceDE/>
        <w:autoSpaceDN/>
        <w:bidi w:val="0"/>
        <w:adjustRightInd w:val="0"/>
        <w:snapToGrid/>
        <w:spacing w:line="420" w:lineRule="exact"/>
        <w:ind w:left="-210" w:leftChars="-100" w:right="-210" w:rightChars="-100" w:firstLine="640" w:firstLineChars="200"/>
        <w:jc w:val="left"/>
        <w:textAlignment w:val="baseline"/>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210" w:leftChars="-100" w:right="-210" w:rightChars="-100" w:firstLine="640" w:firstLineChars="200"/>
        <w:jc w:val="left"/>
        <w:textAlignment w:val="baseline"/>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210" w:leftChars="-100" w:right="-210" w:rightChars="-100" w:firstLine="640" w:firstLineChars="200"/>
        <w:jc w:val="left"/>
        <w:textAlignment w:val="baseline"/>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210" w:leftChars="-100" w:right="-210" w:rightChars="-100" w:firstLine="640" w:firstLineChars="200"/>
        <w:jc w:val="left"/>
        <w:textAlignment w:val="baseline"/>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210" w:leftChars="-100" w:right="-210" w:rightChars="-100" w:firstLine="640" w:firstLineChars="200"/>
        <w:jc w:val="left"/>
        <w:textAlignment w:val="baseline"/>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210" w:leftChars="-100" w:right="-210" w:rightChars="-100" w:firstLine="640" w:firstLineChars="200"/>
        <w:jc w:val="left"/>
        <w:textAlignment w:val="baseline"/>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210" w:leftChars="-100" w:right="-210" w:rightChars="-100" w:firstLine="640" w:firstLineChars="200"/>
        <w:jc w:val="left"/>
        <w:textAlignment w:val="baseline"/>
        <w:rPr>
          <w:rFonts w:hint="eastAsia" w:ascii="仿宋_GB2312" w:hAnsi="仿宋_GB2312" w:eastAsia="仿宋_GB2312" w:cs="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20" w:lineRule="exact"/>
        <w:ind w:left="-210" w:leftChars="-100" w:right="-210" w:rightChars="-100" w:firstLine="640" w:firstLineChars="200"/>
        <w:jc w:val="left"/>
        <w:textAlignment w:val="baseline"/>
        <w:rPr>
          <w:rFonts w:hint="eastAsia" w:ascii="仿宋_GB2312" w:hAnsi="仿宋_GB2312" w:eastAsia="仿宋_GB2312" w:cs="仿宋_GB2312"/>
          <w:bCs/>
          <w:color w:val="auto"/>
          <w:sz w:val="32"/>
          <w:szCs w:val="32"/>
          <w:lang w:val="en-US" w:eastAsia="zh-CN"/>
        </w:rPr>
      </w:pPr>
    </w:p>
    <w:p>
      <w:pPr>
        <w:spacing w:line="560" w:lineRule="exact"/>
        <w:ind w:right="640" w:firstLine="601"/>
        <w:jc w:val="right"/>
        <w:rPr>
          <w:rFonts w:ascii="Times New Roman" w:hAnsi="Times New Roman" w:eastAsia="仿宋_GB2312" w:cs="仿宋"/>
          <w:color w:val="auto"/>
          <w:sz w:val="32"/>
          <w:szCs w:val="32"/>
        </w:rPr>
      </w:pPr>
      <w:bookmarkStart w:id="7" w:name="DYNAMIC—DWXX—tAj_dwmc—2"/>
      <w:r>
        <w:rPr>
          <w:rFonts w:hint="eastAsia" w:ascii="Times New Roman" w:hAnsi="Times New Roman" w:eastAsia="仿宋_GB2312" w:cs="仿宋"/>
          <w:color w:val="000000"/>
          <w:sz w:val="32"/>
          <w:szCs w:val="32"/>
          <w:u w:val="none"/>
          <w:lang w:val="en-US" w:eastAsia="zh-CN"/>
        </w:rPr>
        <w:t>枣庄市</w:t>
      </w:r>
      <w:r>
        <w:rPr>
          <w:rFonts w:hint="eastAsia" w:ascii="Times New Roman" w:hAnsi="Times New Roman" w:eastAsia="仿宋_GB2312" w:cs="仿宋"/>
          <w:color w:val="000000"/>
          <w:sz w:val="32"/>
          <w:szCs w:val="32"/>
          <w:u w:val="none"/>
        </w:rPr>
        <w:t>薛城区市场监督管理局</w:t>
      </w:r>
      <w:bookmarkEnd w:id="7"/>
      <w:r>
        <w:rPr>
          <w:rFonts w:hint="eastAsia" w:ascii="Times New Roman" w:hAnsi="Times New Roman" w:eastAsia="仿宋_GB2312"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hint="eastAsia" w:ascii="Times New Roman" w:hAnsi="Times New Roman" w:eastAsia="仿宋_GB2312" w:cs="仿宋"/>
          <w:color w:val="auto"/>
          <w:sz w:val="32"/>
          <w:szCs w:val="32"/>
          <w:lang w:val="en-US" w:eastAsia="zh-CN"/>
        </w:rPr>
      </w:pPr>
      <w:bookmarkStart w:id="8" w:name="CALCULATE—TIME—NOW"/>
      <w:r>
        <w:rPr>
          <w:rFonts w:hint="eastAsia" w:ascii="Times New Roman" w:hAnsi="Times New Roman" w:eastAsia="仿宋_GB2312" w:cs="仿宋"/>
          <w:color w:val="000000"/>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r>
        <w:rPr>
          <w:rFonts w:hint="eastAsia" w:ascii="仿宋_GB2312" w:hAnsi="Times New Roman" w:eastAsia="仿宋_GB2312" w:cs="仿宋"/>
          <w:color w:val="000000"/>
          <w:sz w:val="32"/>
          <w:szCs w:val="32"/>
          <w:u w:val="none"/>
          <w:lang w:val="en-US" w:eastAsia="zh-CN"/>
        </w:rPr>
        <w:t xml:space="preserve">                       </w:t>
      </w:r>
      <w:r>
        <w:rPr>
          <w:rFonts w:hint="eastAsia" w:ascii="仿宋_GB2312" w:hAnsi="Times New Roman" w:eastAsia="仿宋_GB2312" w:cs="仿宋"/>
          <w:color w:val="000000"/>
          <w:sz w:val="32"/>
          <w:szCs w:val="32"/>
          <w:u w:val="none"/>
        </w:rPr>
        <w:t>2024年0</w:t>
      </w:r>
      <w:r>
        <w:rPr>
          <w:rFonts w:hint="eastAsia" w:ascii="仿宋_GB2312" w:hAnsi="Times New Roman" w:eastAsia="仿宋_GB2312" w:cs="仿宋"/>
          <w:color w:val="000000"/>
          <w:sz w:val="32"/>
          <w:szCs w:val="32"/>
          <w:u w:val="none"/>
          <w:lang w:val="en-US" w:eastAsia="zh-CN"/>
        </w:rPr>
        <w:t>6</w:t>
      </w:r>
      <w:r>
        <w:rPr>
          <w:rFonts w:hint="eastAsia" w:ascii="仿宋_GB2312" w:hAnsi="Times New Roman" w:eastAsia="仿宋_GB2312" w:cs="仿宋"/>
          <w:color w:val="000000"/>
          <w:sz w:val="32"/>
          <w:szCs w:val="32"/>
          <w:u w:val="none"/>
        </w:rPr>
        <w:t>月</w:t>
      </w:r>
      <w:r>
        <w:rPr>
          <w:rFonts w:hint="eastAsia" w:ascii="仿宋_GB2312" w:hAnsi="Times New Roman" w:eastAsia="仿宋_GB2312" w:cs="仿宋"/>
          <w:color w:val="000000"/>
          <w:sz w:val="32"/>
          <w:szCs w:val="32"/>
          <w:u w:val="none"/>
          <w:lang w:val="en-US" w:eastAsia="zh-CN"/>
        </w:rPr>
        <w:t>14</w:t>
      </w:r>
      <w:r>
        <w:rPr>
          <w:rFonts w:hint="eastAsia" w:ascii="仿宋_GB2312" w:hAnsi="Times New Roman" w:eastAsia="仿宋_GB2312" w:cs="仿宋"/>
          <w:color w:val="000000"/>
          <w:sz w:val="32"/>
          <w:szCs w:val="32"/>
          <w:u w:val="none"/>
        </w:rPr>
        <w:t>日</w:t>
      </w:r>
      <w:bookmarkEnd w:id="8"/>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widowControl/>
        <w:snapToGrid w:val="0"/>
        <w:spacing w:line="520" w:lineRule="exact"/>
        <w:jc w:val="right"/>
        <w:rPr>
          <w:rFonts w:ascii="Times New Roman" w:hAnsi="Times New Roman" w:eastAsia="仿宋_GB2312" w:cs="Mongolian Baiti"/>
          <w:color w:val="auto"/>
          <w:sz w:val="32"/>
          <w:szCs w:val="32"/>
        </w:rPr>
      </w:pPr>
    </w:p>
    <w:p>
      <w:pPr>
        <w:widowControl/>
        <w:snapToGrid w:val="0"/>
        <w:spacing w:line="520" w:lineRule="exact"/>
        <w:jc w:val="right"/>
        <w:rPr>
          <w:rFonts w:ascii="Times New Roman" w:hAnsi="Times New Roman" w:eastAsia="仿宋_GB2312" w:cs="Mongolian Baiti"/>
          <w:color w:val="auto"/>
          <w:sz w:val="32"/>
          <w:szCs w:val="32"/>
        </w:rPr>
      </w:pPr>
    </w:p>
    <w:p>
      <w:pPr>
        <w:widowControl/>
        <w:snapToGrid w:val="0"/>
        <w:spacing w:line="520" w:lineRule="exact"/>
        <w:jc w:val="right"/>
        <w:rPr>
          <w:rFonts w:ascii="Times New Roman" w:hAnsi="Times New Roman" w:eastAsia="仿宋_GB2312" w:cs="Mongolian Baiti"/>
          <w:color w:val="auto"/>
          <w:sz w:val="32"/>
          <w:szCs w:val="32"/>
        </w:rPr>
      </w:pPr>
    </w:p>
    <w:p>
      <w:pPr>
        <w:widowControl/>
        <w:snapToGrid w:val="0"/>
        <w:spacing w:line="520" w:lineRule="exact"/>
        <w:jc w:val="right"/>
        <w:rPr>
          <w:rFonts w:ascii="Times New Roman" w:hAnsi="Times New Roman" w:eastAsia="仿宋_GB2312" w:cs="Mongolian Baiti"/>
          <w:color w:val="auto"/>
          <w:sz w:val="32"/>
          <w:szCs w:val="32"/>
        </w:rPr>
      </w:pPr>
    </w:p>
    <w:p>
      <w:pPr>
        <w:widowControl/>
        <w:snapToGrid w:val="0"/>
        <w:spacing w:line="520" w:lineRule="exact"/>
        <w:jc w:val="right"/>
        <w:rPr>
          <w:rFonts w:ascii="Times New Roman" w:hAnsi="Times New Roman" w:eastAsia="仿宋_GB2312" w:cs="Mongolian Baiti"/>
          <w:color w:val="auto"/>
          <w:sz w:val="32"/>
          <w:szCs w:val="32"/>
        </w:rPr>
      </w:pPr>
    </w:p>
    <w:p>
      <w:pPr>
        <w:widowControl/>
        <w:snapToGrid w:val="0"/>
        <w:spacing w:line="520" w:lineRule="exact"/>
        <w:jc w:val="right"/>
        <w:rPr>
          <w:rFonts w:ascii="Times New Roman" w:hAnsi="Times New Roman" w:eastAsia="仿宋_GB2312" w:cs="Mongolian Baiti"/>
          <w:color w:val="auto"/>
          <w:sz w:val="32"/>
          <w:szCs w:val="32"/>
        </w:rPr>
      </w:pPr>
    </w:p>
    <w:p>
      <w:pPr>
        <w:widowControl/>
        <w:snapToGrid w:val="0"/>
        <w:spacing w:line="520" w:lineRule="exact"/>
        <w:jc w:val="right"/>
        <w:rPr>
          <w:rFonts w:ascii="Times New Roman" w:hAnsi="Times New Roman" w:eastAsia="仿宋_GB2312" w:cs="Mongolian Baiti"/>
          <w:color w:val="auto"/>
          <w:sz w:val="32"/>
          <w:szCs w:val="32"/>
        </w:rPr>
      </w:pPr>
    </w:p>
    <w:p>
      <w:pPr>
        <w:widowControl/>
        <w:snapToGrid w:val="0"/>
        <w:spacing w:line="520" w:lineRule="exact"/>
        <w:jc w:val="right"/>
        <w:rPr>
          <w:rFonts w:ascii="Times New Roman" w:hAnsi="Times New Roman" w:eastAsia="仿宋_GB2312" w:cs="Mongolian Baiti"/>
          <w:color w:val="auto"/>
          <w:sz w:val="32"/>
          <w:szCs w:val="32"/>
        </w:rPr>
      </w:pPr>
    </w:p>
    <w:p>
      <w:pPr>
        <w:pStyle w:val="3"/>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rPr>
          <w:color w:val="auto"/>
        </w:rPr>
      </w:pP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三</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r>
        <w:rPr>
          <w:rFonts w:hint="eastAsia" w:ascii="Times New Roman" w:hAnsi="Times New Roman" w:eastAsia="仿宋_GB2312" w:cs="仿宋"/>
          <w:color w:val="000000"/>
          <w:sz w:val="32"/>
          <w:szCs w:val="32"/>
          <w:u w:val="none"/>
          <w:lang w:val="en-US" w:eastAsia="zh-CN"/>
        </w:rPr>
        <w:t>一份办案机构留存</w:t>
      </w:r>
      <w:r>
        <w:rPr>
          <w:rFonts w:hint="eastAsia" w:ascii="Times New Roman" w:hAnsi="Times New Roman" w:eastAsia="仿宋_GB2312" w:cs="仿宋"/>
          <w:color w:val="000000"/>
          <w:sz w:val="32"/>
          <w:szCs w:val="32"/>
          <w:u w:val="none"/>
        </w:rPr>
        <w:t>。</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383" w:right="1406" w:bottom="1383"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MWU4N2Q4MzRkODczMzgzYTA3YWRlMDlmNWY3MTQifQ=="/>
    <w:docVar w:name="KSO_WPS_MARK_KEY" w:val="bed8c1dd-7c47-4e52-82d1-214c6d310692"/>
  </w:docVars>
  <w:rsids>
    <w:rsidRoot w:val="5BA419F7"/>
    <w:rsid w:val="00193C35"/>
    <w:rsid w:val="0032134F"/>
    <w:rsid w:val="02B83402"/>
    <w:rsid w:val="04350FF0"/>
    <w:rsid w:val="04CD463F"/>
    <w:rsid w:val="04FA4431"/>
    <w:rsid w:val="06BAE61F"/>
    <w:rsid w:val="071C7669"/>
    <w:rsid w:val="0776795A"/>
    <w:rsid w:val="07EB0E8D"/>
    <w:rsid w:val="08365B64"/>
    <w:rsid w:val="084A0EA6"/>
    <w:rsid w:val="0B22091D"/>
    <w:rsid w:val="0CF71776"/>
    <w:rsid w:val="0E4160E8"/>
    <w:rsid w:val="103E22C5"/>
    <w:rsid w:val="11F64C0F"/>
    <w:rsid w:val="127C0435"/>
    <w:rsid w:val="12AA5F2D"/>
    <w:rsid w:val="1350279A"/>
    <w:rsid w:val="14203063"/>
    <w:rsid w:val="143E1E38"/>
    <w:rsid w:val="152E563E"/>
    <w:rsid w:val="15B93156"/>
    <w:rsid w:val="18325353"/>
    <w:rsid w:val="18B229B2"/>
    <w:rsid w:val="18B30A11"/>
    <w:rsid w:val="19FE4517"/>
    <w:rsid w:val="1AE345F4"/>
    <w:rsid w:val="1AFD2B54"/>
    <w:rsid w:val="1DA4420A"/>
    <w:rsid w:val="1F2B5D07"/>
    <w:rsid w:val="1FD31F15"/>
    <w:rsid w:val="204977F8"/>
    <w:rsid w:val="213B5E92"/>
    <w:rsid w:val="226D7508"/>
    <w:rsid w:val="236534A4"/>
    <w:rsid w:val="244E1F2B"/>
    <w:rsid w:val="24626694"/>
    <w:rsid w:val="248C5304"/>
    <w:rsid w:val="258D6CE0"/>
    <w:rsid w:val="2B1B3EFC"/>
    <w:rsid w:val="2C673566"/>
    <w:rsid w:val="2CEA3815"/>
    <w:rsid w:val="2DE10173"/>
    <w:rsid w:val="2E637B29"/>
    <w:rsid w:val="2F327E79"/>
    <w:rsid w:val="2F7CE1EF"/>
    <w:rsid w:val="30DB5683"/>
    <w:rsid w:val="342602B0"/>
    <w:rsid w:val="3585615B"/>
    <w:rsid w:val="368E5656"/>
    <w:rsid w:val="377FBB27"/>
    <w:rsid w:val="37F16547"/>
    <w:rsid w:val="38A5656B"/>
    <w:rsid w:val="38B63DA7"/>
    <w:rsid w:val="3930619F"/>
    <w:rsid w:val="3A4E178D"/>
    <w:rsid w:val="3BF97ECA"/>
    <w:rsid w:val="3C2965F0"/>
    <w:rsid w:val="3F2604DF"/>
    <w:rsid w:val="3F6783E4"/>
    <w:rsid w:val="3FFF82D4"/>
    <w:rsid w:val="402E7C06"/>
    <w:rsid w:val="405E2404"/>
    <w:rsid w:val="40FE5F8F"/>
    <w:rsid w:val="425049CE"/>
    <w:rsid w:val="4445446F"/>
    <w:rsid w:val="450703F9"/>
    <w:rsid w:val="451E70F3"/>
    <w:rsid w:val="475F3D89"/>
    <w:rsid w:val="48C10000"/>
    <w:rsid w:val="4A256B30"/>
    <w:rsid w:val="4B5B6BAD"/>
    <w:rsid w:val="4B8F0B22"/>
    <w:rsid w:val="4C02380F"/>
    <w:rsid w:val="4CC8271B"/>
    <w:rsid w:val="4D9306AE"/>
    <w:rsid w:val="4DE465D7"/>
    <w:rsid w:val="4E8950D9"/>
    <w:rsid w:val="4F0457DF"/>
    <w:rsid w:val="4FE2609D"/>
    <w:rsid w:val="547C0750"/>
    <w:rsid w:val="55D447DE"/>
    <w:rsid w:val="57503162"/>
    <w:rsid w:val="591F0542"/>
    <w:rsid w:val="595079DF"/>
    <w:rsid w:val="59F667CF"/>
    <w:rsid w:val="5BA419F7"/>
    <w:rsid w:val="5BF91583"/>
    <w:rsid w:val="5BFB2E57"/>
    <w:rsid w:val="5DD7483B"/>
    <w:rsid w:val="5E5FAB03"/>
    <w:rsid w:val="5F350ACF"/>
    <w:rsid w:val="5F9FEDD5"/>
    <w:rsid w:val="5FBEF003"/>
    <w:rsid w:val="5FE33914"/>
    <w:rsid w:val="5FFA4D85"/>
    <w:rsid w:val="602422E6"/>
    <w:rsid w:val="60B635F2"/>
    <w:rsid w:val="612E7E8C"/>
    <w:rsid w:val="64E43803"/>
    <w:rsid w:val="66733921"/>
    <w:rsid w:val="668F233C"/>
    <w:rsid w:val="66B140B3"/>
    <w:rsid w:val="69690BB2"/>
    <w:rsid w:val="6AD7030F"/>
    <w:rsid w:val="6BCC1BB9"/>
    <w:rsid w:val="6D923254"/>
    <w:rsid w:val="6E04767D"/>
    <w:rsid w:val="6E6950E9"/>
    <w:rsid w:val="6F732ABB"/>
    <w:rsid w:val="6FF58B64"/>
    <w:rsid w:val="6FF8F863"/>
    <w:rsid w:val="70CF02CA"/>
    <w:rsid w:val="71013020"/>
    <w:rsid w:val="710D7C3E"/>
    <w:rsid w:val="7376089F"/>
    <w:rsid w:val="73C572FE"/>
    <w:rsid w:val="75B2DA43"/>
    <w:rsid w:val="75BD90DB"/>
    <w:rsid w:val="76ED7ABE"/>
    <w:rsid w:val="77DF8BD4"/>
    <w:rsid w:val="77EFD5CC"/>
    <w:rsid w:val="77FFADAC"/>
    <w:rsid w:val="795C76B2"/>
    <w:rsid w:val="7A0016B7"/>
    <w:rsid w:val="7B0F6E9A"/>
    <w:rsid w:val="7BFD6076"/>
    <w:rsid w:val="7C8E43D6"/>
    <w:rsid w:val="7D7F10F1"/>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2263</Words>
  <Characters>2423</Characters>
  <Lines>0</Lines>
  <Paragraphs>0</Paragraphs>
  <TotalTime>41</TotalTime>
  <ScaleCrop>false</ScaleCrop>
  <LinksUpToDate>false</LinksUpToDate>
  <CharactersWithSpaces>2716</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zhangchao</cp:lastModifiedBy>
  <dcterms:modified xsi:type="dcterms:W3CDTF">2024-06-21T07:07:44Z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3CE3B15697614259B41099B0DBF4E92F_13</vt:lpwstr>
  </property>
</Properties>
</file>