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79687">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薛城区市场监督管理局</w:t>
      </w:r>
      <w:bookmarkEnd w:id="0"/>
    </w:p>
    <w:p w14:paraId="0DEB4A67">
      <w:pPr>
        <w:pStyle w:val="3"/>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14:paraId="3D72EB54">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薛市监处罚〔2025〕93号</w:t>
      </w:r>
      <w:bookmarkEnd w:id="2"/>
    </w:p>
    <w:p w14:paraId="368AF6BB">
      <w:pPr>
        <w:keepNext w:val="0"/>
        <w:keepLines w:val="0"/>
        <w:pageBreakBefore w:val="0"/>
        <w:widowControl w:val="0"/>
        <w:kinsoku/>
        <w:overflowPunct/>
        <w:topLinePunct w:val="0"/>
        <w:bidi w:val="0"/>
        <w:snapToGrid/>
        <w:spacing w:before="315" w:beforeLines="100" w:line="540" w:lineRule="exact"/>
        <w:ind w:left="142" w:hanging="142"/>
        <w:textAlignment w:val="auto"/>
        <w:rPr>
          <w:rFonts w:hint="eastAsia" w:ascii="仿宋_GB2312" w:hAnsi="仿宋_GB2312" w:eastAsia="仿宋_GB2312" w:cs="仿宋_GB2312"/>
          <w:b w:val="0"/>
          <w:bCs/>
          <w:color w:val="auto"/>
          <w:kern w:val="1"/>
          <w:sz w:val="32"/>
          <w:szCs w:val="32"/>
          <w:u w:val="none"/>
          <w:lang w:val="en-US" w:eastAsia="zh-CN"/>
        </w:rPr>
      </w:pPr>
      <w:r>
        <w:rPr>
          <w:rFonts w:hint="eastAsia" w:ascii="仿宋_GB2312" w:hAnsi="仿宋_GB2312" w:eastAsia="仿宋_GB2312" w:cs="仿宋_GB2312"/>
          <w:b w:val="0"/>
          <w:bCs/>
          <w:color w:val="000000"/>
          <w:kern w:val="1"/>
          <w:sz w:val="32"/>
          <w:szCs w:val="32"/>
          <w:u w:val="none"/>
        </w:rPr>
        <w:t>当事人：</w:t>
      </w:r>
      <w:bookmarkStart w:id="3" w:name="CALCULATE—DSR—tAjDsrs_cMc"/>
      <w:r>
        <w:rPr>
          <w:rFonts w:hint="eastAsia" w:ascii="仿宋_GB2312" w:hAnsi="仿宋_GB2312" w:eastAsia="仿宋_GB2312" w:cs="仿宋_GB2312"/>
          <w:b w:val="0"/>
          <w:color w:val="000000"/>
          <w:sz w:val="32"/>
          <w:szCs w:val="32"/>
          <w:u w:val="none"/>
        </w:rPr>
        <w:t>王畅畅</w:t>
      </w:r>
      <w:bookmarkEnd w:id="3"/>
      <w:r>
        <w:rPr>
          <w:rFonts w:hint="eastAsia" w:ascii="仿宋_GB2312" w:hAnsi="仿宋_GB2312" w:eastAsia="仿宋_GB2312" w:cs="仿宋_GB2312"/>
          <w:b w:val="0"/>
          <w:bCs/>
          <w:color w:val="000000"/>
          <w:kern w:val="1"/>
          <w:sz w:val="32"/>
          <w:szCs w:val="32"/>
          <w:u w:val="none"/>
        </w:rPr>
        <w:t xml:space="preserve">                                                                        </w:t>
      </w:r>
    </w:p>
    <w:p w14:paraId="3B92313F">
      <w:pPr>
        <w:keepNext w:val="0"/>
        <w:keepLines w:val="0"/>
        <w:pageBreakBefore w:val="0"/>
        <w:widowControl w:val="0"/>
        <w:kinsoku/>
        <w:overflowPunct/>
        <w:topLinePunct w:val="0"/>
        <w:bidi w:val="0"/>
        <w:snapToGrid/>
        <w:spacing w:line="540" w:lineRule="exact"/>
        <w:ind w:left="140" w:hanging="140"/>
        <w:textAlignment w:val="auto"/>
        <w:rPr>
          <w:rFonts w:hint="eastAsia" w:ascii="仿宋_GB2312" w:hAnsi="仿宋_GB2312" w:eastAsia="仿宋_GB2312" w:cs="仿宋_GB2312"/>
          <w:b w:val="0"/>
          <w:bCs/>
          <w:color w:val="auto"/>
          <w:kern w:val="1"/>
          <w:sz w:val="32"/>
          <w:szCs w:val="32"/>
          <w:u w:val="single"/>
          <w:lang w:val="en-US" w:eastAsia="zh-CN"/>
        </w:rPr>
      </w:pPr>
      <w:r>
        <w:rPr>
          <w:rFonts w:hint="eastAsia" w:ascii="仿宋_GB2312" w:hAnsi="仿宋_GB2312" w:eastAsia="仿宋_GB2312" w:cs="仿宋_GB2312"/>
          <w:b w:val="0"/>
          <w:bCs/>
          <w:color w:val="000000"/>
          <w:kern w:val="1"/>
          <w:sz w:val="32"/>
          <w:szCs w:val="32"/>
          <w:u w:val="none"/>
        </w:rPr>
        <w:t>住所（住址）：</w:t>
      </w:r>
      <w:bookmarkStart w:id="4" w:name="CALCULATE—DSR—tAjDsrs_cLxdzSheng"/>
      <w:r>
        <w:rPr>
          <w:rFonts w:hint="eastAsia" w:ascii="仿宋_GB2312" w:hAnsi="仿宋_GB2312" w:eastAsia="仿宋_GB2312" w:cs="仿宋_GB2312"/>
          <w:b w:val="0"/>
          <w:color w:val="000000"/>
          <w:sz w:val="32"/>
          <w:szCs w:val="32"/>
          <w:u w:val="none"/>
        </w:rPr>
        <w:t>山东省枣庄市薛城区福苑社区</w:t>
      </w:r>
      <w:r>
        <w:rPr>
          <w:rFonts w:hint="eastAsia" w:ascii="仿宋_GB2312" w:hAnsi="仿宋_GB2312" w:eastAsia="仿宋_GB2312" w:cs="仿宋_GB2312"/>
          <w:b w:val="0"/>
          <w:color w:val="000000"/>
          <w:sz w:val="32"/>
          <w:szCs w:val="32"/>
          <w:u w:val="none"/>
          <w:lang w:val="en-US" w:eastAsia="zh-CN"/>
        </w:rPr>
        <w:t>#</w:t>
      </w:r>
      <w:r>
        <w:rPr>
          <w:rFonts w:hint="eastAsia" w:ascii="仿宋_GB2312" w:hAnsi="仿宋_GB2312" w:eastAsia="仿宋_GB2312" w:cs="仿宋_GB2312"/>
          <w:b w:val="0"/>
          <w:color w:val="000000"/>
          <w:sz w:val="32"/>
          <w:szCs w:val="32"/>
          <w:u w:val="none"/>
        </w:rPr>
        <w:t>号楼</w:t>
      </w:r>
      <w:r>
        <w:rPr>
          <w:rFonts w:hint="eastAsia" w:ascii="仿宋_GB2312" w:hAnsi="仿宋_GB2312" w:eastAsia="仿宋_GB2312" w:cs="仿宋_GB2312"/>
          <w:b w:val="0"/>
          <w:color w:val="000000"/>
          <w:sz w:val="32"/>
          <w:szCs w:val="32"/>
          <w:u w:val="none"/>
          <w:lang w:val="en-US" w:eastAsia="zh-CN"/>
        </w:rPr>
        <w:t>#</w:t>
      </w:r>
      <w:r>
        <w:rPr>
          <w:rFonts w:hint="eastAsia" w:ascii="仿宋_GB2312" w:hAnsi="仿宋_GB2312" w:eastAsia="仿宋_GB2312" w:cs="仿宋_GB2312"/>
          <w:b w:val="0"/>
          <w:color w:val="000000"/>
          <w:sz w:val="32"/>
          <w:szCs w:val="32"/>
          <w:u w:val="none"/>
        </w:rPr>
        <w:t>单元</w:t>
      </w:r>
      <w:r>
        <w:rPr>
          <w:rFonts w:hint="eastAsia" w:ascii="仿宋_GB2312" w:hAnsi="仿宋_GB2312" w:eastAsia="仿宋_GB2312" w:cs="仿宋_GB2312"/>
          <w:b w:val="0"/>
          <w:color w:val="000000"/>
          <w:sz w:val="32"/>
          <w:szCs w:val="32"/>
          <w:u w:val="none"/>
          <w:lang w:val="en-US" w:eastAsia="zh-CN"/>
        </w:rPr>
        <w:t>#</w:t>
      </w:r>
      <w:r>
        <w:rPr>
          <w:rFonts w:hint="eastAsia" w:ascii="仿宋_GB2312" w:hAnsi="仿宋_GB2312" w:eastAsia="仿宋_GB2312" w:cs="仿宋_GB2312"/>
          <w:b w:val="0"/>
          <w:color w:val="000000"/>
          <w:sz w:val="32"/>
          <w:szCs w:val="32"/>
          <w:u w:val="none"/>
        </w:rPr>
        <w:t>室</w:t>
      </w:r>
      <w:bookmarkEnd w:id="4"/>
      <w:r>
        <w:rPr>
          <w:rFonts w:hint="eastAsia" w:ascii="仿宋_GB2312" w:hAnsi="仿宋_GB2312" w:eastAsia="仿宋_GB2312" w:cs="仿宋_GB2312"/>
          <w:b w:val="0"/>
          <w:bCs/>
          <w:color w:val="000000"/>
          <w:kern w:val="1"/>
          <w:sz w:val="32"/>
          <w:szCs w:val="32"/>
          <w:u w:val="none"/>
        </w:rPr>
        <w:t xml:space="preserve">                                      </w:t>
      </w:r>
      <w:r>
        <w:rPr>
          <w:rFonts w:hint="eastAsia" w:ascii="仿宋_GB2312" w:hAnsi="仿宋_GB2312" w:eastAsia="仿宋_GB2312" w:cs="仿宋_GB2312"/>
          <w:b w:val="0"/>
          <w:bCs/>
          <w:color w:val="000000"/>
          <w:kern w:val="1"/>
          <w:sz w:val="32"/>
          <w:szCs w:val="32"/>
          <w:u w:val="none"/>
          <w:lang w:val="en-US" w:eastAsia="zh-CN"/>
        </w:rPr>
        <w:t xml:space="preserve"> </w:t>
      </w:r>
      <w:r>
        <w:rPr>
          <w:rFonts w:hint="eastAsia" w:ascii="仿宋_GB2312" w:hAnsi="仿宋_GB2312" w:eastAsia="仿宋_GB2312" w:cs="仿宋_GB2312"/>
          <w:b w:val="0"/>
          <w:bCs/>
          <w:color w:val="000000"/>
          <w:kern w:val="1"/>
          <w:sz w:val="32"/>
          <w:szCs w:val="32"/>
          <w:u w:val="none"/>
        </w:rPr>
        <w:t xml:space="preserve">                                      </w:t>
      </w:r>
    </w:p>
    <w:p w14:paraId="4175B5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bookmarkStart w:id="5" w:name="CALCULATE—AYHC—tAjHc_cHcqkjlaay"/>
      <w:r>
        <w:rPr>
          <w:rFonts w:hint="eastAsia" w:ascii="仿宋_GB2312" w:hAnsi="仿宋_GB2312" w:eastAsia="仿宋_GB2312" w:cs="仿宋_GB2312"/>
          <w:color w:val="000000"/>
          <w:sz w:val="32"/>
          <w:szCs w:val="32"/>
          <w:u w:val="none"/>
        </w:rPr>
        <w:t>2025年8月12日，我局接薛城区卫生健康局《关于移送向未成年人提供纹身服务的场所线索的函》，函中所涉经营者王畅畅（枣庄薛城区曦阳刺青处、曦阳刺青超皮秒洗纹身手工穿孔（贵诚之信广场店））</w:t>
      </w:r>
      <w:r>
        <w:rPr>
          <w:rFonts w:hint="eastAsia" w:ascii="仿宋_GB2312" w:hAnsi="仿宋_GB2312" w:eastAsia="仿宋_GB2312" w:cs="仿宋_GB2312"/>
          <w:color w:val="000000"/>
          <w:sz w:val="32"/>
          <w:szCs w:val="32"/>
          <w:u w:val="none"/>
          <w:lang w:val="en-US" w:eastAsia="zh-CN"/>
        </w:rPr>
        <w:t>向</w:t>
      </w:r>
      <w:r>
        <w:rPr>
          <w:rFonts w:hint="eastAsia" w:ascii="仿宋_GB2312" w:hAnsi="仿宋_GB2312" w:eastAsia="仿宋_GB2312" w:cs="仿宋_GB2312"/>
          <w:color w:val="000000"/>
          <w:sz w:val="32"/>
          <w:szCs w:val="32"/>
          <w:u w:val="none"/>
        </w:rPr>
        <w:t>6名未成年人提供文身服务。</w:t>
      </w:r>
    </w:p>
    <w:p w14:paraId="294830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u w:val="none"/>
        </w:rPr>
        <w:t>2025年8月19日，我局根据线索对当事人进行询问，当</w:t>
      </w:r>
      <w:bookmarkStart w:id="13" w:name="_GoBack"/>
      <w:bookmarkEnd w:id="13"/>
      <w:r>
        <w:rPr>
          <w:rFonts w:hint="eastAsia" w:ascii="仿宋_GB2312" w:hAnsi="仿宋_GB2312" w:eastAsia="仿宋_GB2312" w:cs="仿宋_GB2312"/>
          <w:color w:val="000000"/>
          <w:sz w:val="32"/>
          <w:szCs w:val="32"/>
          <w:u w:val="none"/>
        </w:rPr>
        <w:t>事人不确定所涉6名未成年人是否由其店提供文身服务。当事人取得位于薛城常庄街道万洲第一街19 栋312号的枣庄薛城区曦阳刺青处的营业执照，已不再经营。</w:t>
      </w:r>
      <w:r>
        <w:rPr>
          <w:rFonts w:hint="eastAsia" w:ascii="仿宋_GB2312" w:hAnsi="仿宋_GB2312" w:eastAsia="仿宋_GB2312" w:cs="仿宋_GB2312"/>
          <w:color w:val="000000"/>
          <w:sz w:val="32"/>
          <w:szCs w:val="32"/>
          <w:u w:val="none"/>
          <w:lang w:val="en-US" w:eastAsia="zh-CN"/>
        </w:rPr>
        <w:t>后店铺搬至</w:t>
      </w:r>
      <w:r>
        <w:rPr>
          <w:rFonts w:hint="eastAsia" w:ascii="仿宋_GB2312" w:hAnsi="仿宋_GB2312" w:eastAsia="仿宋_GB2312" w:cs="仿宋_GB2312"/>
          <w:color w:val="000000"/>
          <w:sz w:val="32"/>
          <w:szCs w:val="32"/>
          <w:u w:val="none"/>
        </w:rPr>
        <w:t>位于薛城黄河路贵诚之信公寓（花城公寓）八楼，当事人</w:t>
      </w:r>
      <w:r>
        <w:rPr>
          <w:rFonts w:hint="eastAsia" w:ascii="仿宋_GB2312" w:hAnsi="仿宋_GB2312" w:eastAsia="仿宋_GB2312" w:cs="仿宋_GB2312"/>
          <w:color w:val="000000"/>
          <w:sz w:val="32"/>
          <w:szCs w:val="32"/>
          <w:u w:val="none"/>
          <w:lang w:val="en-US" w:eastAsia="zh-CN"/>
        </w:rPr>
        <w:t>未将</w:t>
      </w:r>
      <w:r>
        <w:rPr>
          <w:rFonts w:hint="eastAsia" w:ascii="仿宋_GB2312" w:hAnsi="仿宋_GB2312" w:eastAsia="仿宋_GB2312" w:cs="仿宋_GB2312"/>
          <w:color w:val="000000"/>
          <w:sz w:val="32"/>
          <w:szCs w:val="32"/>
          <w:u w:val="none"/>
        </w:rPr>
        <w:t>营业执照</w:t>
      </w:r>
      <w:r>
        <w:rPr>
          <w:rFonts w:hint="eastAsia" w:ascii="仿宋_GB2312" w:hAnsi="仿宋_GB2312" w:eastAsia="仿宋_GB2312" w:cs="仿宋_GB2312"/>
          <w:color w:val="000000"/>
          <w:sz w:val="32"/>
          <w:szCs w:val="32"/>
          <w:u w:val="none"/>
          <w:lang w:val="en-US" w:eastAsia="zh-CN"/>
        </w:rPr>
        <w:t>进行变更</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故以实际经营者王畅畅作为本案当事人</w:t>
      </w:r>
      <w:r>
        <w:rPr>
          <w:rFonts w:hint="eastAsia" w:ascii="仿宋_GB2312" w:hAnsi="仿宋_GB2312" w:eastAsia="仿宋_GB2312" w:cs="仿宋_GB2312"/>
          <w:color w:val="000000"/>
          <w:sz w:val="32"/>
          <w:szCs w:val="32"/>
          <w:u w:val="none"/>
        </w:rPr>
        <w:t>。2025年8月25日，我局收到平安薛城建设及扫黑除恶专项斗争领导小组办公室《关于做好线索转办工作的通知》，通知中推送了当事人为3名未成年人提供文身服务。我局于2025年8月29日对当事人进行第二次询问。当事人自述经其排查，确定第一询问中高志的胳膊处文身是其店内学徒所文，本次推送的3名未成年人经其店内排查，不是其店所文。当事人</w:t>
      </w:r>
      <w:r>
        <w:rPr>
          <w:rFonts w:hint="eastAsia" w:ascii="仿宋_GB2312" w:hAnsi="仿宋_GB2312" w:eastAsia="仿宋_GB2312" w:cs="仿宋_GB2312"/>
          <w:color w:val="000000"/>
          <w:sz w:val="32"/>
          <w:szCs w:val="32"/>
          <w:u w:val="none"/>
          <w:lang w:val="en-US" w:eastAsia="zh-CN"/>
        </w:rPr>
        <w:t>向</w:t>
      </w:r>
      <w:r>
        <w:rPr>
          <w:rFonts w:hint="eastAsia" w:ascii="仿宋_GB2312" w:hAnsi="仿宋_GB2312" w:eastAsia="仿宋_GB2312" w:cs="仿宋_GB2312"/>
          <w:color w:val="000000"/>
          <w:sz w:val="32"/>
          <w:szCs w:val="32"/>
          <w:u w:val="none"/>
        </w:rPr>
        <w:t>未成年人提供文身服务的行为，涉嫌违反了《山东省未成年人保护条例》第三十五条第一款第（六）项的规定，申请予以立案。</w:t>
      </w:r>
      <w:bookmarkEnd w:id="5"/>
      <w:bookmarkStart w:id="6" w:name="CALCULATE—QZCS—tAjqzcses_qzcsxx"/>
      <w:r>
        <w:rPr>
          <w:rFonts w:hint="eastAsia" w:ascii="仿宋_GB2312" w:hAnsi="仿宋_GB2312" w:eastAsia="仿宋_GB2312" w:cs="仿宋_GB2312"/>
          <w:color w:val="000000"/>
          <w:sz w:val="32"/>
          <w:szCs w:val="32"/>
          <w:u w:val="none"/>
          <w:lang w:val="en-US" w:eastAsia="zh-CN"/>
        </w:rPr>
        <w:t xml:space="preserve">  </w:t>
      </w:r>
      <w:bookmarkEnd w:id="6"/>
    </w:p>
    <w:p w14:paraId="1B9756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经查，当事人为高志提供文身服务，收取400.00元费用，故违法所得400.00元。</w:t>
      </w:r>
    </w:p>
    <w:p w14:paraId="7DF0AB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kern w:val="1"/>
          <w:sz w:val="32"/>
          <w:szCs w:val="32"/>
        </w:rPr>
      </w:pPr>
      <w:r>
        <w:rPr>
          <w:rFonts w:hint="eastAsia" w:ascii="仿宋_GB2312" w:hAnsi="仿宋_GB2312" w:eastAsia="仿宋_GB2312" w:cs="仿宋_GB2312"/>
          <w:b w:val="0"/>
          <w:bCs/>
          <w:color w:val="000000"/>
          <w:kern w:val="1"/>
          <w:sz w:val="32"/>
          <w:szCs w:val="32"/>
          <w:u w:val="none"/>
        </w:rPr>
        <w:t>上述事实，主要有以下证据证明：</w:t>
      </w:r>
    </w:p>
    <w:p w14:paraId="1063C7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u w:val="none"/>
          <w:lang w:val="en-US" w:eastAsia="zh-CN"/>
        </w:rPr>
        <w:t>1、王畅畅身份证复印件1份，证明了被调查人身份信息。</w:t>
      </w:r>
    </w:p>
    <w:p w14:paraId="6940DCC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u w:val="none"/>
          <w:lang w:val="en-US" w:eastAsia="zh-CN"/>
        </w:rPr>
        <w:t>2、询问笔录2份，当事人</w:t>
      </w:r>
      <w:r>
        <w:rPr>
          <w:rFonts w:hint="eastAsia" w:ascii="仿宋_GB2312" w:hAnsi="仿宋_GB2312" w:eastAsia="仿宋_GB2312" w:cs="仿宋_GB2312"/>
          <w:color w:val="000000"/>
          <w:sz w:val="32"/>
          <w:szCs w:val="32"/>
          <w:u w:val="none"/>
        </w:rPr>
        <w:t>对</w:t>
      </w:r>
      <w:r>
        <w:rPr>
          <w:rFonts w:hint="eastAsia" w:ascii="仿宋_GB2312" w:hAnsi="仿宋_GB2312" w:eastAsia="仿宋_GB2312" w:cs="仿宋_GB2312"/>
          <w:color w:val="000000"/>
          <w:sz w:val="32"/>
          <w:szCs w:val="32"/>
          <w:u w:val="none"/>
          <w:lang w:val="en-US" w:eastAsia="zh-CN"/>
        </w:rPr>
        <w:t>其经营行为和经营情况</w:t>
      </w:r>
      <w:r>
        <w:rPr>
          <w:rFonts w:hint="eastAsia" w:ascii="仿宋_GB2312" w:hAnsi="仿宋_GB2312" w:eastAsia="仿宋_GB2312" w:cs="仿宋_GB2312"/>
          <w:color w:val="000000"/>
          <w:sz w:val="32"/>
          <w:szCs w:val="32"/>
          <w:u w:val="none"/>
        </w:rPr>
        <w:t>的确认解释</w:t>
      </w:r>
      <w:r>
        <w:rPr>
          <w:rFonts w:hint="eastAsia" w:ascii="仿宋_GB2312" w:hAnsi="仿宋_GB2312" w:eastAsia="仿宋_GB2312" w:cs="仿宋_GB2312"/>
          <w:color w:val="000000"/>
          <w:sz w:val="32"/>
          <w:szCs w:val="32"/>
          <w:u w:val="none"/>
          <w:lang w:eastAsia="zh-CN"/>
        </w:rPr>
        <w:t>。</w:t>
      </w:r>
    </w:p>
    <w:p w14:paraId="6965AF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《关于移送向未成年人提供纹身服务的场所线索的函》</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《关于做好线索转办工作的通知》</w:t>
      </w:r>
      <w:r>
        <w:rPr>
          <w:rFonts w:hint="eastAsia" w:ascii="仿宋_GB2312" w:hAnsi="仿宋_GB2312" w:eastAsia="仿宋_GB2312" w:cs="仿宋_GB2312"/>
          <w:color w:val="000000"/>
          <w:sz w:val="32"/>
          <w:szCs w:val="32"/>
          <w:u w:val="none"/>
          <w:lang w:val="en-US" w:eastAsia="zh-CN"/>
        </w:rPr>
        <w:t>各1份</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证明了案件来源情况。</w:t>
      </w:r>
    </w:p>
    <w:p w14:paraId="190431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u w:val="single"/>
        </w:rPr>
      </w:pPr>
      <w:r>
        <w:rPr>
          <w:rFonts w:hint="eastAsia" w:ascii="仿宋_GB2312" w:hAnsi="仿宋_GB2312" w:eastAsia="仿宋_GB2312" w:cs="仿宋_GB2312"/>
          <w:color w:val="000000"/>
          <w:sz w:val="32"/>
          <w:szCs w:val="32"/>
          <w:u w:val="none"/>
          <w:lang w:val="en-US" w:eastAsia="zh-CN"/>
        </w:rPr>
        <w:t>4、营业执照复印件1份，证明当事人经营主体情况。</w:t>
      </w:r>
    </w:p>
    <w:p w14:paraId="10309A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u w:val="none"/>
        </w:rPr>
        <w:t>本局于20</w:t>
      </w:r>
      <w:r>
        <w:rPr>
          <w:rFonts w:hint="eastAsia" w:ascii="仿宋_GB2312" w:hAnsi="仿宋_GB2312" w:eastAsia="仿宋_GB2312" w:cs="仿宋_GB2312"/>
          <w:color w:val="000000"/>
          <w:sz w:val="32"/>
          <w:szCs w:val="32"/>
          <w:u w:val="none"/>
          <w:lang w:val="en-US" w:eastAsia="zh-CN"/>
        </w:rPr>
        <w:t>25</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9</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日下达《行政处罚告知书》，</w:t>
      </w:r>
      <w:r>
        <w:rPr>
          <w:rFonts w:hint="eastAsia" w:ascii="仿宋_GB2312" w:hAnsi="仿宋_GB2312" w:eastAsia="仿宋_GB2312" w:cs="仿宋_GB2312"/>
          <w:color w:val="000000"/>
          <w:sz w:val="32"/>
          <w:szCs w:val="32"/>
          <w:u w:val="none"/>
          <w:lang w:eastAsia="zh-CN"/>
        </w:rPr>
        <w:t>告知当事人拟作出行政处罚的事实、理由、依据和处罚内容，告知当事人依法享有陈述、申辩的权利，</w:t>
      </w:r>
      <w:r>
        <w:rPr>
          <w:rFonts w:hint="eastAsia" w:ascii="仿宋_GB2312" w:hAnsi="仿宋_GB2312" w:eastAsia="仿宋_GB2312" w:cs="仿宋_GB2312"/>
          <w:color w:val="000000"/>
          <w:sz w:val="32"/>
          <w:szCs w:val="32"/>
          <w:u w:val="none"/>
        </w:rPr>
        <w:t>并可以要求听证</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在规定时间内</w:t>
      </w:r>
      <w:r>
        <w:rPr>
          <w:rFonts w:hint="eastAsia" w:ascii="仿宋_GB2312" w:hAnsi="仿宋_GB2312" w:eastAsia="仿宋_GB2312" w:cs="仿宋_GB2312"/>
          <w:color w:val="000000"/>
          <w:sz w:val="32"/>
          <w:szCs w:val="32"/>
          <w:u w:val="none"/>
          <w:lang w:eastAsia="zh-CN"/>
        </w:rPr>
        <w:t>当事人</w:t>
      </w:r>
      <w:r>
        <w:rPr>
          <w:rFonts w:hint="eastAsia" w:ascii="仿宋_GB2312" w:hAnsi="仿宋_GB2312" w:eastAsia="仿宋_GB2312" w:cs="仿宋_GB2312"/>
          <w:color w:val="000000"/>
          <w:sz w:val="32"/>
          <w:szCs w:val="32"/>
          <w:u w:val="none"/>
        </w:rPr>
        <w:t>没有</w:t>
      </w:r>
      <w:r>
        <w:rPr>
          <w:rFonts w:hint="eastAsia" w:ascii="仿宋_GB2312" w:hAnsi="仿宋_GB2312" w:eastAsia="仿宋_GB2312" w:cs="仿宋_GB2312"/>
          <w:color w:val="000000"/>
          <w:sz w:val="32"/>
          <w:szCs w:val="32"/>
          <w:u w:val="none"/>
          <w:lang w:eastAsia="zh-CN"/>
        </w:rPr>
        <w:t>提出</w:t>
      </w:r>
      <w:r>
        <w:rPr>
          <w:rFonts w:hint="eastAsia" w:ascii="仿宋_GB2312" w:hAnsi="仿宋_GB2312" w:eastAsia="仿宋_GB2312" w:cs="仿宋_GB2312"/>
          <w:color w:val="000000"/>
          <w:sz w:val="32"/>
          <w:szCs w:val="32"/>
          <w:u w:val="none"/>
        </w:rPr>
        <w:t>陈述、申辩</w:t>
      </w:r>
      <w:r>
        <w:rPr>
          <w:rFonts w:hint="eastAsia" w:ascii="仿宋_GB2312" w:hAnsi="仿宋_GB2312" w:eastAsia="仿宋_GB2312" w:cs="仿宋_GB2312"/>
          <w:color w:val="000000"/>
          <w:sz w:val="32"/>
          <w:szCs w:val="32"/>
          <w:u w:val="none"/>
          <w:lang w:eastAsia="zh-CN"/>
        </w:rPr>
        <w:t>意见，</w:t>
      </w:r>
      <w:r>
        <w:rPr>
          <w:rFonts w:hint="eastAsia" w:ascii="仿宋_GB2312" w:hAnsi="仿宋_GB2312" w:eastAsia="仿宋_GB2312" w:cs="仿宋_GB2312"/>
          <w:color w:val="000000"/>
          <w:sz w:val="32"/>
          <w:szCs w:val="32"/>
          <w:u w:val="none"/>
        </w:rPr>
        <w:t>未要求听证</w:t>
      </w:r>
      <w:r>
        <w:rPr>
          <w:rFonts w:hint="eastAsia" w:ascii="仿宋_GB2312" w:hAnsi="仿宋_GB2312" w:eastAsia="仿宋_GB2312" w:cs="仿宋_GB2312"/>
          <w:color w:val="000000"/>
          <w:sz w:val="32"/>
          <w:szCs w:val="32"/>
          <w:u w:val="none"/>
          <w:lang w:eastAsia="zh-CN"/>
        </w:rPr>
        <w:t>，视为放弃该权利。</w:t>
      </w:r>
    </w:p>
    <w:p w14:paraId="55FAAA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u w:val="none"/>
        </w:rPr>
        <w:t>本局认为，</w:t>
      </w:r>
      <w:bookmarkStart w:id="7" w:name="CALCULATE—WFFLFGXX—tAjCfes_cWfflfg—1"/>
      <w:r>
        <w:rPr>
          <w:rFonts w:hint="eastAsia" w:ascii="仿宋_GB2312" w:hAnsi="仿宋_GB2312" w:eastAsia="仿宋_GB2312" w:cs="仿宋_GB2312"/>
          <w:color w:val="000000"/>
          <w:sz w:val="32"/>
          <w:szCs w:val="32"/>
          <w:u w:val="none"/>
        </w:rPr>
        <w:t>当事人</w:t>
      </w:r>
      <w:r>
        <w:rPr>
          <w:rFonts w:hint="eastAsia" w:ascii="仿宋_GB2312" w:hAnsi="仿宋_GB2312" w:eastAsia="仿宋_GB2312" w:cs="仿宋_GB2312"/>
          <w:color w:val="000000"/>
          <w:sz w:val="32"/>
          <w:szCs w:val="32"/>
          <w:u w:val="none"/>
          <w:lang w:val="en-US" w:eastAsia="zh-CN"/>
        </w:rPr>
        <w:t>向</w:t>
      </w:r>
      <w:r>
        <w:rPr>
          <w:rFonts w:hint="eastAsia" w:ascii="仿宋_GB2312" w:hAnsi="仿宋_GB2312" w:eastAsia="仿宋_GB2312" w:cs="仿宋_GB2312"/>
          <w:color w:val="000000"/>
          <w:sz w:val="32"/>
          <w:szCs w:val="32"/>
          <w:u w:val="none"/>
        </w:rPr>
        <w:t>未成年人提供文身服务的行为</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违反了</w:t>
      </w:r>
      <w:r>
        <w:rPr>
          <w:rFonts w:hint="eastAsia" w:ascii="仿宋_GB2312" w:hAnsi="仿宋_GB2312" w:eastAsia="仿宋_GB2312" w:cs="仿宋_GB2312"/>
          <w:color w:val="000000"/>
          <w:sz w:val="32"/>
          <w:szCs w:val="32"/>
          <w:u w:val="none"/>
        </w:rPr>
        <w:t>《山东省未成年人保护条例》第三十五条第一款第</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六</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项</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生产、销售用于未成年人的商品，或者向未成年人提供服务，应当考虑其年龄和智力发展状况，不得危害未成年人的人身安全和身心健康，并符合下列规定：（六）不得向未成年人提供文身服务，不得胁迫、引诱、教唆未成年人文身。文身服务提供者应当在经营场所显著位置设置不向未成年人提供文身服务的标志；</w:t>
      </w:r>
      <w:bookmarkEnd w:id="7"/>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的规定。</w:t>
      </w:r>
    </w:p>
    <w:p w14:paraId="7375B6EC">
      <w:pPr>
        <w:pStyle w:val="4"/>
        <w:keepNext w:val="0"/>
        <w:keepLines w:val="0"/>
        <w:pageBreakBefore w:val="0"/>
        <w:widowControl w:val="0"/>
        <w:tabs>
          <w:tab w:val="left" w:pos="8405"/>
        </w:tabs>
        <w:kinsoku/>
        <w:overflowPunct/>
        <w:topLinePunct w:val="0"/>
        <w:bidi w:val="0"/>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u w:val="none"/>
          <w:lang w:val="en-US" w:eastAsia="zh-CN"/>
        </w:rPr>
        <w:t>当事人未变更营业执照从事文身服务的行为，违反了《市场主体登记管理办法》第二十七条“市场主体变更住所或者主要经营场所跨登记机关辖区的，应当在迁入新的住所或者主要经营场所前，向迁入地登记机关申请变更登记。迁出地登记机关无正当理由不得拒绝移交市场主体档案等相关材料。”的规定</w:t>
      </w:r>
      <w:r>
        <w:rPr>
          <w:rFonts w:hint="eastAsia" w:ascii="仿宋_GB2312" w:hAnsi="仿宋_GB2312" w:eastAsia="仿宋_GB2312" w:cs="仿宋_GB2312"/>
          <w:color w:val="000000"/>
          <w:sz w:val="32"/>
          <w:szCs w:val="32"/>
          <w:u w:val="none"/>
          <w:lang w:eastAsia="zh-CN"/>
        </w:rPr>
        <w:t>。</w:t>
      </w:r>
    </w:p>
    <w:p w14:paraId="269F60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bookmarkStart w:id="8" w:name="CALCULATE—WFFLFGXX—tAjCfes_cWfflfg"/>
      <w:r>
        <w:rPr>
          <w:rFonts w:hint="eastAsia" w:ascii="仿宋_GB2312" w:hAnsi="仿宋_GB2312" w:eastAsia="仿宋_GB2312" w:cs="仿宋_GB2312"/>
          <w:color w:val="000000"/>
          <w:sz w:val="32"/>
          <w:szCs w:val="32"/>
          <w:u w:val="none"/>
        </w:rPr>
        <w:t>当事人</w:t>
      </w:r>
      <w:r>
        <w:rPr>
          <w:rFonts w:hint="eastAsia" w:ascii="仿宋_GB2312" w:hAnsi="仿宋_GB2312" w:eastAsia="仿宋_GB2312" w:cs="仿宋_GB2312"/>
          <w:color w:val="000000"/>
          <w:sz w:val="32"/>
          <w:szCs w:val="32"/>
          <w:u w:val="none"/>
          <w:lang w:val="en-US" w:eastAsia="zh-CN"/>
        </w:rPr>
        <w:t>向</w:t>
      </w:r>
      <w:r>
        <w:rPr>
          <w:rFonts w:hint="eastAsia" w:ascii="仿宋_GB2312" w:hAnsi="仿宋_GB2312" w:eastAsia="仿宋_GB2312" w:cs="仿宋_GB2312"/>
          <w:color w:val="000000"/>
          <w:sz w:val="32"/>
          <w:szCs w:val="32"/>
          <w:u w:val="none"/>
        </w:rPr>
        <w:t>未成年人提供文身服务的行为</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依据</w:t>
      </w:r>
      <w:bookmarkEnd w:id="8"/>
      <w:bookmarkStart w:id="9" w:name="CALCULATE—WFFLFGXX—tAjCfes_cCfyj"/>
      <w:r>
        <w:rPr>
          <w:rFonts w:hint="eastAsia" w:ascii="仿宋_GB2312" w:hAnsi="仿宋_GB2312" w:eastAsia="仿宋_GB2312" w:cs="仿宋_GB2312"/>
          <w:color w:val="000000"/>
          <w:sz w:val="32"/>
          <w:szCs w:val="32"/>
          <w:u w:val="none"/>
        </w:rPr>
        <w:t>《山东省未成年人保护条例》第七十七条</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违反本条例规定，向未成年人提供文身服务的，由市场监督管理、卫生健康等部门按照职责分工责令改正，给予警告，并处一万元以上三万元以下罚款；拒不改正或者造成严重后果的，责令停业整顿，并处三万元以上三十万元以下罚款；有违法所得的，没收违法所得。</w:t>
      </w:r>
      <w:bookmarkEnd w:id="9"/>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的规定进行处罚。</w:t>
      </w:r>
      <w:r>
        <w:rPr>
          <w:rFonts w:hint="eastAsia" w:ascii="仿宋_GB2312" w:hAnsi="仿宋_GB2312" w:eastAsia="仿宋_GB2312" w:cs="仿宋_GB2312"/>
          <w:color w:val="000000"/>
          <w:sz w:val="32"/>
          <w:szCs w:val="32"/>
          <w:u w:val="none"/>
        </w:rPr>
        <w:t xml:space="preserve"> </w:t>
      </w:r>
    </w:p>
    <w:p w14:paraId="6FC13E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u w:val="none"/>
          <w:lang w:val="en-US" w:eastAsia="zh-CN"/>
        </w:rPr>
        <w:t>当事人未变更营业执照从事文身服务的行为，依据《市场主体登记管理办法》</w:t>
      </w:r>
      <w:r>
        <w:rPr>
          <w:rFonts w:hint="eastAsia" w:ascii="仿宋_GB2312" w:hAnsi="仿宋_GB2312" w:eastAsia="仿宋_GB2312" w:cs="仿宋_GB2312"/>
          <w:color w:val="000000"/>
          <w:sz w:val="32"/>
          <w:szCs w:val="32"/>
          <w:u w:val="none"/>
        </w:rPr>
        <w:t>第</w:t>
      </w:r>
      <w:r>
        <w:rPr>
          <w:rFonts w:hint="eastAsia" w:ascii="仿宋_GB2312" w:hAnsi="仿宋_GB2312" w:eastAsia="仿宋_GB2312" w:cs="仿宋_GB2312"/>
          <w:color w:val="000000"/>
          <w:sz w:val="32"/>
          <w:szCs w:val="32"/>
          <w:u w:val="none"/>
          <w:lang w:val="en-US" w:eastAsia="zh-CN"/>
        </w:rPr>
        <w:t>四十六</w:t>
      </w:r>
      <w:r>
        <w:rPr>
          <w:rFonts w:hint="eastAsia" w:ascii="仿宋_GB2312" w:hAnsi="仿宋_GB2312" w:eastAsia="仿宋_GB2312" w:cs="仿宋_GB2312"/>
          <w:color w:val="000000"/>
          <w:sz w:val="32"/>
          <w:szCs w:val="32"/>
          <w:u w:val="none"/>
        </w:rPr>
        <w:t>条</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市场主体未依照本条例办理变更登记的，由登记机关责令改正；拒不改正的，处1万元以上10万元以下的罚款；情节严重的，吊销营业执照。</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的规定，责令当事人改正。</w:t>
      </w:r>
    </w:p>
    <w:p w14:paraId="539E7D0A">
      <w:pPr>
        <w:pStyle w:val="4"/>
        <w:keepNext w:val="0"/>
        <w:keepLines w:val="0"/>
        <w:pageBreakBefore w:val="0"/>
        <w:widowControl w:val="0"/>
        <w:kinsoku/>
        <w:overflowPunct/>
        <w:topLinePunct w:val="0"/>
        <w:bidi w:val="0"/>
        <w:snapToGrid/>
        <w:spacing w:line="54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color w:val="000000"/>
          <w:sz w:val="32"/>
          <w:szCs w:val="32"/>
          <w:u w:val="none"/>
          <w:lang w:val="en-US" w:eastAsia="zh-CN"/>
        </w:rPr>
        <w:t>当事人无从轻从重情形，参考山东省市场监督管理行政处罚裁量基准十五、五十一、（二）2.【一般】进行处罚。</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b w:val="0"/>
          <w:bCs/>
          <w:color w:val="000000"/>
          <w:sz w:val="32"/>
          <w:szCs w:val="32"/>
          <w:u w:val="none"/>
          <w:lang w:val="en-US" w:eastAsia="zh-CN"/>
        </w:rPr>
        <w:t xml:space="preserve">                  </w:t>
      </w:r>
      <w:r>
        <w:rPr>
          <w:rFonts w:hint="eastAsia" w:ascii="仿宋_GB2312" w:hAnsi="仿宋_GB2312" w:eastAsia="仿宋_GB2312" w:cs="仿宋_GB2312"/>
          <w:b w:val="0"/>
          <w:bCs/>
          <w:color w:val="000000"/>
          <w:sz w:val="32"/>
          <w:szCs w:val="32"/>
          <w:u w:val="none"/>
        </w:rPr>
        <w:t xml:space="preserve">                   </w:t>
      </w:r>
    </w:p>
    <w:p w14:paraId="598BD691">
      <w:pPr>
        <w:pStyle w:val="4"/>
        <w:keepNext w:val="0"/>
        <w:keepLines w:val="0"/>
        <w:pageBreakBefore w:val="0"/>
        <w:widowControl w:val="0"/>
        <w:tabs>
          <w:tab w:val="left" w:pos="9060"/>
        </w:tabs>
        <w:kinsoku/>
        <w:overflowPunct/>
        <w:topLinePunct w:val="0"/>
        <w:bidi w:val="0"/>
        <w:snapToGrid/>
        <w:spacing w:line="540" w:lineRule="exact"/>
        <w:ind w:firstLine="640" w:firstLineChars="200"/>
        <w:textAlignment w:val="auto"/>
        <w:rPr>
          <w:rFonts w:hint="eastAsia" w:ascii="仿宋_GB2312" w:hAnsi="仿宋_GB2312" w:eastAsia="仿宋_GB2312" w:cs="仿宋_GB2312"/>
          <w:b w:val="0"/>
          <w:bCs/>
          <w:color w:val="auto"/>
          <w:kern w:val="1"/>
          <w:sz w:val="32"/>
          <w:szCs w:val="32"/>
        </w:rPr>
      </w:pPr>
      <w:r>
        <w:rPr>
          <w:rFonts w:hint="eastAsia" w:ascii="仿宋_GB2312" w:hAnsi="仿宋_GB2312" w:eastAsia="仿宋_GB2312" w:cs="仿宋_GB2312"/>
          <w:b w:val="0"/>
          <w:bCs/>
          <w:color w:val="000000"/>
          <w:kern w:val="1"/>
          <w:sz w:val="32"/>
          <w:szCs w:val="32"/>
          <w:u w:val="none"/>
        </w:rPr>
        <w:t>综上，当事人上述行为违反了</w:t>
      </w:r>
      <w:bookmarkStart w:id="10" w:name="tAj_cAjmcZywfxw"/>
      <w:r>
        <w:rPr>
          <w:rFonts w:hint="eastAsia" w:ascii="仿宋_GB2312" w:hAnsi="仿宋_GB2312" w:eastAsia="仿宋_GB2312" w:cs="仿宋_GB2312"/>
          <w:color w:val="000000"/>
          <w:sz w:val="32"/>
          <w:szCs w:val="32"/>
          <w:u w:val="none"/>
        </w:rPr>
        <w:t>《山东省未成年人保护条例》</w:t>
      </w:r>
      <w:bookmarkEnd w:id="10"/>
      <w:r>
        <w:rPr>
          <w:rFonts w:hint="eastAsia" w:ascii="仿宋_GB2312" w:hAnsi="仿宋_GB2312" w:eastAsia="仿宋_GB2312" w:cs="仿宋_GB2312"/>
          <w:color w:val="000000"/>
          <w:sz w:val="32"/>
          <w:szCs w:val="32"/>
          <w:u w:val="none"/>
        </w:rPr>
        <w:t>第三十五条第一款第</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六</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项</w:t>
      </w:r>
      <w:r>
        <w:rPr>
          <w:rFonts w:hint="eastAsia" w:ascii="仿宋_GB2312" w:hAnsi="仿宋_GB2312" w:eastAsia="仿宋_GB2312" w:cs="仿宋_GB2312"/>
          <w:color w:val="000000"/>
          <w:sz w:val="32"/>
          <w:szCs w:val="32"/>
          <w:u w:val="none"/>
          <w:lang w:val="en-US" w:eastAsia="zh-CN"/>
        </w:rPr>
        <w:t>和《市场主体登记管理办法》第二十七条的规定，</w:t>
      </w:r>
      <w:r>
        <w:rPr>
          <w:rFonts w:hint="eastAsia" w:ascii="仿宋_GB2312" w:hAnsi="仿宋_GB2312" w:eastAsia="仿宋_GB2312" w:cs="仿宋_GB2312"/>
          <w:b w:val="0"/>
          <w:bCs/>
          <w:color w:val="000000"/>
          <w:kern w:val="1"/>
          <w:sz w:val="32"/>
          <w:szCs w:val="32"/>
          <w:u w:val="none"/>
        </w:rPr>
        <w:t>依</w:t>
      </w:r>
      <w:r>
        <w:rPr>
          <w:rFonts w:hint="eastAsia" w:ascii="仿宋_GB2312" w:hAnsi="仿宋_GB2312" w:eastAsia="仿宋_GB2312" w:cs="仿宋_GB2312"/>
          <w:b w:val="0"/>
          <w:bCs/>
          <w:color w:val="000000"/>
          <w:kern w:val="1"/>
          <w:sz w:val="32"/>
          <w:szCs w:val="32"/>
          <w:u w:val="none"/>
          <w:lang w:val="en-US" w:eastAsia="zh-Hans"/>
        </w:rPr>
        <w:t>据</w:t>
      </w:r>
      <w:r>
        <w:rPr>
          <w:rFonts w:hint="eastAsia" w:ascii="仿宋_GB2312" w:hAnsi="仿宋_GB2312" w:eastAsia="仿宋_GB2312" w:cs="仿宋_GB2312"/>
          <w:color w:val="000000"/>
          <w:sz w:val="32"/>
          <w:szCs w:val="32"/>
          <w:u w:val="none"/>
        </w:rPr>
        <w:t>《山东省未成年人保护条例》第七十七</w:t>
      </w:r>
      <w:r>
        <w:rPr>
          <w:rFonts w:hint="eastAsia" w:ascii="仿宋_GB2312" w:hAnsi="仿宋_GB2312" w:eastAsia="仿宋_GB2312" w:cs="仿宋_GB2312"/>
          <w:color w:val="000000"/>
          <w:sz w:val="32"/>
          <w:szCs w:val="32"/>
          <w:u w:val="none"/>
          <w:lang w:val="en-US" w:eastAsia="zh-CN"/>
        </w:rPr>
        <w:t>条和《市场主体登记管理办法》第四十六</w:t>
      </w:r>
      <w:r>
        <w:rPr>
          <w:rFonts w:hint="eastAsia" w:ascii="仿宋_GB2312" w:hAnsi="仿宋_GB2312" w:eastAsia="仿宋_GB2312" w:cs="仿宋_GB2312"/>
          <w:color w:val="000000"/>
          <w:sz w:val="32"/>
          <w:szCs w:val="32"/>
          <w:u w:val="none"/>
        </w:rPr>
        <w:t>条</w:t>
      </w:r>
      <w:r>
        <w:rPr>
          <w:rFonts w:hint="eastAsia" w:ascii="仿宋_GB2312" w:hAnsi="仿宋_GB2312" w:eastAsia="仿宋_GB2312" w:cs="仿宋_GB2312"/>
          <w:color w:val="000000"/>
          <w:sz w:val="32"/>
          <w:szCs w:val="32"/>
          <w:u w:val="none"/>
          <w:lang w:val="en-US" w:eastAsia="zh-CN"/>
        </w:rPr>
        <w:t>的规定</w:t>
      </w:r>
      <w:r>
        <w:rPr>
          <w:rFonts w:hint="eastAsia" w:ascii="仿宋_GB2312" w:hAnsi="仿宋_GB2312" w:eastAsia="仿宋_GB2312" w:cs="仿宋_GB2312"/>
          <w:b w:val="0"/>
          <w:bCs/>
          <w:color w:val="000000"/>
          <w:kern w:val="1"/>
          <w:sz w:val="32"/>
          <w:szCs w:val="32"/>
          <w:u w:val="none"/>
        </w:rPr>
        <w:t>，现责令当事人改正上述违法行为，并决定处罚如下：</w:t>
      </w:r>
    </w:p>
    <w:p w14:paraId="17D976E4">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color w:val="000000"/>
          <w:sz w:val="32"/>
          <w:szCs w:val="32"/>
          <w:u w:val="none"/>
          <w:lang w:val="en-US" w:eastAsia="zh-CN"/>
        </w:rPr>
        <w:t>警告；</w:t>
      </w:r>
    </w:p>
    <w:p w14:paraId="657E720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color w:val="000000"/>
          <w:sz w:val="32"/>
          <w:szCs w:val="32"/>
          <w:u w:val="none"/>
          <w:lang w:val="en-US" w:eastAsia="zh-CN"/>
        </w:rPr>
        <w:t>2、没收违法所得肆佰元整（</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400.00元）；</w:t>
      </w:r>
    </w:p>
    <w:p w14:paraId="18B34F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color w:val="000000"/>
          <w:sz w:val="32"/>
          <w:szCs w:val="32"/>
          <w:u w:val="none"/>
          <w:lang w:val="en-US" w:eastAsia="zh-CN"/>
        </w:rPr>
        <w:t>3、</w:t>
      </w:r>
      <w:r>
        <w:rPr>
          <w:rFonts w:hint="eastAsia" w:ascii="仿宋_GB2312" w:hAnsi="仿宋_GB2312" w:eastAsia="仿宋_GB2312" w:cs="仿宋_GB2312"/>
          <w:bCs/>
          <w:color w:val="000000"/>
          <w:sz w:val="32"/>
          <w:szCs w:val="32"/>
          <w:u w:val="none"/>
          <w:lang w:eastAsia="zh-CN"/>
        </w:rPr>
        <w:t>罚款</w:t>
      </w:r>
      <w:r>
        <w:rPr>
          <w:rFonts w:hint="eastAsia" w:ascii="仿宋_GB2312" w:hAnsi="仿宋_GB2312" w:eastAsia="仿宋_GB2312" w:cs="仿宋_GB2312"/>
          <w:bCs/>
          <w:color w:val="000000"/>
          <w:sz w:val="32"/>
          <w:szCs w:val="32"/>
          <w:u w:val="none"/>
          <w:lang w:val="en-US" w:eastAsia="zh-CN"/>
        </w:rPr>
        <w:t>壹万伍仟元</w:t>
      </w:r>
      <w:r>
        <w:rPr>
          <w:rFonts w:hint="eastAsia" w:ascii="仿宋_GB2312" w:hAnsi="仿宋_GB2312" w:eastAsia="仿宋_GB2312" w:cs="仿宋_GB2312"/>
          <w:bCs/>
          <w:color w:val="000000"/>
          <w:sz w:val="32"/>
          <w:szCs w:val="32"/>
          <w:u w:val="none"/>
          <w:lang w:eastAsia="zh-CN"/>
        </w:rPr>
        <w:t>整</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15000.</w:t>
      </w:r>
      <w:r>
        <w:rPr>
          <w:rFonts w:hint="eastAsia" w:ascii="仿宋_GB2312" w:hAnsi="仿宋_GB2312" w:eastAsia="仿宋_GB2312" w:cs="仿宋_GB2312"/>
          <w:bCs/>
          <w:color w:val="000000"/>
          <w:sz w:val="32"/>
          <w:szCs w:val="32"/>
          <w:u w:val="none"/>
        </w:rPr>
        <w:t>0</w:t>
      </w:r>
      <w:r>
        <w:rPr>
          <w:rFonts w:hint="eastAsia" w:ascii="仿宋_GB2312" w:hAnsi="仿宋_GB2312" w:eastAsia="仿宋_GB2312" w:cs="仿宋_GB2312"/>
          <w:bCs/>
          <w:color w:val="000000"/>
          <w:sz w:val="32"/>
          <w:szCs w:val="32"/>
          <w:u w:val="none"/>
          <w:lang w:val="en-US" w:eastAsia="zh-CN"/>
        </w:rPr>
        <w:t>0</w:t>
      </w:r>
      <w:r>
        <w:rPr>
          <w:rFonts w:hint="eastAsia" w:ascii="仿宋_GB2312" w:hAnsi="仿宋_GB2312" w:eastAsia="仿宋_GB2312" w:cs="仿宋_GB2312"/>
          <w:bCs/>
          <w:color w:val="000000"/>
          <w:sz w:val="32"/>
          <w:szCs w:val="32"/>
          <w:u w:val="none"/>
        </w:rPr>
        <w:t>元）</w:t>
      </w:r>
      <w:r>
        <w:rPr>
          <w:rFonts w:hint="eastAsia" w:ascii="仿宋_GB2312" w:hAnsi="仿宋_GB2312" w:eastAsia="仿宋_GB2312" w:cs="仿宋_GB2312"/>
          <w:bCs/>
          <w:color w:val="000000"/>
          <w:sz w:val="32"/>
          <w:szCs w:val="32"/>
          <w:u w:val="none"/>
          <w:lang w:eastAsia="zh-CN"/>
        </w:rPr>
        <w:t>；</w:t>
      </w:r>
    </w:p>
    <w:p w14:paraId="32931E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u w:val="none"/>
          <w:lang w:val="en-US" w:eastAsia="zh-CN"/>
        </w:rPr>
        <w:t>罚没款合计壹万伍仟肆佰元</w:t>
      </w:r>
      <w:r>
        <w:rPr>
          <w:rFonts w:hint="eastAsia" w:ascii="仿宋_GB2312" w:hAnsi="仿宋_GB2312" w:eastAsia="仿宋_GB2312" w:cs="仿宋_GB2312"/>
          <w:bCs/>
          <w:color w:val="000000"/>
          <w:sz w:val="32"/>
          <w:szCs w:val="32"/>
          <w:u w:val="none"/>
          <w:lang w:eastAsia="zh-CN"/>
        </w:rPr>
        <w:t>整</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15400.00</w:t>
      </w:r>
      <w:r>
        <w:rPr>
          <w:rFonts w:hint="eastAsia" w:ascii="仿宋_GB2312" w:hAnsi="仿宋_GB2312" w:eastAsia="仿宋_GB2312" w:cs="仿宋_GB2312"/>
          <w:bCs/>
          <w:color w:val="000000"/>
          <w:sz w:val="32"/>
          <w:szCs w:val="32"/>
          <w:u w:val="none"/>
        </w:rPr>
        <w:t>元）</w:t>
      </w:r>
      <w:r>
        <w:rPr>
          <w:rFonts w:hint="eastAsia" w:ascii="仿宋_GB2312" w:hAnsi="仿宋_GB2312" w:eastAsia="仿宋_GB2312" w:cs="仿宋_GB2312"/>
          <w:bCs/>
          <w:color w:val="000000"/>
          <w:sz w:val="32"/>
          <w:szCs w:val="32"/>
          <w:u w:val="none"/>
          <w:lang w:eastAsia="zh-CN"/>
        </w:rPr>
        <w:t>。</w:t>
      </w:r>
    </w:p>
    <w:p w14:paraId="7B8B1FC9">
      <w:pPr>
        <w:pStyle w:val="4"/>
        <w:keepNext w:val="0"/>
        <w:keepLines w:val="0"/>
        <w:pageBreakBefore w:val="0"/>
        <w:widowControl w:val="0"/>
        <w:tabs>
          <w:tab w:val="left" w:pos="9060"/>
        </w:tabs>
        <w:kinsoku/>
        <w:overflowPunct/>
        <w:topLinePunct w:val="0"/>
        <w:bidi w:val="0"/>
        <w:snapToGrid/>
        <w:spacing w:line="540" w:lineRule="exact"/>
        <w:ind w:firstLine="627" w:firstLineChars="196"/>
        <w:textAlignment w:val="auto"/>
        <w:rPr>
          <w:rFonts w:hint="eastAsia" w:ascii="仿宋_GB2312" w:hAnsi="仿宋_GB2312" w:eastAsia="仿宋_GB2312" w:cs="仿宋_GB2312"/>
          <w:b w:val="0"/>
          <w:bCs/>
          <w:color w:val="auto"/>
          <w:sz w:val="32"/>
          <w:szCs w:val="32"/>
          <w:u w:val="single"/>
        </w:rPr>
      </w:pPr>
      <w:r>
        <w:rPr>
          <w:rFonts w:hint="eastAsia" w:ascii="仿宋_GB2312" w:hAnsi="仿宋_GB2312" w:eastAsia="仿宋_GB2312" w:cs="仿宋_GB2312"/>
          <w:b w:val="0"/>
          <w:bCs/>
          <w:color w:val="000000"/>
          <w:kern w:val="2"/>
          <w:sz w:val="32"/>
          <w:szCs w:val="32"/>
          <w:u w:val="none" w:color="auto"/>
          <w:lang w:val="en-US" w:eastAsia="zh-CN" w:bidi="ar-SA"/>
        </w:rPr>
        <w:t>当事人应当自收到本行政处罚决定之日起十五日内，缴纳罚款，到期不缴纳罚款的，依据《中华人民共和国行政处罚法》第</w:t>
      </w:r>
      <w:r>
        <w:rPr>
          <w:rFonts w:hint="eastAsia" w:ascii="仿宋_GB2312" w:hAnsi="仿宋_GB2312" w:eastAsia="仿宋_GB2312" w:cs="仿宋_GB2312"/>
          <w:b w:val="0"/>
          <w:bCs/>
          <w:color w:val="000000"/>
          <w:kern w:val="2"/>
          <w:sz w:val="32"/>
          <w:szCs w:val="32"/>
          <w:u w:val="none" w:color="auto"/>
          <w:lang w:val="en-US" w:eastAsia="zh-Hans" w:bidi="ar-SA"/>
        </w:rPr>
        <w:t>七十二</w:t>
      </w:r>
      <w:r>
        <w:rPr>
          <w:rFonts w:hint="eastAsia" w:ascii="仿宋_GB2312" w:hAnsi="仿宋_GB2312" w:eastAsia="仿宋_GB2312" w:cs="仿宋_GB2312"/>
          <w:b w:val="0"/>
          <w:bCs/>
          <w:color w:val="000000"/>
          <w:kern w:val="2"/>
          <w:sz w:val="32"/>
          <w:szCs w:val="32"/>
          <w:u w:val="none" w:color="auto"/>
          <w:lang w:val="en-US" w:eastAsia="zh-CN" w:bidi="ar-SA"/>
        </w:rPr>
        <w:t xml:space="preserve">条的规定，本局将每日按罚款数额的百分之三加处罚款，并依法申请人民法院强制执行。 </w:t>
      </w:r>
      <w:r>
        <w:rPr>
          <w:rFonts w:hint="eastAsia" w:ascii="仿宋_GB2312" w:hAnsi="仿宋_GB2312" w:eastAsia="仿宋_GB2312" w:cs="仿宋_GB2312"/>
          <w:b w:val="0"/>
          <w:bCs/>
          <w:color w:val="000000"/>
          <w:sz w:val="32"/>
          <w:szCs w:val="32"/>
          <w:u w:val="none" w:color="auto"/>
        </w:rPr>
        <w:t xml:space="preserve">            </w:t>
      </w:r>
      <w:r>
        <w:rPr>
          <w:rFonts w:hint="eastAsia" w:ascii="仿宋_GB2312" w:hAnsi="仿宋_GB2312" w:eastAsia="仿宋_GB2312" w:cs="仿宋_GB2312"/>
          <w:b w:val="0"/>
          <w:bCs/>
          <w:color w:val="000000"/>
          <w:sz w:val="32"/>
          <w:szCs w:val="32"/>
          <w:u w:val="none" w:color="231F20"/>
        </w:rPr>
        <w:t xml:space="preserve">         </w:t>
      </w:r>
      <w:r>
        <w:rPr>
          <w:rFonts w:hint="eastAsia" w:ascii="仿宋_GB2312" w:hAnsi="仿宋_GB2312" w:eastAsia="仿宋_GB2312" w:cs="仿宋_GB2312"/>
          <w:b w:val="0"/>
          <w:bCs/>
          <w:color w:val="000000"/>
          <w:sz w:val="32"/>
          <w:szCs w:val="32"/>
          <w:u w:val="none"/>
        </w:rPr>
        <w:t xml:space="preserve">                           </w:t>
      </w:r>
    </w:p>
    <w:p w14:paraId="63C0334C">
      <w:pPr>
        <w:pStyle w:val="4"/>
        <w:keepNext w:val="0"/>
        <w:keepLines w:val="0"/>
        <w:pageBreakBefore w:val="0"/>
        <w:widowControl w:val="0"/>
        <w:tabs>
          <w:tab w:val="left" w:pos="8395"/>
        </w:tabs>
        <w:kinsoku/>
        <w:wordWrap w:val="0"/>
        <w:overflowPunct/>
        <w:topLinePunct w:val="0"/>
        <w:autoSpaceDE w:val="0"/>
        <w:autoSpaceDN w:val="0"/>
        <w:bidi w:val="0"/>
        <w:adjustRightInd w:val="0"/>
        <w:snapToGrid/>
        <w:spacing w:line="540" w:lineRule="exact"/>
        <w:ind w:firstLine="640" w:firstLineChars="200"/>
        <w:textAlignment w:val="auto"/>
        <w:rPr>
          <w:rFonts w:hint="eastAsia" w:ascii="仿宋_GB2312" w:hAnsi="仿宋_GB2312" w:eastAsia="仿宋_GB2312" w:cs="仿宋_GB2312"/>
          <w:b w:val="0"/>
          <w:bCs/>
          <w:color w:val="auto"/>
          <w:kern w:val="2"/>
          <w:sz w:val="32"/>
          <w:szCs w:val="32"/>
          <w:u w:val="single"/>
          <w:lang w:val="en-US" w:eastAsia="zh-CN" w:bidi="ar-SA"/>
        </w:rPr>
      </w:pPr>
      <w:r>
        <w:rPr>
          <w:rFonts w:hint="eastAsia" w:ascii="仿宋_GB2312" w:hAnsi="仿宋_GB2312" w:eastAsia="仿宋_GB2312" w:cs="仿宋_GB2312"/>
          <w:color w:val="000000"/>
          <w:sz w:val="32"/>
          <w:szCs w:val="32"/>
          <w:u w:val="none"/>
          <w:lang w:val="en-US" w:eastAsia="zh-CN"/>
        </w:rPr>
        <w:t>当事人如不服本行政处罚决定，可自收到本行政处罚决定书之日起六十日内，依法向薛城区人民政府申请复议；也可以自收到本行政处罚决定书之日起6个月内依法向薛城区人民法院等有管辖权的法院提起行政诉讼。诉讼、复议期间，本行政处罚不停止执行。</w:t>
      </w:r>
      <w:r>
        <w:rPr>
          <w:rFonts w:hint="eastAsia" w:ascii="仿宋_GB2312" w:hAnsi="仿宋_GB2312" w:eastAsia="仿宋_GB2312" w:cs="仿宋_GB2312"/>
          <w:b w:val="0"/>
          <w:bCs/>
          <w:color w:val="000000"/>
          <w:kern w:val="2"/>
          <w:sz w:val="32"/>
          <w:szCs w:val="32"/>
          <w:u w:val="none"/>
          <w:lang w:val="en-US" w:eastAsia="zh-CN" w:bidi="ar-SA"/>
        </w:rPr>
        <w:t>(网上提交行政复议申请网址:http://124.128.58.185:9082/entrance?redirect=%2Findex)。</w:t>
      </w:r>
    </w:p>
    <w:p w14:paraId="1287A26D">
      <w:pPr>
        <w:pStyle w:val="4"/>
        <w:keepNext w:val="0"/>
        <w:keepLines w:val="0"/>
        <w:pageBreakBefore w:val="0"/>
        <w:widowControl w:val="0"/>
        <w:tabs>
          <w:tab w:val="left" w:pos="8395"/>
        </w:tabs>
        <w:kinsoku/>
        <w:wordWrap w:val="0"/>
        <w:overflowPunct/>
        <w:topLinePunct w:val="0"/>
        <w:autoSpaceDE w:val="0"/>
        <w:autoSpaceDN w:val="0"/>
        <w:bidi w:val="0"/>
        <w:adjustRightInd w:val="0"/>
        <w:snapToGrid/>
        <w:spacing w:line="460" w:lineRule="exact"/>
        <w:ind w:firstLine="640" w:firstLineChars="200"/>
        <w:textAlignment w:val="auto"/>
        <w:rPr>
          <w:rFonts w:hint="eastAsia" w:ascii="仿宋_GB2312" w:hAnsi="仿宋_GB2312" w:eastAsia="仿宋_GB2312" w:cs="仿宋_GB2312"/>
          <w:b w:val="0"/>
          <w:bCs/>
          <w:color w:val="auto"/>
          <w:sz w:val="32"/>
          <w:szCs w:val="32"/>
          <w:u w:val="single"/>
          <w:lang w:val="en-US" w:eastAsia="zh-CN"/>
        </w:rPr>
      </w:pPr>
    </w:p>
    <w:p w14:paraId="2D8E5C79">
      <w:pPr>
        <w:pStyle w:val="4"/>
        <w:keepNext w:val="0"/>
        <w:keepLines w:val="0"/>
        <w:pageBreakBefore w:val="0"/>
        <w:widowControl w:val="0"/>
        <w:tabs>
          <w:tab w:val="left" w:pos="8395"/>
        </w:tabs>
        <w:kinsoku/>
        <w:wordWrap w:val="0"/>
        <w:overflowPunct/>
        <w:topLinePunct w:val="0"/>
        <w:autoSpaceDE w:val="0"/>
        <w:autoSpaceDN w:val="0"/>
        <w:bidi w:val="0"/>
        <w:adjustRightInd w:val="0"/>
        <w:snapToGrid/>
        <w:spacing w:line="460" w:lineRule="exact"/>
        <w:ind w:firstLine="640" w:firstLineChars="200"/>
        <w:textAlignment w:val="auto"/>
        <w:rPr>
          <w:rFonts w:hint="eastAsia" w:ascii="仿宋_GB2312" w:hAnsi="仿宋_GB2312" w:eastAsia="仿宋_GB2312" w:cs="仿宋_GB2312"/>
          <w:b w:val="0"/>
          <w:bCs/>
          <w:color w:val="auto"/>
          <w:sz w:val="32"/>
          <w:szCs w:val="32"/>
          <w:u w:val="single"/>
          <w:lang w:val="en-US" w:eastAsia="zh-CN"/>
        </w:rPr>
      </w:pPr>
    </w:p>
    <w:p w14:paraId="26DD55AA">
      <w:pPr>
        <w:widowControl/>
        <w:snapToGrid w:val="0"/>
        <w:spacing w:line="520" w:lineRule="exact"/>
        <w:jc w:val="left"/>
        <w:rPr>
          <w:rFonts w:ascii="Times New Roman" w:hAnsi="Times New Roman" w:eastAsia="仿宋_GB2312" w:cs="仿宋_GB2312"/>
          <w:color w:val="auto"/>
          <w:sz w:val="32"/>
          <w:szCs w:val="32"/>
        </w:rPr>
      </w:pPr>
    </w:p>
    <w:p w14:paraId="03B9579C">
      <w:pPr>
        <w:widowControl/>
        <w:snapToGrid w:val="0"/>
        <w:spacing w:line="520" w:lineRule="exact"/>
        <w:ind w:firstLine="6240" w:firstLineChars="1950"/>
        <w:jc w:val="left"/>
        <w:rPr>
          <w:rFonts w:hint="eastAsia" w:ascii="Times New Roman" w:hAnsi="Times New Roman" w:eastAsia="仿宋_GB2312" w:cs="仿宋_GB2312"/>
          <w:color w:val="auto"/>
          <w:sz w:val="32"/>
          <w:szCs w:val="32"/>
          <w:lang w:val="en-US" w:eastAsia="zh-Hans"/>
        </w:rPr>
      </w:pPr>
    </w:p>
    <w:p w14:paraId="1214AC0C">
      <w:pPr>
        <w:spacing w:line="560" w:lineRule="exact"/>
        <w:ind w:right="640" w:firstLine="601"/>
        <w:jc w:val="right"/>
        <w:rPr>
          <w:rFonts w:ascii="Times New Roman" w:hAnsi="Times New Roman" w:eastAsia="仿宋_GB2312" w:cs="仿宋"/>
          <w:color w:val="auto"/>
          <w:sz w:val="32"/>
          <w:szCs w:val="32"/>
        </w:rPr>
      </w:pPr>
      <w:bookmarkStart w:id="11" w:name="DYNAMIC—DWXX—tAj_dwmc—2"/>
      <w:r>
        <w:rPr>
          <w:rFonts w:hint="eastAsia" w:ascii="Times New Roman" w:hAnsi="Times New Roman" w:eastAsia="仿宋_GB2312" w:cs="仿宋"/>
          <w:color w:val="000000"/>
          <w:sz w:val="32"/>
          <w:u w:val="none"/>
        </w:rPr>
        <w:t>薛城区市场监督管理局</w:t>
      </w:r>
      <w:bookmarkEnd w:id="11"/>
      <w:r>
        <w:rPr>
          <w:rFonts w:hint="eastAsia" w:ascii="Times New Roman" w:hAnsi="Times New Roman" w:eastAsia="仿宋_GB2312" w:cs="仿宋"/>
          <w:color w:val="000000"/>
          <w:sz w:val="32"/>
          <w:szCs w:val="32"/>
          <w:u w:val="none"/>
        </w:rPr>
        <w:t xml:space="preserve">    </w:t>
      </w:r>
    </w:p>
    <w:p w14:paraId="37E56F07">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center"/>
        <w:textAlignment w:val="auto"/>
        <w:outlineLvl w:val="9"/>
        <w:rPr>
          <w:rFonts w:ascii="Times New Roman" w:hAnsi="Times New Roman" w:eastAsia="仿宋_GB2312" w:cs="仿宋_GB2312"/>
          <w:color w:val="auto"/>
          <w:sz w:val="32"/>
          <w:szCs w:val="32"/>
        </w:rPr>
      </w:pPr>
      <w:bookmarkStart w:id="12" w:name="CALCULATE—TIME—NOW"/>
      <w:r>
        <w:rPr>
          <w:rFonts w:hint="eastAsia" w:ascii="仿宋_GB2312" w:hAnsi="仿宋_GB2312" w:eastAsia="仿宋_GB2312" w:cs="仿宋_GB2312"/>
          <w:sz w:val="32"/>
          <w:lang w:val="en-US" w:eastAsia="zh-CN"/>
        </w:rPr>
        <w:t xml:space="preserve">                         </w:t>
      </w:r>
      <w:r>
        <w:rPr>
          <w:rFonts w:ascii="仿宋_GB2312" w:hAnsi="仿宋_GB2312" w:eastAsia="仿宋_GB2312" w:cs="仿宋_GB2312"/>
          <w:sz w:val="32"/>
        </w:rPr>
        <w:t>2025年09月10日</w:t>
      </w:r>
      <w:bookmarkEnd w:id="12"/>
      <w:r>
        <w:rPr>
          <w:rFonts w:hint="eastAsia" w:ascii="Times New Roman" w:hAnsi="Times New Roman" w:eastAsia="仿宋_GB2312" w:cs="仿宋_GB2312"/>
          <w:color w:val="000000"/>
          <w:sz w:val="32"/>
          <w:szCs w:val="32"/>
          <w:u w:val="none"/>
        </w:rPr>
        <w:t xml:space="preserve">  </w:t>
      </w:r>
    </w:p>
    <w:p w14:paraId="0F085AE3">
      <w:pPr>
        <w:pStyle w:val="2"/>
        <w:rPr>
          <w:rFonts w:ascii="Times New Roman" w:hAnsi="Times New Roman" w:eastAsia="仿宋_GB2312" w:cs="Mongolian Baiti"/>
          <w:color w:val="auto"/>
          <w:sz w:val="32"/>
          <w:szCs w:val="32"/>
        </w:rPr>
      </w:pPr>
    </w:p>
    <w:p w14:paraId="2D0E45B1">
      <w:pPr>
        <w:pStyle w:val="2"/>
        <w:rPr>
          <w:rFonts w:ascii="Times New Roman" w:hAnsi="Times New Roman" w:eastAsia="仿宋_GB2312" w:cs="Mongolian Baiti"/>
          <w:color w:val="auto"/>
          <w:sz w:val="32"/>
          <w:szCs w:val="32"/>
        </w:rPr>
      </w:pPr>
    </w:p>
    <w:p w14:paraId="097D1EF5">
      <w:pPr>
        <w:pStyle w:val="2"/>
        <w:rPr>
          <w:rFonts w:ascii="Times New Roman" w:hAnsi="Times New Roman" w:eastAsia="仿宋_GB2312" w:cs="Mongolian Baiti"/>
          <w:color w:val="auto"/>
          <w:sz w:val="32"/>
          <w:szCs w:val="32"/>
        </w:rPr>
      </w:pPr>
    </w:p>
    <w:p w14:paraId="5A39CBC0">
      <w:pPr>
        <w:pStyle w:val="2"/>
        <w:rPr>
          <w:rFonts w:ascii="Times New Roman" w:hAnsi="Times New Roman" w:eastAsia="仿宋_GB2312" w:cs="Mongolian Baiti"/>
          <w:color w:val="auto"/>
          <w:sz w:val="32"/>
          <w:szCs w:val="32"/>
        </w:rPr>
      </w:pPr>
    </w:p>
    <w:p w14:paraId="6CFF0378">
      <w:pPr>
        <w:pStyle w:val="2"/>
        <w:rPr>
          <w:rFonts w:ascii="Times New Roman" w:hAnsi="Times New Roman" w:eastAsia="仿宋_GB2312" w:cs="Mongolian Baiti"/>
          <w:color w:val="auto"/>
          <w:sz w:val="32"/>
          <w:szCs w:val="32"/>
        </w:rPr>
      </w:pPr>
    </w:p>
    <w:p w14:paraId="6FBC2516">
      <w:pPr>
        <w:pStyle w:val="2"/>
        <w:rPr>
          <w:rFonts w:ascii="Times New Roman" w:hAnsi="Times New Roman" w:eastAsia="仿宋_GB2312" w:cs="Mongolian Baiti"/>
          <w:color w:val="auto"/>
          <w:sz w:val="32"/>
          <w:szCs w:val="32"/>
        </w:rPr>
      </w:pPr>
    </w:p>
    <w:p w14:paraId="2508CFD9">
      <w:pPr>
        <w:pStyle w:val="2"/>
        <w:rPr>
          <w:rFonts w:ascii="Times New Roman" w:hAnsi="Times New Roman" w:eastAsia="仿宋_GB2312" w:cs="Mongolian Baiti"/>
          <w:color w:val="auto"/>
          <w:sz w:val="32"/>
          <w:szCs w:val="32"/>
        </w:rPr>
      </w:pPr>
    </w:p>
    <w:p w14:paraId="604011E9">
      <w:pPr>
        <w:pStyle w:val="2"/>
        <w:rPr>
          <w:rFonts w:ascii="Times New Roman" w:hAnsi="Times New Roman" w:eastAsia="仿宋_GB2312" w:cs="Mongolian Baiti"/>
          <w:color w:val="auto"/>
          <w:sz w:val="32"/>
          <w:szCs w:val="32"/>
        </w:rPr>
      </w:pPr>
    </w:p>
    <w:p w14:paraId="42911B88">
      <w:pPr>
        <w:pStyle w:val="4"/>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14:paraId="48098347">
      <w:pPr>
        <w:spacing w:line="500" w:lineRule="exact"/>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 xml:space="preserve">本文书一式 </w:t>
      </w:r>
      <w:r>
        <w:rPr>
          <w:rFonts w:hint="eastAsia" w:ascii="Times New Roman" w:hAnsi="Times New Roman" w:eastAsia="仿宋_GB2312" w:cs="仿宋"/>
          <w:color w:val="000000"/>
          <w:sz w:val="32"/>
          <w:szCs w:val="32"/>
          <w:u w:val="none"/>
          <w:lang w:val="en-US"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val="en-US" w:eastAsia="zh-CN"/>
        </w:rPr>
        <w:t>一</w:t>
      </w:r>
      <w:r>
        <w:rPr>
          <w:rFonts w:hint="eastAsia" w:ascii="Times New Roman" w:hAnsi="Times New Roman" w:eastAsia="仿宋_GB2312" w:cs="仿宋"/>
          <w:color w:val="000000"/>
          <w:sz w:val="32"/>
          <w:szCs w:val="32"/>
          <w:u w:val="none"/>
        </w:rPr>
        <w:t xml:space="preserve"> 份送达，一份归档。</w:t>
      </w:r>
    </w:p>
    <w:sectPr>
      <w:footerReference r:id="rId3" w:type="default"/>
      <w:pgSz w:w="11906" w:h="16838"/>
      <w:pgMar w:top="1383" w:right="1746" w:bottom="1383"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C059"/>
    <w:panose1 w:val="000004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ongolian Baiti">
    <w:altName w:val="C059"/>
    <w:panose1 w:val="03000500000000000000"/>
    <w:charset w:val="00"/>
    <w:family w:val="script"/>
    <w:pitch w:val="default"/>
    <w:sig w:usb0="00000000" w:usb1="00000000" w:usb2="0002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241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B8C9A">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3B8C9A">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27087F3F"/>
    <w:multiLevelType w:val="singleLevel"/>
    <w:tmpl w:val="27087F3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U5YzI2ZWYzNzA3YjY5MWY2NDE1MjMyNWZjOTUifQ=="/>
    <w:docVar w:name="KSO_WPS_MARK_KEY" w:val="ad3abea3-8ba7-47a2-bc3f-332894d4261f"/>
  </w:docVars>
  <w:rsids>
    <w:rsidRoot w:val="5BA419F7"/>
    <w:rsid w:val="00193C35"/>
    <w:rsid w:val="0032134F"/>
    <w:rsid w:val="00D46FAB"/>
    <w:rsid w:val="02B83402"/>
    <w:rsid w:val="04CD463F"/>
    <w:rsid w:val="04FA4431"/>
    <w:rsid w:val="06BAE61F"/>
    <w:rsid w:val="071C7669"/>
    <w:rsid w:val="0776795A"/>
    <w:rsid w:val="08365B64"/>
    <w:rsid w:val="0B22091D"/>
    <w:rsid w:val="0CF71776"/>
    <w:rsid w:val="103E22C5"/>
    <w:rsid w:val="1350279A"/>
    <w:rsid w:val="14203063"/>
    <w:rsid w:val="143E1E38"/>
    <w:rsid w:val="152E563E"/>
    <w:rsid w:val="15B93156"/>
    <w:rsid w:val="18325353"/>
    <w:rsid w:val="18B229B2"/>
    <w:rsid w:val="19FE4517"/>
    <w:rsid w:val="1AE345F4"/>
    <w:rsid w:val="1DA4420A"/>
    <w:rsid w:val="1F2B5D07"/>
    <w:rsid w:val="1FD31F15"/>
    <w:rsid w:val="236534A4"/>
    <w:rsid w:val="244E1F2B"/>
    <w:rsid w:val="24626694"/>
    <w:rsid w:val="258D6CE0"/>
    <w:rsid w:val="29573E25"/>
    <w:rsid w:val="2B1B3EFC"/>
    <w:rsid w:val="2CEA3815"/>
    <w:rsid w:val="2DE10173"/>
    <w:rsid w:val="2F327E79"/>
    <w:rsid w:val="2F7CE1EF"/>
    <w:rsid w:val="30DB5683"/>
    <w:rsid w:val="32A95EFD"/>
    <w:rsid w:val="342602B0"/>
    <w:rsid w:val="3585615B"/>
    <w:rsid w:val="368E5656"/>
    <w:rsid w:val="36FDBB04"/>
    <w:rsid w:val="377FBB27"/>
    <w:rsid w:val="37F16547"/>
    <w:rsid w:val="38B63DA7"/>
    <w:rsid w:val="3930619F"/>
    <w:rsid w:val="3A4E178D"/>
    <w:rsid w:val="3BF97ECA"/>
    <w:rsid w:val="3C2965F0"/>
    <w:rsid w:val="3F2604DF"/>
    <w:rsid w:val="3F6783E4"/>
    <w:rsid w:val="3FFF82D4"/>
    <w:rsid w:val="402E7C06"/>
    <w:rsid w:val="40FE5F8F"/>
    <w:rsid w:val="41E92EE4"/>
    <w:rsid w:val="425049CE"/>
    <w:rsid w:val="42946F9A"/>
    <w:rsid w:val="4659781C"/>
    <w:rsid w:val="48C10000"/>
    <w:rsid w:val="4A256B30"/>
    <w:rsid w:val="4B8F0B22"/>
    <w:rsid w:val="4C02380F"/>
    <w:rsid w:val="4CC8271B"/>
    <w:rsid w:val="4D9306AE"/>
    <w:rsid w:val="4E8950D9"/>
    <w:rsid w:val="4F0457DF"/>
    <w:rsid w:val="547C0750"/>
    <w:rsid w:val="57503162"/>
    <w:rsid w:val="591F0542"/>
    <w:rsid w:val="59AD070C"/>
    <w:rsid w:val="5BA419F7"/>
    <w:rsid w:val="5BF91583"/>
    <w:rsid w:val="5BFB2E57"/>
    <w:rsid w:val="5DD7483B"/>
    <w:rsid w:val="5E5FAB03"/>
    <w:rsid w:val="5F9FEDD5"/>
    <w:rsid w:val="5FBEF003"/>
    <w:rsid w:val="5FE33914"/>
    <w:rsid w:val="5FFA4D85"/>
    <w:rsid w:val="602422E6"/>
    <w:rsid w:val="60B635F2"/>
    <w:rsid w:val="612E7E8C"/>
    <w:rsid w:val="63B3280B"/>
    <w:rsid w:val="64E43803"/>
    <w:rsid w:val="66733921"/>
    <w:rsid w:val="69690BB2"/>
    <w:rsid w:val="6AD7030F"/>
    <w:rsid w:val="6B1747F7"/>
    <w:rsid w:val="6BCC1BB9"/>
    <w:rsid w:val="6D923254"/>
    <w:rsid w:val="6E04767D"/>
    <w:rsid w:val="6E6950E9"/>
    <w:rsid w:val="6F732ABB"/>
    <w:rsid w:val="6FF58B64"/>
    <w:rsid w:val="6FF8F863"/>
    <w:rsid w:val="70CF02CA"/>
    <w:rsid w:val="71013020"/>
    <w:rsid w:val="710D7C3E"/>
    <w:rsid w:val="7376089F"/>
    <w:rsid w:val="75B2DA43"/>
    <w:rsid w:val="75BD90DB"/>
    <w:rsid w:val="77DF8BD4"/>
    <w:rsid w:val="77EFD5CC"/>
    <w:rsid w:val="77FFADAC"/>
    <w:rsid w:val="7B0F6E9A"/>
    <w:rsid w:val="7B383C1F"/>
    <w:rsid w:val="7BFD6076"/>
    <w:rsid w:val="7C8E43D6"/>
    <w:rsid w:val="7DA813EB"/>
    <w:rsid w:val="7DFF108F"/>
    <w:rsid w:val="7E3232F1"/>
    <w:rsid w:val="7EED8AE6"/>
    <w:rsid w:val="7FEADF5C"/>
    <w:rsid w:val="91BF8AB9"/>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1954</Words>
  <Characters>2093</Characters>
  <Lines>0</Lines>
  <Paragraphs>0</Paragraphs>
  <TotalTime>5</TotalTime>
  <ScaleCrop>false</ScaleCrop>
  <LinksUpToDate>false</LinksUpToDate>
  <CharactersWithSpaces>2368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2021-08-02T18:04:00Z</dcterms:created>
  <dc:creator>胖林宝宝噜啦噜～</dc:creator>
  <cp:lastModifiedBy>01sj</cp:lastModifiedBy>
  <cp:lastPrinted>2025-09-11T09:58:00Z</cp:lastPrinted>
  <dcterms:modified xsi:type="dcterms:W3CDTF">2025-09-11T16:43:05Z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526F4C53292B48849053E71A59849707</vt:lpwstr>
  </property>
  <property fmtid="{D5CDD505-2E9C-101B-9397-08002B2CF9AE}" pid="4" name="KSOTemplateDocerSaveRecord">
    <vt:lpwstr>eyJoZGlkIjoiMDM5ODBmOTY1MDIwMjc4YjRlZWY0MWU1ZDJjMGQ0MGQifQ==</vt:lpwstr>
  </property>
</Properties>
</file>