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E648"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default" w:ascii="方正小标宋简体" w:hAnsi="方正小标宋简体" w:eastAsia="方正小标宋简体" w:cs="方正小标宋简体"/>
          <w:color w:val="000000"/>
          <w:sz w:val="44"/>
          <w:u w:val="none"/>
        </w:rPr>
        <w:t>薛城区市场监督管理局</w:t>
      </w:r>
      <w:bookmarkEnd w:id="0"/>
    </w:p>
    <w:p w14:paraId="5D8655C1">
      <w:pPr>
        <w:pStyle w:val="2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/>
        </w:rPr>
        <w:t>行政处罚</w:t>
      </w:r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 w:eastAsia="zh-Hans"/>
        </w:rPr>
        <w:t>决定</w:t>
      </w:r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/>
        </w:rPr>
        <w:t>书</w:t>
      </w:r>
      <w:bookmarkEnd w:id="1"/>
    </w:p>
    <w:p w14:paraId="023E54CA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薛市监处罚〔2025〕125号</w:t>
      </w:r>
      <w:bookmarkEnd w:id="2"/>
    </w:p>
    <w:p w14:paraId="1A8668F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before="315" w:beforeLines="100" w:line="500" w:lineRule="exact"/>
        <w:ind w:left="142" w:hanging="142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当事人：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枣庄驰骋新能源科技有限公司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 xml:space="preserve">                                            </w:t>
      </w:r>
    </w:p>
    <w:p w14:paraId="3E718CE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ind w:left="140" w:hanging="1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主体资格证照名称：</w:t>
      </w:r>
      <w:bookmarkStart w:id="3" w:name="CALCULATE—DSR—tAjDsrs_cZtzgzzmc"/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auto"/>
        </w:rPr>
        <w:t>营业执照</w:t>
      </w:r>
      <w:bookmarkEnd w:id="3"/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 xml:space="preserve">                                  </w:t>
      </w:r>
    </w:p>
    <w:p w14:paraId="26C8BC0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ind w:left="140" w:hanging="1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统一社会信用代码：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91371300MADKRQUM8U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 xml:space="preserve">                               </w:t>
      </w:r>
    </w:p>
    <w:p w14:paraId="4774935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住所（住址）：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山东省枣庄市薛城区薛城陶庄镇后湾新村012号门市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  <w:lang w:val="en-US" w:eastAsia="zh-CN"/>
        </w:rPr>
        <w:t xml:space="preserve"> 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 xml:space="preserve">                                  </w:t>
      </w:r>
    </w:p>
    <w:p w14:paraId="11FC0C1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bookmarkStart w:id="4" w:name="CALCULATE—AYHC—tAjHc_cHcqkjlaay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2025年7月27日，国家市场监督管理总局对当事人经营的电动自行车（商标艺虎）进行网络抽样检验（京东平台），经抽样检验，车速提示音、电气装置、充电器与蓄电池、反射器、照明和鸣号装置项目不符合GB17761-2018《电动自行车安全技术规范》标准，标识与警示语、互认协同充电、布线、链接、短路防护、导线项目不符合GB42295-2022《电动自行车电气安全要求》及第1号修改单标准，依据《电动自行车产品质量监督抽查实施细则》，判定为不合格，报告编号No:QL25JD1QEC351。2025年10月13日，执法人员根据登记地址枣庄市薛城陶庄镇后湾新村012号门市未找到当事人。经与负责人周忠良联系，其于2025年10月17日到达薛城区市场监督管理局（薛城常庄街道仲建大厦10楼C1003），其表示店铺为京东平台网络经营，现已停业，不再经营，被抽检的电动自行车已不再销售，也没有存货。日常经营模式为顾客网络下单后联系厂家备货，其店不存放实体产品。我局执法人员向当事人送达了上述检验报告，并告知如对本检验结果有异议，可在收到检验报告之日起十五日内提出书面复检申请，逾期视为放弃该项权利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 w14:paraId="744D2C3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 xml:space="preserve"> </w:t>
      </w:r>
      <w:bookmarkEnd w:id="4"/>
      <w:bookmarkStart w:id="5" w:name="CALCULATE—AJCF—tAjCfes_cAjss"/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经查，当事人对检验结果无异议，认可上述不合格报告。抽检时当事人经营地址在临沂平邑县，名称为临沂驰骋新能源科技有限公司，2025年7月30日变更为枣庄驰骋新能源科技有限公司。当事人根据顾客网络下单后联系厂家备货，涉案电动自行车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是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从厂家临沂市鹈鹕电动车厂购进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共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3辆，提供了厂家开具的销售收据，购进价格300.00元/辆。厂家销售的是车架子，当事人单独购买电池在厂家进行加装，然后由厂家发货，被抽检电动自行车共购买电池3组，350.00元/组，充电器3个，20.00元/个。整车购进价格是670.00元/辆。销售价格即抽检价格749.00元/辆，销售了3辆，货值共计2247.00元，获利237.00元。</w:t>
      </w:r>
    </w:p>
    <w:bookmarkEnd w:id="5"/>
    <w:p w14:paraId="12B1E1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上述事实，主要有以下证据证明：</w:t>
      </w:r>
      <w:bookmarkStart w:id="6" w:name="CALCULATE—ZJCL—tajCltjes_zjclxx"/>
    </w:p>
    <w:bookmarkEnd w:id="6"/>
    <w:p w14:paraId="13152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枣庄驰骋新能源科技有限公司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的《营业执照》，证明当事人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w w:val="100"/>
          <w:sz w:val="32"/>
          <w:szCs w:val="32"/>
          <w:u w:val="none"/>
          <w:lang w:val="en-US" w:eastAsia="zh-CN"/>
        </w:rPr>
        <w:t>具有合法主体资格。</w:t>
      </w:r>
    </w:p>
    <w:p w14:paraId="10A8FB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2、周忠良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eastAsia="zh-CN"/>
        </w:rPr>
        <w:t>身份证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复印件1份，证明了被调查人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身份信息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 w14:paraId="04CB98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3、《检验报告》（报告编号No:QL25JD1QEC351)和《产品质量监督抽查/复查抽样单》各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份，证明当事人经营的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电动自行车经检验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 xml:space="preserve">不合格的事实。 </w:t>
      </w:r>
    </w:p>
    <w:p w14:paraId="573090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4、《现场笔录》、《询问笔录》各1份，证明当事人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eastAsia="zh-CN"/>
        </w:rPr>
        <w:t>涉嫌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销售不合格的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电动自行车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的违法事实，以及货值金额、违法所得。</w:t>
      </w:r>
    </w:p>
    <w:p w14:paraId="71EF6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5、电动车销售专用收据复印件1分，证明涉案产品的购进渠道、数量、价格。</w:t>
      </w:r>
    </w:p>
    <w:p w14:paraId="7D6FA42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6、《责令改正通知书》1份，证明责令当事人限期改正违法行为的情况。</w:t>
      </w:r>
    </w:p>
    <w:p w14:paraId="10309A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本局于20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日下达《行政处罚告知书》，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告知当事人拟作出行政处罚的事实、理由、依据和处罚内容，告知当事人依法享有陈述、申辩的权利。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在规定时间内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没有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提出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陈述、申辩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意见，视为放弃该权利。</w:t>
      </w:r>
    </w:p>
    <w:p w14:paraId="2FC3C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本局认为，</w:t>
      </w:r>
      <w:bookmarkStart w:id="7" w:name="CALCULATE—WFFLFGXX—tAjCfes_cWfflfg—1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当事人经营不合格电动自行车的行为，违反了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《中华人民共和国产品质量法》第十三条第二款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禁止生产、销售不符合保障人体健康和人身、财产安全的标准和要求的工业产品。具体管理办法由国务院规定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的规定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。</w:t>
      </w:r>
    </w:p>
    <w:bookmarkEnd w:id="7"/>
    <w:p w14:paraId="07C5314C">
      <w:pPr>
        <w:pStyle w:val="3"/>
        <w:keepNext w:val="0"/>
        <w:keepLines w:val="0"/>
        <w:pageBreakBefore w:val="0"/>
        <w:widowControl w:val="0"/>
        <w:tabs>
          <w:tab w:val="left" w:pos="9060"/>
        </w:tabs>
        <w:kinsoku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default" w:ascii="仿宋_GB2312" w:hAnsi="Times New Roman" w:eastAsia="仿宋_GB2312" w:cs="仿宋_GB2312"/>
          <w:sz w:val="32"/>
          <w:szCs w:val="32"/>
          <w:u w:val="none"/>
          <w:lang w:val="en-US" w:eastAsia="zh-CN"/>
        </w:rPr>
      </w:pPr>
      <w:bookmarkStart w:id="8" w:name="CALCULATE—WFFLFGXX—tAjCfes_cWfflfg"/>
      <w:bookmarkStart w:id="9" w:name="CALCULATE—AJCF—tAjCfes_cZyclsshly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当事人经营不合格电动自行车的行为，依据</w:t>
      </w:r>
      <w:bookmarkEnd w:id="8"/>
      <w:bookmarkStart w:id="10" w:name="CALCULATE—WFFLFGXX—tAjCfes_cCfyj"/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《中华人民共和国产品质量法》第四十九条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生产、销售不符合保障人体健康和人身、财产安全的国家标准、行业标准的产品的，责令停止生产、销售，没收违法生产、销售的产品，并处违法生产、销售产品（包括已售出和未售出的产品，下同）货值金额等值以上三倍以下的罚款；有违法所得的，并处没收违法所得；情节严重的，吊销营业执照；构成犯罪的，依法追究刑事责任。</w:t>
      </w:r>
      <w:bookmarkEnd w:id="10"/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”的规定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/>
        </w:rPr>
        <w:t>进行处罚。</w:t>
      </w:r>
    </w:p>
    <w:p w14:paraId="5A293B7D">
      <w:pPr>
        <w:pStyle w:val="3"/>
        <w:keepNext w:val="0"/>
        <w:keepLines w:val="0"/>
        <w:pageBreakBefore w:val="0"/>
        <w:widowControl w:val="0"/>
        <w:tabs>
          <w:tab w:val="left" w:pos="9060"/>
        </w:tabs>
        <w:kinsoku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鉴于当事人能够积极配合调查，如实陈述违法事实并提供有关证据资料，其行为符合《山东省市场监督管理局行使行政处罚裁量权适用规则》第十二条第一款第（三）项“当事人有下列情形之一，可以从轻或者减轻处罚：（三）积极配合市场监督管理部门调查并主动提供证据材料的；”中关于从轻处罚的规定情形。参照《山东省市场监督管理局行政处罚裁量基准》八、一（二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u w:val="none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【较轻】“货值金额一万元以下，或者产品尚未销售或者追回全部的，没收违法生产、销售的产品或者以假充真的产品的原辅材料、包装物、生产工具，并处货值金额等值以上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1.5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倍以下的罚款；有违法所得的，并处没收违法所得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”之规定进行处罚。</w:t>
      </w:r>
      <w:bookmarkEnd w:id="9"/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</w:rPr>
        <w:t xml:space="preserve">                                     </w:t>
      </w:r>
      <w:r>
        <w:rPr>
          <w:rFonts w:hint="eastAsia" w:ascii="Times New Roman" w:eastAsia="仿宋_GB2312" w:cs="仿宋_GB2312"/>
          <w:bCs/>
          <w:color w:val="00000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综上，当事人上述行为违反了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《中华人民共和国产品质量法》第十三条第二款的规定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  <w:lang w:val="en-US" w:eastAsia="zh-Hans"/>
        </w:rPr>
        <w:t>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《中华人民共和国产品质量法》第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四十九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的规定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，现责令当事人改正上述违法行为，并决定处罚如下：</w:t>
      </w:r>
    </w:p>
    <w:p w14:paraId="5C12200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sz w:val="32"/>
          <w:szCs w:val="32"/>
          <w:u w:val="non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1、没收违法所得贰佰叁拾柒元整（¥237.00）；</w:t>
      </w:r>
    </w:p>
    <w:p w14:paraId="2F07EBA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sz w:val="32"/>
          <w:szCs w:val="32"/>
          <w:u w:val="non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2、罚款人民币贰仟贰佰陆拾叁元整（¥2263.00）；</w:t>
      </w:r>
    </w:p>
    <w:p w14:paraId="4C6C9F1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</w:rPr>
        <w:t>罚没款合计人民币贰仟伍佰元整（¥2500.00）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 w14:paraId="350A03A1">
      <w:pPr>
        <w:pStyle w:val="3"/>
        <w:keepNext w:val="0"/>
        <w:keepLines w:val="0"/>
        <w:pageBreakBefore w:val="0"/>
        <w:widowControl w:val="0"/>
        <w:tabs>
          <w:tab w:val="left" w:pos="9060"/>
        </w:tabs>
        <w:kinsoku/>
        <w:overflowPunct/>
        <w:topLinePunct w:val="0"/>
        <w:bidi w:val="0"/>
        <w:snapToGrid/>
        <w:spacing w:line="4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当事人应当自收到本行政处罚决定之日起十五日内，缴纳罚款，到期不缴纳罚款的，依据《中华人民共和国行政处罚法》第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Hans" w:bidi="ar-SA"/>
        </w:rPr>
        <w:t>七十二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条的规定，本局将每日按罚款数额的百分之三加处罚款，并依法申请人民法院强制执行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 w:color="auto"/>
        </w:rPr>
        <w:t xml:space="preserve">                                                </w:t>
      </w:r>
    </w:p>
    <w:p w14:paraId="5D07DB56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当事人如不服本行政处罚决定，可自收到本行政处罚决定书之日起六十日内，依法向薛城区人民政府申请复议；也可以自收到本行政处罚决定书之日起6个月内依法向薛城区人民法院等有管辖权的法院提起行政诉讼。诉讼、复议期间，本行政处罚不停止执行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(网上提交行政复议申请网址:http://124.128.58.185:9082/entrance?redirect=%2Findex)。</w:t>
      </w:r>
    </w:p>
    <w:p w14:paraId="4A5C6DDD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default" w:ascii="Times New Roman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</w:p>
    <w:p w14:paraId="6D8A966E">
      <w:pPr>
        <w:widowControl/>
        <w:snapToGrid w:val="0"/>
        <w:spacing w:line="520" w:lineRule="exact"/>
        <w:jc w:val="left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202568D8">
      <w:pPr>
        <w:widowControl/>
        <w:snapToGrid w:val="0"/>
        <w:spacing w:line="520" w:lineRule="exact"/>
        <w:ind w:firstLine="6240" w:firstLineChars="195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Hans"/>
        </w:rPr>
      </w:pPr>
    </w:p>
    <w:p w14:paraId="5E5F43C6">
      <w:pPr>
        <w:spacing w:line="560" w:lineRule="exact"/>
        <w:ind w:right="640" w:firstLine="601"/>
        <w:jc w:val="right"/>
        <w:rPr>
          <w:rFonts w:ascii="Times New Roman" w:hAnsi="Times New Roman" w:eastAsia="仿宋_GB2312" w:cs="仿宋"/>
          <w:color w:val="auto"/>
          <w:sz w:val="32"/>
          <w:szCs w:val="32"/>
        </w:rPr>
      </w:pPr>
      <w:bookmarkStart w:id="11" w:name="DYNAMIC—DWXX—tAj_dwmc—2"/>
      <w:r>
        <w:rPr>
          <w:rFonts w:hint="eastAsia" w:ascii="Times New Roman" w:hAnsi="Times New Roman" w:eastAsia="仿宋_GB2312" w:cs="仿宋"/>
          <w:color w:val="000000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z w:val="32"/>
          <w:u w:val="none"/>
        </w:rPr>
        <w:t>薛城区市场监督管理局</w:t>
      </w:r>
      <w:bookmarkEnd w:id="11"/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   </w:t>
      </w:r>
    </w:p>
    <w:p w14:paraId="52991B96">
      <w:pPr>
        <w:pStyle w:val="3"/>
        <w:spacing w:before="1"/>
        <w:ind w:firstLine="5120" w:firstLineChars="1600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  <w:bookmarkStart w:id="12" w:name="CALCULATE—TIME—NOW"/>
      <w:r>
        <w:rPr>
          <w:rFonts w:ascii="仿宋_GB2312" w:hAnsi="仿宋_GB2312" w:eastAsia="仿宋_GB2312" w:cs="仿宋_GB2312"/>
          <w:sz w:val="32"/>
        </w:rPr>
        <w:t>2025年10月31日</w:t>
      </w:r>
      <w:bookmarkEnd w:id="12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 xml:space="preserve"> </w:t>
      </w:r>
    </w:p>
    <w:p w14:paraId="30FC599E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4EE225AC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7EFFDE3C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1E41C96D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285481E4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69751253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275D1A41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7A041DD8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70D6D60F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48A1205E">
      <w:pPr>
        <w:pStyle w:val="3"/>
        <w:spacing w:before="1"/>
        <w:ind w:left="163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</w:p>
    <w:p w14:paraId="15E944CB">
      <w:pPr>
        <w:pStyle w:val="3"/>
        <w:spacing w:before="1"/>
        <w:ind w:left="163" w:firstLine="640" w:firstLineChars="200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000000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000000"/>
          <w:spacing w:val="-16"/>
          <w:u w:val="none"/>
        </w:rPr>
        <w:t>（市场监督管理部门将依法向社会公开行政处罚决定信息）</w:t>
      </w:r>
    </w:p>
    <w:p w14:paraId="62C3DDB5">
      <w:pPr>
        <w:spacing w:line="500" w:lineRule="exact"/>
        <w:ind w:firstLine="1280" w:firstLineChars="400"/>
        <w:rPr>
          <w:color w:val="auto"/>
        </w:rPr>
      </w:pPr>
      <w:r>
        <w:rPr>
          <w:rFonts w:ascii="Times New Roman" w:hAnsi="Times New Roman" w:eastAsia="仿宋_GB2312" w:cs="仿宋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本文书一式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份，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份送达，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份归档。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ngal">
    <w:altName w:val="C059"/>
    <w:panose1 w:val="000004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D0D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CE77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CE77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U5YzI2ZWYzNzA3YjY5MWY2NDE1MjMyNWZjOTUifQ=="/>
    <w:docVar w:name="KSO_WPS_MARK_KEY" w:val="ad3abea3-8ba7-47a2-bc3f-332894d4261f"/>
  </w:docVars>
  <w:rsids>
    <w:rsidRoot w:val="5BA419F7"/>
    <w:rsid w:val="00193C35"/>
    <w:rsid w:val="0032134F"/>
    <w:rsid w:val="02B83402"/>
    <w:rsid w:val="04CD463F"/>
    <w:rsid w:val="04FA4431"/>
    <w:rsid w:val="06BAE61F"/>
    <w:rsid w:val="071C7669"/>
    <w:rsid w:val="0776795A"/>
    <w:rsid w:val="08365B64"/>
    <w:rsid w:val="0B22091D"/>
    <w:rsid w:val="0CF71776"/>
    <w:rsid w:val="103E22C5"/>
    <w:rsid w:val="1350279A"/>
    <w:rsid w:val="14203063"/>
    <w:rsid w:val="143E1E38"/>
    <w:rsid w:val="152E563E"/>
    <w:rsid w:val="15B93156"/>
    <w:rsid w:val="18325353"/>
    <w:rsid w:val="18B229B2"/>
    <w:rsid w:val="19FE4517"/>
    <w:rsid w:val="1AE345F4"/>
    <w:rsid w:val="1DA4420A"/>
    <w:rsid w:val="1F2B5D07"/>
    <w:rsid w:val="1FD31F15"/>
    <w:rsid w:val="236534A4"/>
    <w:rsid w:val="244E1F2B"/>
    <w:rsid w:val="24626694"/>
    <w:rsid w:val="258D6CE0"/>
    <w:rsid w:val="2B1B3EFC"/>
    <w:rsid w:val="2CEA3815"/>
    <w:rsid w:val="2DE10173"/>
    <w:rsid w:val="2F327E79"/>
    <w:rsid w:val="2F7CE1EF"/>
    <w:rsid w:val="30DB5683"/>
    <w:rsid w:val="342602B0"/>
    <w:rsid w:val="3585615B"/>
    <w:rsid w:val="368E5656"/>
    <w:rsid w:val="377FBB27"/>
    <w:rsid w:val="37F16547"/>
    <w:rsid w:val="38B63DA7"/>
    <w:rsid w:val="3930619F"/>
    <w:rsid w:val="3A4E178D"/>
    <w:rsid w:val="3BF97ECA"/>
    <w:rsid w:val="3C2965F0"/>
    <w:rsid w:val="3F2604DF"/>
    <w:rsid w:val="3F6783E4"/>
    <w:rsid w:val="3FFF82D4"/>
    <w:rsid w:val="402E7C06"/>
    <w:rsid w:val="40FE5F8F"/>
    <w:rsid w:val="425049CE"/>
    <w:rsid w:val="4659781C"/>
    <w:rsid w:val="48C10000"/>
    <w:rsid w:val="4A256B30"/>
    <w:rsid w:val="4B8F0B22"/>
    <w:rsid w:val="4C02380F"/>
    <w:rsid w:val="4CC8271B"/>
    <w:rsid w:val="4D9306AE"/>
    <w:rsid w:val="4E8950D9"/>
    <w:rsid w:val="4F0457DF"/>
    <w:rsid w:val="547C0750"/>
    <w:rsid w:val="57503162"/>
    <w:rsid w:val="591F0542"/>
    <w:rsid w:val="5BA419F7"/>
    <w:rsid w:val="5BF91583"/>
    <w:rsid w:val="5BFB2E57"/>
    <w:rsid w:val="5DD7483B"/>
    <w:rsid w:val="5E5FAB03"/>
    <w:rsid w:val="5F9FEDD5"/>
    <w:rsid w:val="5FBEF003"/>
    <w:rsid w:val="5FE33914"/>
    <w:rsid w:val="5FFA4D85"/>
    <w:rsid w:val="602422E6"/>
    <w:rsid w:val="60B635F2"/>
    <w:rsid w:val="612E7E8C"/>
    <w:rsid w:val="64E43803"/>
    <w:rsid w:val="66733921"/>
    <w:rsid w:val="69690BB2"/>
    <w:rsid w:val="6AD7030F"/>
    <w:rsid w:val="6BCC1BB9"/>
    <w:rsid w:val="6D923254"/>
    <w:rsid w:val="6E04767D"/>
    <w:rsid w:val="6E6950E9"/>
    <w:rsid w:val="6F732ABB"/>
    <w:rsid w:val="6FF58B64"/>
    <w:rsid w:val="6FF8F863"/>
    <w:rsid w:val="70CF02CA"/>
    <w:rsid w:val="71013020"/>
    <w:rsid w:val="710D7C3E"/>
    <w:rsid w:val="7376089F"/>
    <w:rsid w:val="75B2DA43"/>
    <w:rsid w:val="75BD90DB"/>
    <w:rsid w:val="77DF8BD4"/>
    <w:rsid w:val="77EFD5CC"/>
    <w:rsid w:val="77FFADAC"/>
    <w:rsid w:val="79FA219C"/>
    <w:rsid w:val="7B0F6E9A"/>
    <w:rsid w:val="7BFD6076"/>
    <w:rsid w:val="7C8E43D6"/>
    <w:rsid w:val="7DA813EB"/>
    <w:rsid w:val="7DFF108F"/>
    <w:rsid w:val="7EED8AE6"/>
    <w:rsid w:val="7FEADF5C"/>
    <w:rsid w:val="91BF8AB9"/>
    <w:rsid w:val="9FF1B21D"/>
    <w:rsid w:val="B7BFD803"/>
    <w:rsid w:val="BAFB45EF"/>
    <w:rsid w:val="BD5EB179"/>
    <w:rsid w:val="BD7F788E"/>
    <w:rsid w:val="BEBF2880"/>
    <w:rsid w:val="D9FF82BF"/>
    <w:rsid w:val="DEFF1EB3"/>
    <w:rsid w:val="DF3F4C88"/>
    <w:rsid w:val="DF7A9960"/>
    <w:rsid w:val="DFBF15D5"/>
    <w:rsid w:val="DFD70EC8"/>
    <w:rsid w:val="DFFE6C63"/>
    <w:rsid w:val="E53DE605"/>
    <w:rsid w:val="E775D448"/>
    <w:rsid w:val="ECC7B000"/>
    <w:rsid w:val="EFF5A8FF"/>
    <w:rsid w:val="F0ED2927"/>
    <w:rsid w:val="F3EF5848"/>
    <w:rsid w:val="F5A28C7E"/>
    <w:rsid w:val="F9BF6AE4"/>
    <w:rsid w:val="FB57F652"/>
    <w:rsid w:val="FBBF88F6"/>
    <w:rsid w:val="FBFEBC90"/>
    <w:rsid w:val="FCF69F69"/>
    <w:rsid w:val="FD7BEF22"/>
    <w:rsid w:val="FD8BB826"/>
    <w:rsid w:val="FD9199D6"/>
    <w:rsid w:val="FDAC17BA"/>
    <w:rsid w:val="FDDF4064"/>
    <w:rsid w:val="FDF46C9E"/>
    <w:rsid w:val="FEAFF630"/>
    <w:rsid w:val="FEDEBCAC"/>
    <w:rsid w:val="FF7F62AA"/>
    <w:rsid w:val="FFDBA3A8"/>
    <w:rsid w:val="FFDF073B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546</Characters>
  <Lines>0</Lines>
  <Paragraphs>0</Paragraphs>
  <TotalTime>2</TotalTime>
  <ScaleCrop>false</ScaleCrop>
  <LinksUpToDate>false</LinksUpToDate>
  <CharactersWithSpaces>1815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2021-08-03T10:04:00Z</dcterms:created>
  <dc:creator>胖林宝宝噜啦噜～</dc:creator>
  <cp:lastModifiedBy>01sj</cp:lastModifiedBy>
  <dcterms:modified xsi:type="dcterms:W3CDTF">2025-11-03T09:28:04Z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6DCB9054173A6DF1A4FB0769F55B4E04_43</vt:lpwstr>
  </property>
</Properties>
</file>