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A9BED">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515A4D38">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091AAE46">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薛市监处罚〔2025〕128号</w:t>
      </w:r>
      <w:bookmarkEnd w:id="2"/>
    </w:p>
    <w:p w14:paraId="2AE4F3A6">
      <w:pPr>
        <w:keepNext w:val="0"/>
        <w:keepLines w:val="0"/>
        <w:pageBreakBefore w:val="0"/>
        <w:kinsoku/>
        <w:overflowPunct/>
        <w:topLinePunct w:val="0"/>
        <w:bidi w:val="0"/>
        <w:spacing w:before="315" w:beforeLines="100" w:line="460" w:lineRule="exact"/>
        <w:ind w:left="142" w:hanging="142"/>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kern w:val="1"/>
          <w:sz w:val="32"/>
          <w:szCs w:val="32"/>
        </w:rPr>
        <w:t>当事人：</w:t>
      </w:r>
      <w:bookmarkStart w:id="3" w:name="CALCULATE—DSR—tAjDsrs_cMc"/>
      <w:r>
        <w:rPr>
          <w:rFonts w:hint="eastAsia" w:ascii="仿宋" w:hAnsi="仿宋" w:eastAsia="仿宋" w:cs="仿宋"/>
          <w:b w:val="0"/>
          <w:color w:val="auto"/>
          <w:sz w:val="32"/>
          <w:u w:val="single"/>
        </w:rPr>
        <w:t>山东麦凯隆企业管理有限公司民生路分公司</w:t>
      </w:r>
      <w:bookmarkEnd w:id="3"/>
      <w:r>
        <w:rPr>
          <w:rFonts w:hint="eastAsia" w:ascii="仿宋" w:hAnsi="仿宋" w:eastAsia="仿宋" w:cs="仿宋"/>
          <w:b w:val="0"/>
          <w:bCs/>
          <w:color w:val="auto"/>
          <w:kern w:val="1"/>
          <w:sz w:val="32"/>
          <w:szCs w:val="32"/>
          <w:u w:val="single"/>
        </w:rPr>
        <w:t xml:space="preserve">                                            </w:t>
      </w:r>
    </w:p>
    <w:p w14:paraId="10AF497E">
      <w:pPr>
        <w:keepNext w:val="0"/>
        <w:keepLines w:val="0"/>
        <w:pageBreakBefore w:val="0"/>
        <w:kinsoku/>
        <w:overflowPunct/>
        <w:topLinePunct w:val="0"/>
        <w:bidi w:val="0"/>
        <w:spacing w:line="460" w:lineRule="exact"/>
        <w:ind w:left="140" w:hanging="140"/>
        <w:rPr>
          <w:rFonts w:hint="eastAsia" w:ascii="仿宋" w:hAnsi="仿宋" w:eastAsia="仿宋" w:cs="仿宋"/>
          <w:b w:val="0"/>
          <w:bCs/>
          <w:color w:val="auto"/>
          <w:kern w:val="1"/>
          <w:sz w:val="32"/>
          <w:szCs w:val="32"/>
          <w:u w:val="single"/>
        </w:rPr>
      </w:pPr>
      <w:r>
        <w:rPr>
          <w:rFonts w:hint="eastAsia" w:ascii="仿宋" w:hAnsi="仿宋" w:eastAsia="仿宋" w:cs="仿宋"/>
          <w:b w:val="0"/>
          <w:bCs/>
          <w:color w:val="auto"/>
          <w:kern w:val="1"/>
          <w:sz w:val="32"/>
          <w:szCs w:val="32"/>
        </w:rPr>
        <w:t>主体资格证照名称：</w:t>
      </w:r>
      <w:bookmarkStart w:id="4" w:name="CALCULATE—DSR—tAjDsrs_cZtzgzzmc"/>
      <w:r>
        <w:rPr>
          <w:rFonts w:hint="eastAsia" w:ascii="仿宋" w:hAnsi="仿宋" w:eastAsia="仿宋" w:cs="仿宋"/>
          <w:b w:val="0"/>
          <w:color w:val="auto"/>
          <w:sz w:val="32"/>
          <w:u w:val="single"/>
        </w:rPr>
        <w:t>营业执照</w:t>
      </w:r>
      <w:bookmarkEnd w:id="4"/>
      <w:r>
        <w:rPr>
          <w:rFonts w:hint="eastAsia" w:ascii="仿宋" w:hAnsi="仿宋" w:eastAsia="仿宋" w:cs="仿宋"/>
          <w:b w:val="0"/>
          <w:bCs/>
          <w:color w:val="auto"/>
          <w:kern w:val="1"/>
          <w:sz w:val="32"/>
          <w:szCs w:val="32"/>
          <w:u w:val="single"/>
        </w:rPr>
        <w:t xml:space="preserve">                                  </w:t>
      </w:r>
    </w:p>
    <w:p w14:paraId="237B426A">
      <w:pPr>
        <w:keepNext w:val="0"/>
        <w:keepLines w:val="0"/>
        <w:pageBreakBefore w:val="0"/>
        <w:kinsoku/>
        <w:overflowPunct/>
        <w:topLinePunct w:val="0"/>
        <w:bidi w:val="0"/>
        <w:spacing w:line="460" w:lineRule="exact"/>
        <w:ind w:left="140" w:hanging="140"/>
        <w:rPr>
          <w:rFonts w:hint="eastAsia" w:ascii="仿宋" w:hAnsi="仿宋" w:eastAsia="仿宋" w:cs="仿宋"/>
          <w:b w:val="0"/>
          <w:bCs/>
          <w:color w:val="auto"/>
          <w:kern w:val="1"/>
          <w:sz w:val="32"/>
          <w:szCs w:val="32"/>
          <w:u w:val="single"/>
          <w:lang w:val="en-US" w:eastAsia="zh-CN"/>
        </w:rPr>
      </w:pPr>
      <w:r>
        <w:rPr>
          <w:rFonts w:hint="eastAsia" w:ascii="仿宋" w:hAnsi="仿宋" w:eastAsia="仿宋" w:cs="仿宋"/>
          <w:b w:val="0"/>
          <w:bCs/>
          <w:color w:val="auto"/>
          <w:kern w:val="1"/>
          <w:sz w:val="32"/>
          <w:szCs w:val="32"/>
        </w:rPr>
        <w:t>统一社会信用代码：</w:t>
      </w:r>
      <w:bookmarkStart w:id="5" w:name="CALCULATE—DSR—tAjDsrs_cTzshxydm"/>
      <w:r>
        <w:rPr>
          <w:rFonts w:hint="eastAsia" w:ascii="仿宋" w:hAnsi="仿宋" w:eastAsia="仿宋" w:cs="仿宋"/>
          <w:b w:val="0"/>
          <w:color w:val="auto"/>
          <w:sz w:val="32"/>
          <w:u w:val="single"/>
        </w:rPr>
        <w:t>91370403MA3P8HX05J</w:t>
      </w:r>
      <w:bookmarkEnd w:id="5"/>
      <w:r>
        <w:rPr>
          <w:rFonts w:hint="eastAsia" w:ascii="仿宋" w:hAnsi="仿宋" w:eastAsia="仿宋" w:cs="仿宋"/>
          <w:b w:val="0"/>
          <w:bCs/>
          <w:color w:val="auto"/>
          <w:kern w:val="1"/>
          <w:sz w:val="32"/>
          <w:szCs w:val="32"/>
          <w:u w:val="single"/>
        </w:rPr>
        <w:t xml:space="preserve">                                  </w:t>
      </w:r>
    </w:p>
    <w:p w14:paraId="0F670C13">
      <w:pPr>
        <w:keepNext w:val="0"/>
        <w:keepLines w:val="0"/>
        <w:pageBreakBefore w:val="0"/>
        <w:kinsoku/>
        <w:overflowPunct/>
        <w:topLinePunct w:val="0"/>
        <w:bidi w:val="0"/>
        <w:spacing w:line="460" w:lineRule="exact"/>
        <w:ind w:left="140" w:hanging="140"/>
        <w:rPr>
          <w:rFonts w:hint="eastAsia" w:ascii="仿宋" w:hAnsi="仿宋" w:eastAsia="仿宋" w:cs="仿宋"/>
          <w:b w:val="0"/>
          <w:bCs/>
          <w:color w:val="auto"/>
          <w:kern w:val="1"/>
          <w:sz w:val="32"/>
          <w:szCs w:val="32"/>
          <w:lang w:val="en-US" w:eastAsia="zh-CN"/>
        </w:rPr>
      </w:pPr>
      <w:r>
        <w:rPr>
          <w:rFonts w:hint="eastAsia" w:ascii="仿宋" w:hAnsi="仿宋" w:eastAsia="仿宋" w:cs="仿宋"/>
          <w:b w:val="0"/>
          <w:bCs/>
          <w:color w:val="auto"/>
          <w:kern w:val="1"/>
          <w:sz w:val="32"/>
          <w:szCs w:val="32"/>
        </w:rPr>
        <w:t>住所（住址）：</w:t>
      </w:r>
      <w:bookmarkStart w:id="6" w:name="CALCULATE—DSR—tAjDsrs_cLxdzSheng"/>
      <w:r>
        <w:rPr>
          <w:rFonts w:hint="eastAsia" w:ascii="仿宋" w:hAnsi="仿宋" w:eastAsia="仿宋" w:cs="仿宋"/>
          <w:b w:val="0"/>
          <w:color w:val="auto"/>
          <w:sz w:val="32"/>
          <w:u w:val="single"/>
        </w:rPr>
        <w:t>山东省枣庄市山东省枣庄市薛城区新城街道民生路999号瀚景名座D区沿街一层商铺</w:t>
      </w:r>
      <w:bookmarkEnd w:id="6"/>
      <w:r>
        <w:rPr>
          <w:rFonts w:hint="eastAsia" w:ascii="仿宋" w:hAnsi="仿宋" w:eastAsia="仿宋" w:cs="仿宋"/>
          <w:b w:val="0"/>
          <w:bCs/>
          <w:color w:val="auto"/>
          <w:kern w:val="1"/>
          <w:sz w:val="32"/>
          <w:szCs w:val="32"/>
          <w:u w:val="single"/>
        </w:rPr>
        <w:t xml:space="preserve">                                      </w:t>
      </w:r>
      <w:r>
        <w:rPr>
          <w:rFonts w:hint="eastAsia" w:ascii="仿宋" w:hAnsi="仿宋" w:eastAsia="仿宋" w:cs="仿宋"/>
          <w:b w:val="0"/>
          <w:bCs/>
          <w:color w:val="auto"/>
          <w:kern w:val="1"/>
          <w:sz w:val="32"/>
          <w:szCs w:val="32"/>
          <w:u w:val="single"/>
          <w:lang w:val="en-US" w:eastAsia="zh-CN"/>
        </w:rPr>
        <w:t xml:space="preserve"> </w:t>
      </w:r>
    </w:p>
    <w:p w14:paraId="2422FD26">
      <w:pPr>
        <w:keepNext w:val="0"/>
        <w:keepLines w:val="0"/>
        <w:pageBreakBefore w:val="0"/>
        <w:kinsoku/>
        <w:overflowPunct/>
        <w:topLinePunct w:val="0"/>
        <w:bidi w:val="0"/>
        <w:spacing w:line="460" w:lineRule="exact"/>
        <w:ind w:left="140" w:hanging="140"/>
        <w:rPr>
          <w:rFonts w:hint="eastAsia" w:ascii="仿宋" w:hAnsi="仿宋" w:eastAsia="仿宋" w:cs="仿宋"/>
          <w:b w:val="0"/>
          <w:bCs/>
          <w:color w:val="auto"/>
          <w:kern w:val="1"/>
          <w:sz w:val="32"/>
          <w:szCs w:val="32"/>
          <w:u w:val="none"/>
          <w:lang w:val="en-US" w:eastAsia="zh-CN"/>
        </w:rPr>
      </w:pPr>
      <w:r>
        <w:rPr>
          <w:rFonts w:hint="eastAsia" w:ascii="仿宋" w:hAnsi="仿宋" w:eastAsia="仿宋" w:cs="仿宋"/>
          <w:b w:val="0"/>
          <w:bCs/>
          <w:color w:val="auto"/>
          <w:kern w:val="1"/>
          <w:sz w:val="32"/>
          <w:szCs w:val="32"/>
          <w:u w:val="none"/>
        </w:rPr>
        <w:t xml:space="preserve">              </w:t>
      </w:r>
    </w:p>
    <w:p w14:paraId="0B78DF9A">
      <w:pPr>
        <w:keepNext w:val="0"/>
        <w:keepLines w:val="0"/>
        <w:pageBreakBefore w:val="0"/>
        <w:widowControl/>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山东省市场监督管理局于2025年7月23日委托山东华检检测有限公司对当事人销售的芹菜进行食品安全抽样检验，检验结论为：经抽样检验，噻虫胺项目GB 2763-2021《食品安全国家标准 食品中农药最大残留限量》要求，检验结论为不合格；检验报告编号为№：FA2025072049。</w:t>
      </w:r>
    </w:p>
    <w:p w14:paraId="0FB50333">
      <w:pPr>
        <w:keepNext w:val="0"/>
        <w:keepLines w:val="0"/>
        <w:pageBreakBefore w:val="0"/>
        <w:widowControl/>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我局执法人员于2025年8月19日向当事人送达了上述检验报告，由经理褚大鹏签收，并告知如对本检验结果有异议，可在收到检验报告之日起七个工作日内提出书面复检申请，逾期视为放弃该项权利；现场检查时，未发现涉案批次的芹菜。当事人在法定期限内未对检验结果提出异议。</w:t>
      </w:r>
    </w:p>
    <w:p w14:paraId="1BC6E102">
      <w:pPr>
        <w:keepNext w:val="0"/>
        <w:keepLines w:val="0"/>
        <w:pageBreakBefore w:val="0"/>
        <w:widowControl/>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当</w:t>
      </w:r>
      <w:r>
        <w:rPr>
          <w:rFonts w:hint="eastAsia" w:ascii="仿宋" w:hAnsi="仿宋" w:eastAsia="仿宋" w:cs="仿宋"/>
          <w:color w:val="221E1F"/>
          <w:spacing w:val="0"/>
          <w:w w:val="100"/>
          <w:sz w:val="32"/>
          <w:szCs w:val="32"/>
          <w:u w:val="none"/>
          <w:lang w:eastAsia="zh-CN"/>
        </w:rPr>
        <w:t>事人</w:t>
      </w:r>
      <w:r>
        <w:rPr>
          <w:rFonts w:hint="eastAsia" w:ascii="仿宋" w:hAnsi="仿宋" w:eastAsia="仿宋" w:cs="仿宋"/>
          <w:color w:val="221E1F"/>
          <w:spacing w:val="0"/>
          <w:w w:val="100"/>
          <w:sz w:val="32"/>
          <w:szCs w:val="32"/>
          <w:u w:val="none"/>
          <w:lang w:val="en-US" w:eastAsia="zh-CN"/>
        </w:rPr>
        <w:t>经营农药残留含量超过食品安全标准限量的芹菜，违反了《食用农产品市场销售质量安全监督管理办法》第十五条第一款和《中华人民共和国食品安全法》第三十四条第（二）项的规定，于2025年8月22日经我局部门负责人批准予以立案。2025年9月5日被授权人褚大鹏来我局，接受询问调查，形成《询问笔录》1份。</w:t>
      </w:r>
    </w:p>
    <w:p w14:paraId="6A1459DA">
      <w:pPr>
        <w:keepNext w:val="0"/>
        <w:keepLines w:val="0"/>
        <w:pageBreakBefore w:val="0"/>
        <w:widowControl/>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案件调查期间，当事人向我局提交了营业执照、食品经营许可证复印件各1份及提供供货商的营业执照复印件和手写的销售凭证复印件各1份，供货商营业执照显示：名称枣庄市市中区大政蔬菜批发店（个体工商户），经营者王学洪，统一社会信用代码92370403MA3KXD3X5N，经营场所枣庄市市中区鲁南农副产品批发市场院内3-20号。</w:t>
      </w:r>
    </w:p>
    <w:p w14:paraId="45CA67FF">
      <w:pPr>
        <w:keepNext w:val="0"/>
        <w:keepLines w:val="0"/>
        <w:pageBreakBefore w:val="0"/>
        <w:widowControl/>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000000"/>
          <w:sz w:val="32"/>
          <w:szCs w:val="32"/>
          <w:highlight w:val="none"/>
          <w:u w:val="none"/>
          <w:lang w:val="en-US" w:eastAsia="zh-CN"/>
        </w:rPr>
      </w:pPr>
      <w:r>
        <w:rPr>
          <w:rFonts w:hint="eastAsia" w:ascii="仿宋" w:hAnsi="仿宋" w:eastAsia="仿宋" w:cs="仿宋"/>
          <w:color w:val="221E1F"/>
          <w:spacing w:val="0"/>
          <w:w w:val="100"/>
          <w:sz w:val="32"/>
          <w:szCs w:val="32"/>
          <w:u w:val="none"/>
          <w:lang w:val="en-US" w:eastAsia="zh-CN"/>
        </w:rPr>
        <w:t>经调查，当事人</w:t>
      </w:r>
      <w:r>
        <w:rPr>
          <w:rFonts w:hint="eastAsia" w:ascii="仿宋" w:hAnsi="仿宋" w:eastAsia="仿宋" w:cs="仿宋"/>
          <w:b w:val="0"/>
          <w:bCs w:val="0"/>
          <w:sz w:val="32"/>
          <w:szCs w:val="32"/>
          <w:u w:val="none" w:color="auto"/>
          <w:lang w:val="en-US" w:eastAsia="zh-CN"/>
        </w:rPr>
        <w:t>于2025年7月23日购进涉案芹菜418斤，进货价1.2元/斤，销售价和抽检单价相同，为1.38元/斤，货值是576.84元。涉案芹菜全部销售完毕</w:t>
      </w:r>
      <w:r>
        <w:rPr>
          <w:rFonts w:hint="eastAsia" w:ascii="仿宋" w:hAnsi="仿宋" w:eastAsia="仿宋" w:cs="仿宋"/>
          <w:color w:val="221E1F"/>
          <w:spacing w:val="0"/>
          <w:w w:val="100"/>
          <w:sz w:val="32"/>
          <w:szCs w:val="32"/>
          <w:u w:val="none"/>
          <w:lang w:val="en-US" w:eastAsia="zh-CN"/>
        </w:rPr>
        <w:t>。依据《中华人民共和国行政处罚法》第二十八条第二款的规定，违法所得为576.84元。</w:t>
      </w:r>
    </w:p>
    <w:p w14:paraId="178ED42F">
      <w:pPr>
        <w:keepNext w:val="0"/>
        <w:keepLines w:val="0"/>
        <w:pageBreakBefore w:val="0"/>
        <w:widowControl/>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u w:val="none" w:color="auto"/>
          <w:lang w:val="en-US" w:eastAsia="zh-CN"/>
        </w:rPr>
        <w:t>我局于2025年9月17日向枣庄市市中区市场监督管理局发出《协助调查函》（薛市监协查〔2025〕13号），于2025年10月11日收到枣庄市市中区市场监督管理局复函（枣市中市监综执协告[2025]21011-1号），其附件中</w:t>
      </w:r>
      <w:r>
        <w:rPr>
          <w:rFonts w:hint="eastAsia" w:ascii="仿宋" w:hAnsi="仿宋" w:eastAsia="仿宋" w:cs="仿宋"/>
          <w:color w:val="221E1F"/>
          <w:spacing w:val="0"/>
          <w:w w:val="100"/>
          <w:sz w:val="32"/>
          <w:szCs w:val="32"/>
          <w:u w:val="none"/>
          <w:lang w:val="en-US" w:eastAsia="zh-CN"/>
        </w:rPr>
        <w:t>枣庄市市中区大政蔬菜批发店经营者王学洪出具</w:t>
      </w:r>
      <w:r>
        <w:rPr>
          <w:rFonts w:hint="eastAsia" w:ascii="仿宋" w:hAnsi="仿宋" w:eastAsia="仿宋" w:cs="仿宋"/>
          <w:color w:val="000000"/>
          <w:sz w:val="32"/>
          <w:szCs w:val="32"/>
          <w:highlight w:val="none"/>
          <w:u w:val="none"/>
          <w:lang w:val="en-US" w:eastAsia="zh-CN"/>
        </w:rPr>
        <w:t>情况说明：“2025年7月23号,麦凯隆超市所卖西芹不是我的，签字不是王学洪本人签字，营业执照是我王学洪的，但是那批菜应该和我王学洪没有什么关系。此致。2025.10.11号，王学洪，身份证:3704021969####</w:t>
      </w:r>
      <w:bookmarkStart w:id="9" w:name="_GoBack"/>
      <w:bookmarkEnd w:id="9"/>
      <w:r>
        <w:rPr>
          <w:rFonts w:hint="eastAsia" w:ascii="仿宋" w:hAnsi="仿宋" w:eastAsia="仿宋" w:cs="仿宋"/>
          <w:color w:val="000000"/>
          <w:sz w:val="32"/>
          <w:szCs w:val="32"/>
          <w:highlight w:val="none"/>
          <w:u w:val="none"/>
          <w:lang w:val="en-US" w:eastAsia="zh-CN"/>
        </w:rPr>
        <w:t>3010”</w:t>
      </w:r>
      <w:r>
        <w:rPr>
          <w:rFonts w:hint="eastAsia" w:ascii="仿宋" w:hAnsi="仿宋" w:eastAsia="仿宋" w:cs="仿宋"/>
          <w:color w:val="221E1F"/>
          <w:spacing w:val="0"/>
          <w:w w:val="100"/>
          <w:sz w:val="32"/>
          <w:szCs w:val="32"/>
          <w:u w:val="none"/>
          <w:lang w:val="en-US" w:eastAsia="zh-CN"/>
        </w:rPr>
        <w:t>，因此未能确定涉案芹菜的供货商，无法进行溯源。</w:t>
      </w:r>
    </w:p>
    <w:p w14:paraId="17FAD88B">
      <w:pPr>
        <w:keepNext w:val="0"/>
        <w:keepLines w:val="0"/>
        <w:pageBreakBefore w:val="0"/>
        <w:widowControl/>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现已查明，当事人经营农药残留含量超过食品安全标准限量的食用农产品的违法事实存在。</w:t>
      </w:r>
    </w:p>
    <w:p w14:paraId="0272CE8B">
      <w:pPr>
        <w:keepNext w:val="0"/>
        <w:keepLines w:val="0"/>
        <w:pageBreakBefore w:val="0"/>
        <w:widowControl/>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221E1F"/>
          <w:spacing w:val="0"/>
          <w:w w:val="100"/>
          <w:sz w:val="32"/>
          <w:szCs w:val="32"/>
          <w:u w:val="none"/>
          <w:lang w:val="en-US" w:eastAsia="zh-CN"/>
        </w:rPr>
        <w:t>违法事实存在。</w:t>
      </w:r>
    </w:p>
    <w:p w14:paraId="49B6AFC2">
      <w:pPr>
        <w:keepNext w:val="0"/>
        <w:keepLines w:val="0"/>
        <w:pageBreakBefore w:val="0"/>
        <w:widowControl/>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221E1F"/>
          <w:spacing w:val="0"/>
          <w:w w:val="100"/>
          <w:sz w:val="32"/>
          <w:szCs w:val="32"/>
          <w:u w:val="none"/>
          <w:lang w:eastAsia="zh-CN"/>
        </w:rPr>
      </w:pPr>
      <w:r>
        <w:rPr>
          <w:rFonts w:hint="eastAsia" w:ascii="仿宋" w:hAnsi="仿宋" w:eastAsia="仿宋" w:cs="仿宋"/>
          <w:color w:val="221E1F"/>
          <w:spacing w:val="0"/>
          <w:w w:val="100"/>
          <w:sz w:val="32"/>
          <w:szCs w:val="32"/>
          <w:u w:val="none"/>
          <w:lang w:eastAsia="zh-CN"/>
        </w:rPr>
        <w:t>上述事实，主要有以下证据证明：</w:t>
      </w:r>
    </w:p>
    <w:p w14:paraId="02C8B34F">
      <w:pPr>
        <w:keepNext w:val="0"/>
        <w:keepLines w:val="0"/>
        <w:pageBreakBefore w:val="0"/>
        <w:widowControl/>
        <w:numPr>
          <w:ilvl w:val="0"/>
          <w:numId w:val="0"/>
        </w:numPr>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1、山东麦凯隆企业管理有限公司民生路分公司的《营业执照》复印件1份，证明当事人</w:t>
      </w:r>
      <w:r>
        <w:rPr>
          <w:rFonts w:hint="eastAsia" w:ascii="仿宋" w:hAnsi="仿宋" w:eastAsia="仿宋" w:cs="仿宋"/>
          <w:bCs/>
          <w:spacing w:val="0"/>
          <w:w w:val="100"/>
          <w:sz w:val="32"/>
          <w:szCs w:val="32"/>
          <w:lang w:val="en-US" w:eastAsia="zh-CN"/>
        </w:rPr>
        <w:t>是具有合法主体资格的食品经营单位。</w:t>
      </w:r>
    </w:p>
    <w:p w14:paraId="7BC782CF">
      <w:pPr>
        <w:keepNext w:val="0"/>
        <w:keepLines w:val="0"/>
        <w:pageBreakBefore w:val="0"/>
        <w:widowControl/>
        <w:numPr>
          <w:ilvl w:val="0"/>
          <w:numId w:val="0"/>
        </w:numPr>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2、</w:t>
      </w:r>
      <w:r>
        <w:rPr>
          <w:rFonts w:hint="eastAsia" w:ascii="仿宋" w:hAnsi="仿宋" w:eastAsia="仿宋" w:cs="仿宋"/>
          <w:bCs/>
          <w:sz w:val="32"/>
          <w:szCs w:val="32"/>
          <w:lang w:val="en-US" w:eastAsia="zh-CN"/>
        </w:rPr>
        <w:t>法定代表人李明亚与被授权人褚大鹏的身份证复印件和授权委托书各1份，证明授权委托情况及被调查人身份信息</w:t>
      </w:r>
      <w:r>
        <w:rPr>
          <w:rFonts w:hint="eastAsia" w:ascii="仿宋" w:hAnsi="仿宋" w:eastAsia="仿宋" w:cs="仿宋"/>
          <w:bCs/>
          <w:spacing w:val="0"/>
          <w:w w:val="100"/>
          <w:sz w:val="32"/>
          <w:szCs w:val="32"/>
          <w:lang w:val="en-US" w:eastAsia="zh-CN"/>
        </w:rPr>
        <w:t>。</w:t>
      </w:r>
    </w:p>
    <w:p w14:paraId="1E29B9AB">
      <w:pPr>
        <w:keepNext w:val="0"/>
        <w:keepLines w:val="0"/>
        <w:pageBreakBefore w:val="0"/>
        <w:widowControl/>
        <w:numPr>
          <w:ilvl w:val="0"/>
          <w:numId w:val="0"/>
        </w:numPr>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 xml:space="preserve">3、山东华检检测有限公司出具的《检验报告》（报告编号为№：FA2025072049)和《食品安全抽样检验抽样单（食用农产品）》各1份，证明当事人经营的芹菜农药残留含量超过食品安全标准限量的违法事实。 </w:t>
      </w:r>
    </w:p>
    <w:p w14:paraId="0CF07D93">
      <w:pPr>
        <w:keepNext w:val="0"/>
        <w:keepLines w:val="0"/>
        <w:pageBreakBefore w:val="0"/>
        <w:widowControl/>
        <w:numPr>
          <w:ilvl w:val="0"/>
          <w:numId w:val="0"/>
        </w:numPr>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4、《现场笔录》和《询问笔录》各1份及当事人提供提供供货商的营业执照复印件和手写的销售凭证复印件各1份，证明现场检查及涉案食品的数量、货值金额、违法所得，及当事人食用农产品进货查验等情况。</w:t>
      </w:r>
    </w:p>
    <w:p w14:paraId="22317170">
      <w:pPr>
        <w:keepNext w:val="0"/>
        <w:keepLines w:val="0"/>
        <w:pageBreakBefore w:val="0"/>
        <w:widowControl/>
        <w:kinsoku/>
        <w:wordWrap w:val="0"/>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u w:val="none" w:color="auto"/>
          <w:lang w:val="en-US" w:eastAsia="zh-CN"/>
        </w:rPr>
        <w:t>5、枣庄市市中区市场监督管理局出具的《关于枣庄市薛城区市场监督管理局协助调查函复函》（枣市中市监综执协告[2025]21011-1号）及附件1份，证明当事人提供的供货商对</w:t>
      </w:r>
      <w:r>
        <w:rPr>
          <w:rFonts w:hint="eastAsia" w:ascii="仿宋" w:hAnsi="仿宋" w:eastAsia="仿宋" w:cs="仿宋"/>
          <w:color w:val="221E1F"/>
          <w:spacing w:val="0"/>
          <w:w w:val="100"/>
          <w:sz w:val="32"/>
          <w:szCs w:val="32"/>
          <w:u w:val="none"/>
          <w:lang w:val="en-US" w:eastAsia="zh-CN"/>
        </w:rPr>
        <w:t>手写的销售凭证不予</w:t>
      </w:r>
      <w:r>
        <w:rPr>
          <w:rFonts w:hint="eastAsia" w:ascii="仿宋" w:hAnsi="仿宋" w:eastAsia="仿宋" w:cs="仿宋"/>
          <w:b w:val="0"/>
          <w:bCs w:val="0"/>
          <w:sz w:val="32"/>
          <w:szCs w:val="32"/>
          <w:u w:val="none" w:color="auto"/>
          <w:lang w:val="en-US" w:eastAsia="zh-CN"/>
        </w:rPr>
        <w:t>认可，不承认抽检不合格的芹菜是其销售的。因此无法认定进货来源。</w:t>
      </w:r>
    </w:p>
    <w:p w14:paraId="201AC548">
      <w:pPr>
        <w:keepNext w:val="0"/>
        <w:keepLines w:val="0"/>
        <w:pageBreakBefore w:val="0"/>
        <w:widowControl w:val="0"/>
        <w:kinsoku/>
        <w:wordWrap w:val="0"/>
        <w:overflowPunct/>
        <w:topLinePunct w:val="0"/>
        <w:autoSpaceDE/>
        <w:autoSpaceDN/>
        <w:bidi w:val="0"/>
        <w:adjustRightInd w:val="0"/>
        <w:snapToGrid/>
        <w:spacing w:line="460" w:lineRule="exact"/>
        <w:ind w:firstLine="640" w:firstLineChars="200"/>
        <w:jc w:val="both"/>
        <w:textAlignment w:val="baseline"/>
        <w:rPr>
          <w:rFonts w:hint="eastAsia" w:ascii="仿宋" w:hAnsi="仿宋" w:eastAsia="仿宋" w:cs="仿宋"/>
          <w:color w:val="221E1F"/>
          <w:spacing w:val="0"/>
          <w:w w:val="100"/>
          <w:sz w:val="32"/>
          <w:szCs w:val="32"/>
          <w:lang w:val="en-US" w:eastAsia="zh-CN"/>
        </w:rPr>
      </w:pPr>
      <w:r>
        <w:rPr>
          <w:rFonts w:hint="eastAsia" w:ascii="仿宋" w:hAnsi="仿宋" w:eastAsia="仿宋" w:cs="仿宋"/>
          <w:color w:val="221E1F"/>
          <w:spacing w:val="0"/>
          <w:w w:val="100"/>
          <w:sz w:val="32"/>
          <w:szCs w:val="32"/>
          <w:lang w:val="en-US" w:eastAsia="zh-CN"/>
        </w:rPr>
        <w:t>我局执法人员于2025年10月27日向当事人送达了薛市监罚告〔2025〕131号《行政处罚告知》，由店员曹雪梅签收，并告知当事人我局拟作出行政处罚的事实、理由、依据及处罚内容，</w:t>
      </w:r>
      <w:r>
        <w:rPr>
          <w:rFonts w:hint="eastAsia" w:ascii="仿宋" w:hAnsi="仿宋" w:eastAsia="仿宋" w:cs="仿宋"/>
          <w:color w:val="000000"/>
          <w:spacing w:val="0"/>
          <w:w w:val="100"/>
          <w:sz w:val="32"/>
          <w:szCs w:val="32"/>
          <w:u w:val="none"/>
          <w:lang w:val="en-US" w:eastAsia="zh-CN"/>
        </w:rPr>
        <w:t>当事人在规定时间内未提出陈述、申辩意见，未要求听证。</w:t>
      </w:r>
    </w:p>
    <w:p w14:paraId="319165FF">
      <w:pPr>
        <w:keepNext w:val="0"/>
        <w:keepLines w:val="0"/>
        <w:pageBreakBefore w:val="0"/>
        <w:widowControl w:val="0"/>
        <w:kinsoku/>
        <w:wordWrap w:val="0"/>
        <w:overflowPunct/>
        <w:topLinePunct w:val="0"/>
        <w:autoSpaceDE/>
        <w:autoSpaceDN/>
        <w:bidi w:val="0"/>
        <w:adjustRightInd w:val="0"/>
        <w:snapToGrid/>
        <w:spacing w:line="460" w:lineRule="exact"/>
        <w:ind w:firstLine="640" w:firstLineChars="200"/>
        <w:jc w:val="both"/>
        <w:textAlignment w:val="baseline"/>
        <w:rPr>
          <w:rFonts w:hint="eastAsia" w:ascii="仿宋" w:hAnsi="仿宋" w:eastAsia="仿宋" w:cs="仿宋"/>
          <w:color w:val="000000"/>
          <w:sz w:val="32"/>
          <w:szCs w:val="32"/>
          <w:highlight w:val="none"/>
          <w:u w:val="none"/>
          <w:lang w:val="en-US" w:eastAsia="zh-CN"/>
        </w:rPr>
      </w:pPr>
      <w:r>
        <w:rPr>
          <w:rFonts w:hint="eastAsia" w:ascii="仿宋" w:hAnsi="仿宋" w:eastAsia="仿宋" w:cs="仿宋"/>
          <w:color w:val="000000"/>
          <w:sz w:val="32"/>
          <w:szCs w:val="32"/>
          <w:highlight w:val="none"/>
          <w:u w:val="none"/>
          <w:lang w:val="en-US" w:eastAsia="zh-CN"/>
        </w:rPr>
        <w:t>本局认为，当事人经营农药残留含量超过食品安全标准限量的芹菜的违法行为，违反了《食用农产品市场销售质量安全监督管理办法》第十五条第一款：“禁止销售者采购、销售食品安全法第三十四条规定情形的食用农产品”，以及《中华人民共和国食品安全法》第三十四条第二项：“禁止生产经营下列食品、食品添加剂、食品相关产品：（二）致病性微生物、农药残留、农药残留、生物毒素、重金属等污染物质以及其他危害人体健康的物质含量超过食品安全标准限量的食品、食品添加剂、食品相关产品”的规定，构成了“经营农药残留含量超过食品安全标准限量的芹菜”的违法行为。</w:t>
      </w:r>
    </w:p>
    <w:p w14:paraId="16B42788">
      <w:pPr>
        <w:keepNext w:val="0"/>
        <w:keepLines w:val="0"/>
        <w:pageBreakBefore w:val="0"/>
        <w:widowControl w:val="0"/>
        <w:kinsoku/>
        <w:wordWrap w:val="0"/>
        <w:overflowPunct/>
        <w:topLinePunct w:val="0"/>
        <w:autoSpaceDE/>
        <w:autoSpaceDN/>
        <w:bidi w:val="0"/>
        <w:adjustRightInd w:val="0"/>
        <w:snapToGrid/>
        <w:spacing w:line="460" w:lineRule="exact"/>
        <w:ind w:firstLine="640" w:firstLineChars="200"/>
        <w:jc w:val="both"/>
        <w:textAlignment w:val="baseline"/>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鉴于当事人能够积极配合调查，如实陈述违法事实并提供有关证据资料，其行为符合市场监管总局《关于规范市场监督管理行政处罚裁量权的指导意见》第十四条第（二）项“有下列情形之一的，可以依法从轻或者减轻行政处罚：...（二）积极配合市场监管部门调查并主动提供证据材料的；...”中关于减轻处罚的规定情形</w:t>
      </w:r>
      <w:r>
        <w:rPr>
          <w:rFonts w:hint="eastAsia" w:ascii="仿宋" w:hAnsi="仿宋" w:eastAsia="仿宋" w:cs="仿宋"/>
          <w:color w:val="000000"/>
          <w:sz w:val="32"/>
          <w:szCs w:val="32"/>
          <w:highlight w:val="none"/>
          <w:u w:val="none"/>
          <w:lang w:val="en-US" w:eastAsia="zh-CN"/>
        </w:rPr>
        <w:t>。结合本案情况，综合考虑当事人的情形，依据《中华人民共和国行政处罚法》</w:t>
      </w:r>
      <w:r>
        <w:rPr>
          <w:rFonts w:hint="eastAsia" w:ascii="仿宋" w:hAnsi="仿宋" w:eastAsia="仿宋" w:cs="仿宋"/>
          <w:color w:val="221E1F"/>
          <w:spacing w:val="0"/>
          <w:w w:val="100"/>
          <w:sz w:val="32"/>
          <w:szCs w:val="32"/>
          <w:u w:val="none"/>
          <w:lang w:val="en-US" w:eastAsia="zh-CN"/>
        </w:rPr>
        <w:t>第五条“设定和实施行政处罚必须以事实为依据，与违法行为的事实、性质、情节以及社会危害程度相当”</w:t>
      </w:r>
      <w:r>
        <w:rPr>
          <w:rFonts w:hint="eastAsia" w:ascii="仿宋" w:hAnsi="仿宋" w:eastAsia="仿宋" w:cs="仿宋"/>
          <w:color w:val="000000"/>
          <w:sz w:val="32"/>
          <w:szCs w:val="32"/>
          <w:highlight w:val="none"/>
          <w:u w:val="none"/>
          <w:lang w:val="en-US" w:eastAsia="zh-CN"/>
        </w:rPr>
        <w:t>的规定，经我局集体讨论，对当事人作出减轻处罚的裁量决定。</w:t>
      </w:r>
    </w:p>
    <w:p w14:paraId="37B5F639">
      <w:pPr>
        <w:keepNext w:val="0"/>
        <w:keepLines w:val="0"/>
        <w:pageBreakBefore w:val="0"/>
        <w:widowControl/>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sz w:val="32"/>
          <w:szCs w:val="32"/>
          <w:lang w:val="en-US" w:eastAsia="zh-CN"/>
        </w:rPr>
        <w:t>综上，</w:t>
      </w:r>
      <w:r>
        <w:rPr>
          <w:rFonts w:hint="eastAsia" w:ascii="仿宋" w:hAnsi="仿宋" w:eastAsia="仿宋" w:cs="仿宋"/>
          <w:color w:val="221E1F"/>
          <w:spacing w:val="0"/>
          <w:w w:val="100"/>
          <w:sz w:val="32"/>
          <w:szCs w:val="32"/>
          <w:u w:val="none"/>
          <w:lang w:val="en-US" w:eastAsia="zh-CN"/>
        </w:rPr>
        <w:t>当事人上述行为违反了《食用农产品市场销售质量安全监督管理办法》第十五条第一款和《中华人民共和国食品安全法》第三十四条第（二）项的规定，依据《食用农产品市场销售质量安全监督管理办法》第四十二条“销售者违反本办法第十五条规定，采购、销售食品安全法第三十四条规定情形的食用农产品的，由县级以上市场监督管理部门依照食品安全法有关规定给予处罚。”和《中华人民共和国食品安全法》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农药残留、重金属等污染物质以及其他危害人体健康的物质含量超过食品安全标准限量的食品、食品添加剂”的规定，</w:t>
      </w:r>
      <w:r>
        <w:rPr>
          <w:rFonts w:hint="eastAsia" w:ascii="仿宋" w:hAnsi="仿宋" w:eastAsia="仿宋" w:cs="仿宋"/>
          <w:sz w:val="32"/>
          <w:szCs w:val="32"/>
          <w:lang w:val="en-US" w:eastAsia="zh-CN"/>
        </w:rPr>
        <w:t>且</w:t>
      </w:r>
      <w:r>
        <w:rPr>
          <w:rFonts w:hint="eastAsia" w:ascii="仿宋" w:hAnsi="仿宋" w:eastAsia="仿宋" w:cs="仿宋"/>
          <w:color w:val="221E1F"/>
          <w:spacing w:val="0"/>
          <w:w w:val="100"/>
          <w:sz w:val="32"/>
          <w:szCs w:val="32"/>
          <w:u w:val="none"/>
          <w:lang w:val="en-US" w:eastAsia="zh-CN"/>
        </w:rPr>
        <w:t>根据《中华人民共和国行政处罚法》第二十八条第一款“行政机关实施行政处罚时，应当责令当事人改正或者限期改正违法行为”的规定，现责令当事人改正上述违法行为，并决定处罚如下（减轻）：</w:t>
      </w:r>
    </w:p>
    <w:p w14:paraId="6D4D23E3">
      <w:pPr>
        <w:keepNext w:val="0"/>
        <w:keepLines w:val="0"/>
        <w:pageBreakBefore w:val="0"/>
        <w:widowControl/>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1、没收违法所得伍佰柒拾陆元捌角肆分整（¥576.84）；</w:t>
      </w:r>
    </w:p>
    <w:p w14:paraId="7507AE89">
      <w:pPr>
        <w:keepNext w:val="0"/>
        <w:keepLines w:val="0"/>
        <w:pageBreakBefore w:val="0"/>
        <w:widowControl/>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2、罚款人民币伍仟零贰拾叁元壹角陆分整（¥5023.16）；</w:t>
      </w:r>
    </w:p>
    <w:p w14:paraId="2C305B0F">
      <w:pPr>
        <w:keepNext w:val="0"/>
        <w:keepLines w:val="0"/>
        <w:pageBreakBefore w:val="0"/>
        <w:widowControl/>
        <w:kinsoku/>
        <w:wordWrap w:val="0"/>
        <w:overflowPunct/>
        <w:topLinePunct w:val="0"/>
        <w:autoSpaceDE w:val="0"/>
        <w:autoSpaceDN w:val="0"/>
        <w:bidi w:val="0"/>
        <w:adjustRightInd/>
        <w:snapToGrid/>
        <w:spacing w:line="460" w:lineRule="exact"/>
        <w:ind w:firstLine="640" w:firstLineChars="200"/>
        <w:textAlignment w:val="auto"/>
        <w:rPr>
          <w:rFonts w:hint="eastAsia" w:ascii="仿宋" w:hAnsi="仿宋" w:eastAsia="仿宋" w:cs="仿宋"/>
          <w:color w:val="221E1F"/>
          <w:spacing w:val="0"/>
          <w:w w:val="100"/>
          <w:sz w:val="32"/>
          <w:szCs w:val="32"/>
          <w:lang w:val="en-US" w:eastAsia="zh-CN"/>
        </w:rPr>
      </w:pPr>
      <w:r>
        <w:rPr>
          <w:rFonts w:hint="eastAsia" w:ascii="仿宋" w:hAnsi="仿宋" w:eastAsia="仿宋" w:cs="仿宋"/>
          <w:color w:val="221E1F"/>
          <w:spacing w:val="0"/>
          <w:w w:val="100"/>
          <w:sz w:val="32"/>
          <w:szCs w:val="32"/>
          <w:u w:val="none"/>
          <w:lang w:val="en-US" w:eastAsia="zh-CN"/>
        </w:rPr>
        <w:t>罚没合计人民币伍仟陆佰元整（¥5600.00）。</w:t>
      </w:r>
      <w:r>
        <w:rPr>
          <w:rFonts w:hint="eastAsia" w:ascii="仿宋" w:hAnsi="仿宋" w:eastAsia="仿宋" w:cs="仿宋"/>
          <w:color w:val="221E1F"/>
          <w:spacing w:val="0"/>
          <w:w w:val="100"/>
          <w:sz w:val="32"/>
          <w:szCs w:val="32"/>
          <w:lang w:val="en-US" w:eastAsia="zh-CN"/>
        </w:rPr>
        <w:t xml:space="preserve">        </w:t>
      </w:r>
    </w:p>
    <w:p w14:paraId="77F13175">
      <w:pPr>
        <w:keepNext w:val="0"/>
        <w:keepLines w:val="0"/>
        <w:pageBreakBefore w:val="0"/>
        <w:widowControl w:val="0"/>
        <w:kinsoku/>
        <w:wordWrap w:val="0"/>
        <w:overflowPunct/>
        <w:topLinePunct w:val="0"/>
        <w:autoSpaceDE/>
        <w:autoSpaceDN/>
        <w:bidi w:val="0"/>
        <w:adjustRightInd/>
        <w:snapToGrid w:val="0"/>
        <w:spacing w:line="460" w:lineRule="exact"/>
        <w:ind w:firstLine="640" w:firstLineChars="200"/>
        <w:jc w:val="both"/>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w:t>
      </w:r>
    </w:p>
    <w:p w14:paraId="00E23609">
      <w:pPr>
        <w:keepNext w:val="0"/>
        <w:keepLines w:val="0"/>
        <w:pageBreakBefore w:val="0"/>
        <w:widowControl w:val="0"/>
        <w:kinsoku/>
        <w:wordWrap w:val="0"/>
        <w:overflowPunct/>
        <w:topLinePunct w:val="0"/>
        <w:autoSpaceDE/>
        <w:autoSpaceDN/>
        <w:bidi w:val="0"/>
        <w:adjustRightInd/>
        <w:snapToGrid w:val="0"/>
        <w:spacing w:line="460" w:lineRule="exact"/>
        <w:ind w:firstLine="640" w:firstLineChars="200"/>
        <w:jc w:val="both"/>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到期不缴纳罚没款的，依据《中华人民共和国行政处罚法》第七十二条的规定，本局将每日按罚款数额的百分之三加处罚款，并依法申请人民法院强制执行。</w:t>
      </w:r>
    </w:p>
    <w:p w14:paraId="0C540934">
      <w:pPr>
        <w:keepNext w:val="0"/>
        <w:keepLines w:val="0"/>
        <w:pageBreakBefore w:val="0"/>
        <w:widowControl w:val="0"/>
        <w:kinsoku/>
        <w:wordWrap w:val="0"/>
        <w:overflowPunct/>
        <w:topLinePunct w:val="0"/>
        <w:autoSpaceDE/>
        <w:autoSpaceDN/>
        <w:bidi w:val="0"/>
        <w:adjustRightInd/>
        <w:snapToGrid w:val="0"/>
        <w:spacing w:line="460" w:lineRule="exact"/>
        <w:ind w:firstLine="640" w:firstLineChars="200"/>
        <w:jc w:val="both"/>
        <w:textAlignment w:val="auto"/>
        <w:rPr>
          <w:rFonts w:hint="eastAsia" w:ascii="仿宋" w:hAnsi="仿宋" w:eastAsia="仿宋" w:cs="仿宋"/>
          <w:b w:val="0"/>
          <w:bCs/>
          <w:color w:val="auto"/>
          <w:kern w:val="2"/>
          <w:sz w:val="32"/>
          <w:szCs w:val="32"/>
          <w:u w:val="single"/>
          <w:lang w:val="en-US" w:eastAsia="zh-CN" w:bidi="ar-SA"/>
        </w:rPr>
      </w:pPr>
      <w:r>
        <w:rPr>
          <w:rFonts w:hint="eastAsia" w:ascii="仿宋" w:hAnsi="仿宋" w:eastAsia="仿宋" w:cs="仿宋"/>
          <w:color w:val="000000"/>
          <w:spacing w:val="0"/>
          <w:w w:val="100"/>
          <w:sz w:val="32"/>
          <w:szCs w:val="32"/>
          <w:u w:val="none"/>
          <w:lang w:val="en-US" w:eastAsia="zh-CN"/>
        </w:rPr>
        <w:t>如不服本处罚决定，可在接到本处罚决定书之日起六十日内向薛城区人民政府申请行政复议，也可以于六个月内依法向薛城区人民法院等有管辖权的法院，提起行政诉讼。申请行政复议或者提起行政诉讼期间，行政处罚不停止执行</w:t>
      </w:r>
      <w:r>
        <w:rPr>
          <w:rFonts w:hint="eastAsia" w:ascii="仿宋" w:hAnsi="仿宋" w:eastAsia="仿宋" w:cs="仿宋"/>
          <w:b w:val="0"/>
          <w:bCs/>
          <w:color w:val="auto"/>
          <w:kern w:val="2"/>
          <w:sz w:val="32"/>
          <w:szCs w:val="32"/>
          <w:u w:val="single"/>
          <w:lang w:val="en-US" w:eastAsia="zh-CN" w:bidi="ar-SA"/>
        </w:rPr>
        <w:t>。(网上提交行政复议申请网址:http://124.128.58.185:9082/entrance?redirect=%2Findex)。</w:t>
      </w:r>
    </w:p>
    <w:p w14:paraId="034F95F4">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25ECBB4D">
      <w:pPr>
        <w:widowControl/>
        <w:snapToGrid w:val="0"/>
        <w:spacing w:line="520" w:lineRule="exact"/>
        <w:jc w:val="left"/>
        <w:rPr>
          <w:rFonts w:ascii="Times New Roman" w:hAnsi="Times New Roman" w:eastAsia="仿宋_GB2312" w:cs="仿宋_GB2312"/>
          <w:color w:val="auto"/>
          <w:sz w:val="32"/>
          <w:szCs w:val="32"/>
        </w:rPr>
      </w:pPr>
    </w:p>
    <w:p w14:paraId="36500728">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5E023F1B">
      <w:pPr>
        <w:spacing w:line="560" w:lineRule="exact"/>
        <w:ind w:right="640" w:firstLine="601"/>
        <w:jc w:val="right"/>
        <w:rPr>
          <w:rFonts w:ascii="Times New Roman" w:hAnsi="Times New Roman" w:eastAsia="仿宋_GB2312" w:cs="仿宋"/>
          <w:color w:val="auto"/>
          <w:sz w:val="32"/>
          <w:szCs w:val="32"/>
        </w:rPr>
      </w:pPr>
      <w:bookmarkStart w:id="7" w:name="DYNAMIC—DWXX—tAj_dwmc—2"/>
      <w:r>
        <w:rPr>
          <w:rFonts w:hint="eastAsia" w:ascii="Times New Roman" w:hAnsi="Times New Roman" w:eastAsia="仿宋_GB2312" w:cs="仿宋"/>
          <w:color w:val="auto"/>
          <w:sz w:val="32"/>
        </w:rPr>
        <w:t>薛城区市场监督管理局</w:t>
      </w:r>
      <w:bookmarkEnd w:id="7"/>
      <w:r>
        <w:rPr>
          <w:rFonts w:hint="eastAsia" w:ascii="Times New Roman" w:hAnsi="Times New Roman" w:eastAsia="仿宋_GB2312" w:cs="仿宋"/>
          <w:color w:val="auto"/>
          <w:sz w:val="32"/>
          <w:szCs w:val="32"/>
        </w:rPr>
        <w:t xml:space="preserve">    </w:t>
      </w:r>
    </w:p>
    <w:p w14:paraId="66EBEA74">
      <w:pPr>
        <w:spacing w:line="560" w:lineRule="exact"/>
        <w:ind w:right="640" w:firstLine="601"/>
        <w:jc w:val="center"/>
        <w:outlineLvl w:val="1"/>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lang w:val="en-US" w:eastAsia="zh-CN"/>
        </w:rPr>
        <w:t xml:space="preserve">                            </w:t>
      </w:r>
      <w:r>
        <w:rPr>
          <w:rFonts w:hint="eastAsia" w:ascii="Times New Roman" w:hAnsi="Times New Roman" w:eastAsia="仿宋_GB2312" w:cs="仿宋"/>
          <w:color w:val="auto"/>
          <w:sz w:val="32"/>
          <w:szCs w:val="32"/>
        </w:rPr>
        <w:t>（印 章）</w:t>
      </w:r>
    </w:p>
    <w:p w14:paraId="4F10A3B4">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8" w:name="CALCULATE—TIME—NOW"/>
      <w:r>
        <w:rPr>
          <w:rFonts w:hint="eastAsia" w:ascii="仿宋_GB2312" w:hAnsi="Times New Roman" w:eastAsia="仿宋_GB2312" w:cs="仿宋"/>
          <w:color w:val="auto"/>
          <w:sz w:val="32"/>
        </w:rPr>
        <w:t>2025年11月04日</w:t>
      </w:r>
      <w:bookmarkEnd w:id="8"/>
      <w:r>
        <w:rPr>
          <w:rFonts w:hint="eastAsia" w:ascii="Times New Roman" w:hAnsi="Times New Roman" w:eastAsia="仿宋_GB2312" w:cs="仿宋_GB2312"/>
          <w:color w:val="auto"/>
          <w:sz w:val="32"/>
          <w:szCs w:val="32"/>
        </w:rPr>
        <w:t xml:space="preserve">  </w:t>
      </w:r>
    </w:p>
    <w:p w14:paraId="1FAB7C68">
      <w:pPr>
        <w:widowControl/>
        <w:snapToGrid w:val="0"/>
        <w:spacing w:line="520" w:lineRule="exact"/>
        <w:jc w:val="right"/>
        <w:rPr>
          <w:rFonts w:ascii="Times New Roman" w:hAnsi="Times New Roman" w:eastAsia="仿宋_GB2312" w:cs="Mongolian Baiti"/>
          <w:color w:val="auto"/>
          <w:sz w:val="32"/>
          <w:szCs w:val="32"/>
        </w:rPr>
      </w:pPr>
    </w:p>
    <w:p w14:paraId="24218547">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rPr>
        <w:t>（市场监督管理部门将依法向社会公开行政处罚决定信息）</w:t>
      </w:r>
    </w:p>
    <w:p w14:paraId="75F20905">
      <w:pPr>
        <w:spacing w:line="500" w:lineRule="exact"/>
        <w:rPr>
          <w:color w:val="auto"/>
        </w:rPr>
      </w:pPr>
      <w:r>
        <w:rPr>
          <w:rFonts w:hint="eastAsia" w:ascii="仿宋" w:hAnsi="仿宋" w:eastAsia="仿宋" w:cs="仿宋"/>
          <w:color w:val="000000"/>
          <w:spacing w:val="0"/>
          <w:w w:val="100"/>
          <w:sz w:val="32"/>
          <w:szCs w:val="32"/>
        </w:rPr>
        <w:t>本文书一式三份，一份送达，一份归档，一份承办机构留存</w:t>
      </w: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EA27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564EA">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D564EA">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0C4E5E"/>
    <w:rsid w:val="071C7669"/>
    <w:rsid w:val="0776795A"/>
    <w:rsid w:val="08365B64"/>
    <w:rsid w:val="0B22091D"/>
    <w:rsid w:val="0CF71776"/>
    <w:rsid w:val="103E22C5"/>
    <w:rsid w:val="1350279A"/>
    <w:rsid w:val="14203063"/>
    <w:rsid w:val="143E1E38"/>
    <w:rsid w:val="152E563E"/>
    <w:rsid w:val="15B93156"/>
    <w:rsid w:val="178E14C4"/>
    <w:rsid w:val="18325353"/>
    <w:rsid w:val="18B229B2"/>
    <w:rsid w:val="19FE4517"/>
    <w:rsid w:val="1AE345F4"/>
    <w:rsid w:val="1DA4420A"/>
    <w:rsid w:val="1F2B5D07"/>
    <w:rsid w:val="1FA979B3"/>
    <w:rsid w:val="1FD31F15"/>
    <w:rsid w:val="21974007"/>
    <w:rsid w:val="236534A4"/>
    <w:rsid w:val="244E1F2B"/>
    <w:rsid w:val="24626694"/>
    <w:rsid w:val="249E0343"/>
    <w:rsid w:val="258D6CE0"/>
    <w:rsid w:val="2B1B3EFC"/>
    <w:rsid w:val="2CEA3815"/>
    <w:rsid w:val="2DE10173"/>
    <w:rsid w:val="2F327E79"/>
    <w:rsid w:val="2F7CE1EF"/>
    <w:rsid w:val="30DB5683"/>
    <w:rsid w:val="31916D3C"/>
    <w:rsid w:val="342602B0"/>
    <w:rsid w:val="3585615B"/>
    <w:rsid w:val="3628761B"/>
    <w:rsid w:val="368E5656"/>
    <w:rsid w:val="377FBB27"/>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C02380F"/>
    <w:rsid w:val="4CC8271B"/>
    <w:rsid w:val="4D9306AE"/>
    <w:rsid w:val="4E8950D9"/>
    <w:rsid w:val="4F0457DF"/>
    <w:rsid w:val="547C0750"/>
    <w:rsid w:val="5733DEFA"/>
    <w:rsid w:val="57503162"/>
    <w:rsid w:val="591F0542"/>
    <w:rsid w:val="5BA419F7"/>
    <w:rsid w:val="5BF91583"/>
    <w:rsid w:val="5BFB2E57"/>
    <w:rsid w:val="5DD7483B"/>
    <w:rsid w:val="5E5FAB03"/>
    <w:rsid w:val="5F792180"/>
    <w:rsid w:val="5F9FEDD5"/>
    <w:rsid w:val="5FBEF003"/>
    <w:rsid w:val="5FE33914"/>
    <w:rsid w:val="5FFA4D85"/>
    <w:rsid w:val="602422E6"/>
    <w:rsid w:val="60B635F2"/>
    <w:rsid w:val="612E7E8C"/>
    <w:rsid w:val="63381C06"/>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603</Words>
  <Characters>703</Characters>
  <Lines>0</Lines>
  <Paragraphs>0</Paragraphs>
  <TotalTime>1</TotalTime>
  <ScaleCrop>false</ScaleCrop>
  <LinksUpToDate>false</LinksUpToDate>
  <CharactersWithSpaces>1953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2021-08-02T18:04:00Z</dcterms:created>
  <dc:creator>胖林宝宝噜啦噜～</dc:creator>
  <cp:lastModifiedBy>01sj</cp:lastModifiedBy>
  <cp:lastPrinted>2025-11-04T11:27:00Z</cp:lastPrinted>
  <dcterms:modified xsi:type="dcterms:W3CDTF">2025-11-10T16:28:34Z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625F07BED4E0445EB075DDAC55294BF2_13</vt:lpwstr>
  </property>
  <property fmtid="{D5CDD505-2E9C-101B-9397-08002B2CF9AE}" pid="4" name="KSOTemplateDocerSaveRecord">
    <vt:lpwstr>eyJoZGlkIjoiM2MyMjViYmU0NTQ5OGRkNDcyNGYzOTMxZjE0MmFlYmYiLCJ1c2VySWQiOiIyODQ4MDE1MTAifQ==</vt:lpwstr>
  </property>
</Properties>
</file>