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7D263371">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薛市监处罚〔2026〕20号</w:t>
      </w:r>
      <w:bookmarkEnd w:id="2"/>
    </w:p>
    <w:p w14:paraId="01D329AB">
      <w:pPr>
        <w:keepNext w:val="0"/>
        <w:keepLines w:val="0"/>
        <w:pageBreakBefore w:val="0"/>
        <w:widowControl w:val="0"/>
        <w:kinsoku/>
        <w:wordWrap/>
        <w:overflowPunct/>
        <w:topLinePunct w:val="0"/>
        <w:autoSpaceDE/>
        <w:autoSpaceDN/>
        <w:bidi w:val="0"/>
        <w:adjustRightInd/>
        <w:snapToGrid/>
        <w:spacing w:before="315" w:beforeLines="100" w:line="540" w:lineRule="exact"/>
        <w:ind w:left="142" w:hanging="142"/>
        <w:textAlignment w:val="auto"/>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枣庄薛城区七月美甲店（个体工商户）</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3CFD1A68">
      <w:pPr>
        <w:keepNext w:val="0"/>
        <w:keepLines w:val="0"/>
        <w:pageBreakBefore w:val="0"/>
        <w:widowControl w:val="0"/>
        <w:kinsoku/>
        <w:wordWrap/>
        <w:overflowPunct/>
        <w:topLinePunct w:val="0"/>
        <w:autoSpaceDE/>
        <w:autoSpaceDN/>
        <w:bidi w:val="0"/>
        <w:adjustRightInd/>
        <w:snapToGrid/>
        <w:spacing w:line="540" w:lineRule="exact"/>
        <w:ind w:left="140" w:hanging="140"/>
        <w:textAlignment w:val="auto"/>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14:paraId="6112D816">
      <w:pPr>
        <w:keepNext w:val="0"/>
        <w:keepLines w:val="0"/>
        <w:pageBreakBefore w:val="0"/>
        <w:widowControl w:val="0"/>
        <w:kinsoku/>
        <w:wordWrap/>
        <w:overflowPunct/>
        <w:topLinePunct w:val="0"/>
        <w:autoSpaceDE/>
        <w:autoSpaceDN/>
        <w:bidi w:val="0"/>
        <w:adjustRightInd/>
        <w:snapToGrid/>
        <w:spacing w:line="54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92370403MAERPQWG9N</w:t>
      </w:r>
      <w:bookmarkEnd w:id="5"/>
      <w:r>
        <w:rPr>
          <w:rFonts w:hint="eastAsia" w:ascii="Times New Roman" w:hAnsi="Times New Roman" w:eastAsia="仿宋_GB2312" w:cs="Mongolian Baiti"/>
          <w:b w:val="0"/>
          <w:bCs/>
          <w:color w:val="000000"/>
          <w:kern w:val="1"/>
          <w:sz w:val="32"/>
          <w:szCs w:val="32"/>
          <w:u w:val="none"/>
        </w:rPr>
        <w:t xml:space="preserve">                                  </w:t>
      </w:r>
    </w:p>
    <w:p w14:paraId="7EDC33E1">
      <w:pPr>
        <w:keepNext w:val="0"/>
        <w:keepLines w:val="0"/>
        <w:pageBreakBefore w:val="0"/>
        <w:widowControl w:val="0"/>
        <w:kinsoku/>
        <w:wordWrap/>
        <w:overflowPunct/>
        <w:topLinePunct w:val="0"/>
        <w:autoSpaceDE/>
        <w:autoSpaceDN/>
        <w:bidi w:val="0"/>
        <w:adjustRightInd/>
        <w:snapToGrid/>
        <w:spacing w:line="54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山东省枣庄市薛城区临城街道站前鑫苑14号楼107门市1楼</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6D06CE2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张秀芹</w:t>
      </w:r>
      <w:bookmarkEnd w:id="7"/>
      <w:r>
        <w:rPr>
          <w:rFonts w:hint="eastAsia" w:ascii="Times New Roman" w:hAnsi="Times New Roman" w:eastAsia="仿宋_GB2312" w:cs="Mongolian Baiti"/>
          <w:b w:val="0"/>
          <w:bCs/>
          <w:color w:val="000000"/>
          <w:kern w:val="1"/>
          <w:sz w:val="32"/>
          <w:szCs w:val="32"/>
          <w:u w:val="none"/>
        </w:rPr>
        <w:t xml:space="preserve">                       </w:t>
      </w:r>
    </w:p>
    <w:p w14:paraId="29EB9176">
      <w:pPr>
        <w:keepNext w:val="0"/>
        <w:keepLines w:val="0"/>
        <w:pageBreakBefore w:val="0"/>
        <w:widowControl w:val="0"/>
        <w:kinsoku/>
        <w:wordWrap/>
        <w:overflowPunct/>
        <w:topLinePunct w:val="0"/>
        <w:autoSpaceDE/>
        <w:autoSpaceDN/>
        <w:bidi w:val="0"/>
        <w:adjustRightInd/>
        <w:snapToGrid/>
        <w:spacing w:line="540" w:lineRule="exact"/>
        <w:ind w:left="140" w:hanging="140"/>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color w:val="000000"/>
          <w:sz w:val="32"/>
          <w:u w:val="none"/>
        </w:rPr>
        <w:t>5247</w:t>
      </w:r>
      <w:bookmarkEnd w:id="8"/>
      <w:r>
        <w:rPr>
          <w:rFonts w:hint="eastAsia" w:ascii="Times New Roman" w:hAnsi="Times New Roman" w:eastAsia="仿宋_GB2312" w:cs="Mongolian Baiti"/>
          <w:b w:val="0"/>
          <w:bCs/>
          <w:color w:val="000000"/>
          <w:kern w:val="1"/>
          <w:sz w:val="32"/>
          <w:szCs w:val="32"/>
          <w:u w:val="none"/>
        </w:rPr>
        <w:t xml:space="preserve">                                      </w:t>
      </w:r>
    </w:p>
    <w:p w14:paraId="0C504F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本局于2026年1月12日收到山东市场监管投诉举报平台咨询单，</w:t>
      </w:r>
      <w:r>
        <w:rPr>
          <w:rFonts w:hint="eastAsia" w:ascii="Times New Roman" w:hAnsi="Times New Roman" w:eastAsia="仿宋_GB2312" w:cs="Mongolian Baiti"/>
          <w:b w:val="0"/>
          <w:bCs/>
          <w:color w:val="000000"/>
          <w:kern w:val="1"/>
          <w:sz w:val="32"/>
          <w:szCs w:val="32"/>
          <w:u w:val="none"/>
          <w:lang w:val="en-US" w:eastAsia="zh-CN"/>
        </w:rPr>
        <w:t>来电咨询人</w:t>
      </w:r>
      <w:r>
        <w:rPr>
          <w:rFonts w:hint="eastAsia" w:ascii="Times New Roman" w:hAnsi="Times New Roman" w:eastAsia="仿宋_GB2312" w:cs="Mongolian Baiti"/>
          <w:b w:val="0"/>
          <w:bCs/>
          <w:color w:val="000000"/>
          <w:kern w:val="1"/>
          <w:sz w:val="32"/>
          <w:szCs w:val="32"/>
          <w:u w:val="none"/>
        </w:rPr>
        <w:t>反映</w:t>
      </w:r>
      <w:r>
        <w:rPr>
          <w:rFonts w:hint="eastAsia" w:ascii="Times New Roman" w:hAnsi="Times New Roman" w:eastAsia="仿宋_GB2312" w:cs="Mongolian Baiti"/>
          <w:b w:val="0"/>
          <w:bCs/>
          <w:color w:val="000000"/>
          <w:kern w:val="1"/>
          <w:sz w:val="32"/>
          <w:szCs w:val="32"/>
          <w:u w:val="none"/>
          <w:lang w:eastAsia="zh-CN"/>
        </w:rPr>
        <w:t>“</w:t>
      </w:r>
      <w:r>
        <w:rPr>
          <w:rFonts w:hint="eastAsia" w:ascii="Times New Roman" w:hAnsi="Times New Roman" w:eastAsia="仿宋_GB2312" w:cs="Mongolian Baiti"/>
          <w:b w:val="0"/>
          <w:bCs/>
          <w:color w:val="000000"/>
          <w:kern w:val="1"/>
          <w:sz w:val="32"/>
          <w:szCs w:val="32"/>
          <w:u w:val="none"/>
        </w:rPr>
        <w:t>2025年12月18日在薛城区站前鑫苑小区对面“TT纹绣培训美睫美甲”购买美瞳，现发现店铺未有相关证件，属于违法售卖，要求1</w:t>
      </w:r>
      <w:r>
        <w:rPr>
          <w:rFonts w:hint="eastAsia" w:ascii="Times New Roman" w:hAnsi="Times New Roman" w:eastAsia="仿宋_GB2312" w:cs="Mongolian Baiti"/>
          <w:b w:val="0"/>
          <w:bCs/>
          <w:color w:val="000000"/>
          <w:kern w:val="1"/>
          <w:sz w:val="32"/>
          <w:szCs w:val="32"/>
          <w:u w:val="none"/>
          <w:lang w:eastAsia="zh-CN"/>
        </w:rPr>
        <w:t>、</w:t>
      </w:r>
      <w:r>
        <w:rPr>
          <w:rFonts w:hint="eastAsia" w:ascii="Times New Roman" w:hAnsi="Times New Roman" w:eastAsia="仿宋_GB2312" w:cs="Mongolian Baiti"/>
          <w:b w:val="0"/>
          <w:bCs/>
          <w:color w:val="000000"/>
          <w:kern w:val="1"/>
          <w:sz w:val="32"/>
          <w:szCs w:val="32"/>
          <w:u w:val="none"/>
        </w:rPr>
        <w:t>相关部门查处并回复；2、给于举报人奖励</w:t>
      </w:r>
      <w:r>
        <w:rPr>
          <w:rFonts w:hint="eastAsia" w:ascii="Times New Roman" w:hAnsi="Times New Roman" w:eastAsia="仿宋_GB2312" w:cs="Mongolian Baiti"/>
          <w:b w:val="0"/>
          <w:bCs/>
          <w:color w:val="000000"/>
          <w:kern w:val="1"/>
          <w:sz w:val="32"/>
          <w:szCs w:val="32"/>
          <w:u w:val="none"/>
          <w:lang w:eastAsia="zh-CN"/>
        </w:rPr>
        <w:t>”</w:t>
      </w:r>
      <w:r>
        <w:rPr>
          <w:rFonts w:hint="eastAsia" w:ascii="Times New Roman" w:hAnsi="Times New Roman" w:eastAsia="仿宋_GB2312" w:cs="Mongolian Baiti"/>
          <w:b w:val="0"/>
          <w:bCs/>
          <w:color w:val="000000"/>
          <w:kern w:val="1"/>
          <w:sz w:val="32"/>
          <w:szCs w:val="32"/>
          <w:u w:val="none"/>
        </w:rPr>
        <w:t>。2026年1月23日，执法人员依法对枣庄薛城区七月美甲店进行现场检查，在当事人经营场所进门东侧柜台内发现海俪恩清润®隐形眼镜多功能护理液1盒，医疗器械注册证编号：国械注准 20193160650，型号：舒适性，规格：120mL，生产批号：2230096，生产日期：20230703，失效日期：20260702，注册人/生产企业名称：江苏海伦隐形眼镜有限公司，住所/生产地址：江苏省丹阳市司徒镇丹伏路88号；加亮隐形眼镜护理液2盒，注册证编号：国械注准20153160396，注册人/生产企业：甘肃康视达科技集团有限公司，注册人住所/生产地址：甘肃省白银市白银区创新南路10号，规格：60mL；倾瞳多功能隐形眼</w:t>
      </w:r>
      <w:r>
        <w:rPr>
          <w:rFonts w:hint="eastAsia" w:ascii="仿宋_GB2312" w:hAnsi="仿宋_GB2312" w:eastAsia="仿宋_GB2312" w:cs="仿宋_GB2312"/>
          <w:color w:val="000000"/>
          <w:sz w:val="32"/>
          <w:u w:val="none"/>
        </w:rPr>
        <w:t>镜护理液</w:t>
      </w:r>
      <w:r>
        <w:rPr>
          <w:rFonts w:hint="eastAsia" w:ascii="Times New Roman" w:hAnsi="Times New Roman" w:eastAsia="仿宋_GB2312" w:cs="Mongolian Baiti"/>
          <w:b w:val="0"/>
          <w:bCs/>
          <w:color w:val="000000"/>
          <w:kern w:val="1"/>
          <w:sz w:val="32"/>
          <w:szCs w:val="32"/>
          <w:u w:val="none"/>
        </w:rPr>
        <w:t>4瓶；型号：G-C091，规格：60ml，注册证编号：国械注准：20173164231，注册人/生产企业：大晶眼健康科技（浙江）有限公司，住所：浙江省杭州市滨江区江晖路7号2幢5F；卡乐芙软性亲水接触镜两种共8盒，其中批号：ZFA251010012，生产日期：2025-10-10，失效日期：2030-10-09的两盒，批号：FA250920015,生产日期：2025-09-20，失效日期：2030-09-19的两盒,批号：A250915053，生产日期：2025-09-15，失效日期：2030-09-14的两盒，批号：A250915055，生产日期：2025-09-15，失效日期：2030-09-14的两盒，以上两种共8盒卡乐芙软性亲水接触镜的型号、规格为：Realcon Coior38，注册证编号：国械注准20163161745，注册人：吉林瑞康尔康光学科技有限公司，住所：吉林永吉经济开发区长春街88号。当事人现场无法提供医疗器械经营许可证，当事人未经许可从事第三类医疗器械经营活动的行为涉嫌违反了《医疗器械监督管理条例》第四十二条第一款“从事第三类医疗器械经营的，经营企业应当向所在地设区的市级人民政府负责药品监督管理的部门申请经营许可并提交符合本条例第四十条规定条件的有关资料。”的规定，</w:t>
      </w:r>
      <w:bookmarkStart w:id="9" w:name="CALCULATE—QZCS—tAjqzcses_qzcsxx"/>
      <w:r>
        <w:rPr>
          <w:rFonts w:hint="eastAsia" w:ascii="Times New Roman" w:hAnsi="Times New Roman" w:eastAsia="仿宋_GB2312" w:cs="Mongolian Baiti"/>
          <w:b w:val="0"/>
          <w:bCs/>
          <w:color w:val="000000"/>
          <w:kern w:val="1"/>
          <w:sz w:val="32"/>
          <w:szCs w:val="32"/>
          <w:u w:val="none"/>
        </w:rPr>
        <w:t>2026年1月23日，经报请局领导审批获准，向当事人下达了《实施行政强制措施决定书》薛市监强制〔2026〕2号</w:t>
      </w:r>
      <w:bookmarkEnd w:id="9"/>
      <w:r>
        <w:rPr>
          <w:rFonts w:hint="eastAsia" w:ascii="Times New Roman" w:hAnsi="Times New Roman" w:eastAsia="仿宋_GB2312" w:cs="Mongolian Baiti"/>
          <w:b w:val="0"/>
          <w:bCs/>
          <w:color w:val="000000"/>
          <w:kern w:val="1"/>
          <w:sz w:val="32"/>
          <w:szCs w:val="32"/>
          <w:u w:val="none"/>
          <w:lang w:eastAsia="zh-CN"/>
        </w:rPr>
        <w:t>，并</w:t>
      </w:r>
      <w:r>
        <w:rPr>
          <w:rFonts w:hint="eastAsia" w:ascii="Times New Roman" w:hAnsi="Times New Roman" w:eastAsia="仿宋_GB2312" w:cs="Mongolian Baiti"/>
          <w:b w:val="0"/>
          <w:bCs/>
          <w:color w:val="000000"/>
          <w:kern w:val="1"/>
          <w:sz w:val="32"/>
          <w:szCs w:val="32"/>
          <w:u w:val="none"/>
          <w:lang w:val="en-US" w:eastAsia="zh-CN"/>
        </w:rPr>
        <w:t>申请予以立案调查。</w:t>
      </w:r>
    </w:p>
    <w:p w14:paraId="52115FBB">
      <w:pPr>
        <w:pStyle w:val="5"/>
        <w:keepNext w:val="0"/>
        <w:keepLines w:val="0"/>
        <w:pageBreakBefore w:val="0"/>
        <w:widowControl w:val="0"/>
        <w:tabs>
          <w:tab w:val="left" w:pos="9060"/>
        </w:tabs>
        <w:kinsoku/>
        <w:wordWrap/>
        <w:overflowPunct/>
        <w:topLinePunct w:val="0"/>
        <w:autoSpaceDE w:val="0"/>
        <w:autoSpaceDN w:val="0"/>
        <w:bidi w:val="0"/>
        <w:adjustRightInd w:val="0"/>
        <w:snapToGrid/>
        <w:spacing w:line="540" w:lineRule="exact"/>
        <w:ind w:firstLine="640" w:firstLineChars="200"/>
        <w:textAlignment w:val="auto"/>
        <w:rPr>
          <w:rFonts w:hint="eastAsia"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经调查，当事人自述从淘宝平台采购10盒卡乐芙软性亲水接触镜，商家赠送了7盒隐形眼镜护理液，卡乐芙软性亲水接触镜购进价格为22.22元/盒，销售价格为29元/盒，当事人对销售给</w:t>
      </w:r>
      <w:r>
        <w:rPr>
          <w:rFonts w:hint="eastAsia" w:ascii="Times New Roman" w:hAnsi="Times New Roman" w:eastAsia="仿宋_GB2312" w:cs="Mongolian Baiti"/>
          <w:b w:val="0"/>
          <w:bCs/>
          <w:color w:val="000000"/>
          <w:kern w:val="1"/>
          <w:sz w:val="32"/>
          <w:szCs w:val="32"/>
          <w:u w:val="none"/>
          <w:lang w:val="en-US" w:eastAsia="zh-CN"/>
        </w:rPr>
        <w:t>来电咨询人</w:t>
      </w:r>
      <w:r>
        <w:rPr>
          <w:rFonts w:hint="eastAsia" w:ascii="Times New Roman" w:hAnsi="Times New Roman" w:eastAsia="仿宋_GB2312" w:cs="Mongolian Baiti"/>
          <w:b w:val="0"/>
          <w:bCs/>
          <w:color w:val="000000"/>
          <w:kern w:val="1"/>
          <w:sz w:val="32"/>
          <w:szCs w:val="32"/>
          <w:u w:val="none"/>
          <w:lang w:val="en-US" w:eastAsia="zh-CN" w:bidi="ar-SA"/>
        </w:rPr>
        <w:t>的两盒软性亲水接触镜予以认可，对</w:t>
      </w:r>
      <w:r>
        <w:rPr>
          <w:rFonts w:hint="eastAsia" w:ascii="Times New Roman" w:hAnsi="Times New Roman" w:eastAsia="仿宋_GB2312" w:cs="Mongolian Baiti"/>
          <w:b w:val="0"/>
          <w:bCs/>
          <w:color w:val="000000"/>
          <w:kern w:val="1"/>
          <w:sz w:val="32"/>
          <w:szCs w:val="32"/>
          <w:u w:val="none"/>
          <w:lang w:val="en-US" w:eastAsia="zh-CN"/>
        </w:rPr>
        <w:t>来电咨询人</w:t>
      </w:r>
      <w:r>
        <w:rPr>
          <w:rFonts w:hint="eastAsia" w:ascii="Times New Roman" w:hAnsi="Times New Roman" w:eastAsia="仿宋_GB2312" w:cs="Mongolian Baiti"/>
          <w:b w:val="0"/>
          <w:bCs/>
          <w:color w:val="000000"/>
          <w:kern w:val="1"/>
          <w:sz w:val="32"/>
          <w:szCs w:val="32"/>
          <w:u w:val="none"/>
          <w:lang w:val="en-US" w:eastAsia="zh-CN" w:bidi="ar-SA"/>
        </w:rPr>
        <w:t>提供的付款凭证予以认可，销售金额共计58元，隐形眼镜护理液未曾销售，当事人自述其未取得《医疗器械经营许可证经营》，执法人员依法扣押8盒卡乐芙软性亲水接触镜及7盒隐形眼镜护理液。案件调查期间，当事人提供了进货凭证、销售收款凭证及供货方《医疗器械经营许可证》复印件。涉案货值290.00元，违法所得58.00元。经调查确认，当事人未经许可从事第三类医疗器械经营活动的违法事实客观存在。</w:t>
      </w:r>
    </w:p>
    <w:p w14:paraId="676B7E68">
      <w:pPr>
        <w:pStyle w:val="5"/>
        <w:keepNext w:val="0"/>
        <w:keepLines w:val="0"/>
        <w:pageBreakBefore w:val="0"/>
        <w:widowControl w:val="0"/>
        <w:tabs>
          <w:tab w:val="left" w:pos="9060"/>
        </w:tabs>
        <w:kinsoku/>
        <w:wordWrap/>
        <w:overflowPunct/>
        <w:topLinePunct w:val="0"/>
        <w:autoSpaceDE w:val="0"/>
        <w:autoSpaceDN w:val="0"/>
        <w:bidi w:val="0"/>
        <w:adjustRightInd w:val="0"/>
        <w:snapToGrid/>
        <w:spacing w:line="540" w:lineRule="exact"/>
        <w:ind w:firstLine="640" w:firstLineChars="200"/>
        <w:textAlignment w:val="auto"/>
        <w:rPr>
          <w:rFonts w:hint="eastAsia"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上述事实，主要有以下证据证明：</w:t>
      </w:r>
    </w:p>
    <w:p w14:paraId="575E44D7">
      <w:pPr>
        <w:pStyle w:val="5"/>
        <w:keepNext w:val="0"/>
        <w:keepLines w:val="0"/>
        <w:pageBreakBefore w:val="0"/>
        <w:widowControl w:val="0"/>
        <w:tabs>
          <w:tab w:val="left" w:pos="9060"/>
        </w:tabs>
        <w:kinsoku/>
        <w:wordWrap/>
        <w:overflowPunct/>
        <w:topLinePunct w:val="0"/>
        <w:autoSpaceDE w:val="0"/>
        <w:autoSpaceDN w:val="0"/>
        <w:bidi w:val="0"/>
        <w:adjustRightInd w:val="0"/>
        <w:snapToGrid/>
        <w:spacing w:line="540" w:lineRule="exact"/>
        <w:ind w:firstLine="640" w:firstLineChars="200"/>
        <w:textAlignment w:val="auto"/>
        <w:rPr>
          <w:rFonts w:hint="eastAsia"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1.当事人营业执照、卫生许可证复印件1份（共2页），证明当事人是能够独立承担法律责任的行政法律关系主体；</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2.经营者身份证、被委托人身份证复印件、授权委托书各1份（共3页），证明经营者身份信息、被委托人身份信息、委托事项、委托时间；</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3.现场笔录、询问笔录各1份（共5页），证明当事人涉嫌未经许可从事第三类医疗器械经营活动的违法现场检查情况、涉案医疗器械的购进数量、价格和销售情况确认解释；</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4.供货商医疗器械经营许可证、购买凭证、微信收款记录复印件各1份（共3页），证明当事人进货来源和进货价格及销售凭证的情况；</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5.山东市场监管投诉举报平台咨询单及消费记录1份（共2页）</w:t>
      </w:r>
      <w:r>
        <w:rPr>
          <w:rFonts w:hint="eastAsia" w:ascii="Times New Roman" w:eastAsia="仿宋_GB2312" w:cs="Mongolian Baiti"/>
          <w:b w:val="0"/>
          <w:bCs/>
          <w:color w:val="000000"/>
          <w:kern w:val="1"/>
          <w:sz w:val="32"/>
          <w:szCs w:val="32"/>
          <w:u w:val="none"/>
          <w:lang w:val="en-US" w:eastAsia="zh-CN" w:bidi="ar-SA"/>
        </w:rPr>
        <w:t>、</w:t>
      </w:r>
      <w:r>
        <w:rPr>
          <w:rFonts w:hint="eastAsia" w:ascii="Times New Roman" w:hAnsi="Times New Roman" w:eastAsia="仿宋_GB2312" w:cs="仿宋_GB2312"/>
          <w:sz w:val="32"/>
          <w:u w:val="none"/>
          <w:lang w:val="en-US" w:eastAsia="zh-CN"/>
        </w:rPr>
        <w:t>来电人提供购买视频光盘1张</w:t>
      </w:r>
      <w:r>
        <w:rPr>
          <w:rFonts w:hint="eastAsia" w:ascii="Times New Roman" w:hAnsi="Times New Roman" w:eastAsia="仿宋_GB2312" w:cs="Mongolian Baiti"/>
          <w:b w:val="0"/>
          <w:bCs/>
          <w:color w:val="000000"/>
          <w:kern w:val="1"/>
          <w:sz w:val="32"/>
          <w:szCs w:val="32"/>
          <w:u w:val="none"/>
          <w:lang w:val="en-US" w:eastAsia="zh-CN" w:bidi="ar-SA"/>
        </w:rPr>
        <w:t>，证明案件来源及支付凭证。</w:t>
      </w:r>
    </w:p>
    <w:p w14:paraId="7995BE23">
      <w:pPr>
        <w:pStyle w:val="5"/>
        <w:keepNext w:val="0"/>
        <w:keepLines w:val="0"/>
        <w:pageBreakBefore w:val="0"/>
        <w:widowControl w:val="0"/>
        <w:tabs>
          <w:tab w:val="left" w:pos="9060"/>
        </w:tabs>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Times New Roman" w:hAnsi="Times New Roman" w:eastAsia="仿宋_GB2312" w:cs="Mongolian Baiti"/>
          <w:b w:val="0"/>
          <w:bCs/>
          <w:color w:val="000000"/>
          <w:kern w:val="1"/>
          <w:sz w:val="32"/>
          <w:szCs w:val="32"/>
          <w:u w:val="none"/>
          <w:lang w:val="en-US" w:eastAsia="zh-CN" w:bidi="ar-SA"/>
        </w:rPr>
        <w:t>本局于2026年2月2日下达《行政处罚告知书》（薛市监罚告〔2026〕18号），告知当事人我局拟作出行政处罚的事实、理由、依据和处罚内容，及依据《中华人民共和国行政处罚法》第四十四条、第四十五条，以及《市场监督管理行政处罚程序规定》第五十七条的规定，当事人有权进行陈述、申辩。自收到本告知书之日起五个工作日内未行使陈述、申辩权的，视为放弃此权利。当事人在法定期限内未提出陈述、申辩、未要求听证，视为放弃权利。</w:t>
      </w:r>
    </w:p>
    <w:p w14:paraId="021267E6">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Times New Roman" w:eastAsia="仿宋_GB2312" w:cs="仿宋_GB2312"/>
          <w:sz w:val="32"/>
          <w:u w:val="none"/>
          <w:lang w:val="en-US" w:eastAsia="zh-CN"/>
        </w:rPr>
      </w:pPr>
      <w:r>
        <w:rPr>
          <w:rFonts w:hint="eastAsia" w:ascii="Times New Roman" w:hAnsi="Times New Roman" w:eastAsia="仿宋_GB2312" w:cs="Mongolian Baiti"/>
          <w:b w:val="0"/>
          <w:bCs/>
          <w:color w:val="000000"/>
          <w:kern w:val="1"/>
          <w:sz w:val="32"/>
          <w:szCs w:val="32"/>
          <w:u w:val="none"/>
          <w:lang w:val="en-US" w:eastAsia="zh-CN" w:bidi="ar-SA"/>
        </w:rPr>
        <w:t>本局认为，当事人未经许可从事第三类医疗器械经营活动的行为，违反了《医疗器械监督管理条例》第四十二条第一款“从事第三类医疗器械经营的，经营企业应当向所在地设区的市级人民政府负责药品监督管理的部门申请经营许可并提交符合本条例第四十条规定条件的有关资料。”之规定。</w:t>
      </w:r>
    </w:p>
    <w:p w14:paraId="326A4FED">
      <w:pPr>
        <w:pStyle w:val="5"/>
        <w:keepNext w:val="0"/>
        <w:keepLines w:val="0"/>
        <w:pageBreakBefore w:val="0"/>
        <w:widowControl w:val="0"/>
        <w:kinsoku/>
        <w:wordWrap/>
        <w:overflowPunct/>
        <w:topLinePunct w:val="0"/>
        <w:bidi w:val="0"/>
        <w:snapToGrid/>
        <w:spacing w:line="540" w:lineRule="exact"/>
        <w:textAlignment w:val="auto"/>
        <w:rPr>
          <w:rFonts w:hint="default" w:ascii="Droid Sans Fallback" w:eastAsia="Arial Unicode MS"/>
          <w:b w:val="0"/>
          <w:bCs/>
          <w:color w:val="auto"/>
          <w:sz w:val="23"/>
          <w:lang w:val="en-US" w:eastAsia="zh-CN"/>
        </w:rPr>
      </w:pPr>
      <w:r>
        <w:rPr>
          <w:rFonts w:hint="eastAsia" w:ascii="Droid Sans Fallback"/>
          <w:b w:val="0"/>
          <w:bCs/>
          <w:color w:val="000000"/>
          <w:sz w:val="23"/>
          <w:u w:val="none"/>
          <w:lang w:val="en-US" w:eastAsia="zh-CN"/>
        </w:rPr>
        <w:t xml:space="preserve"> </w:t>
      </w:r>
      <w:r>
        <w:rPr>
          <w:rFonts w:hint="eastAsia" w:ascii="Times New Roman" w:hAnsi="Times New Roman" w:eastAsia="仿宋_GB2312" w:cs="Mongolian Baiti"/>
          <w:b w:val="0"/>
          <w:bCs/>
          <w:color w:val="000000"/>
          <w:kern w:val="1"/>
          <w:sz w:val="32"/>
          <w:szCs w:val="32"/>
          <w:u w:val="none"/>
          <w:lang w:val="en-US" w:eastAsia="zh-CN" w:bidi="ar-SA"/>
        </w:rPr>
        <w:t xml:space="preserve">   鉴于当事人能够积极配合调查，如实陈述违法事实并提供有关证据资料，其行为符合《药品监督管理行政处罚裁量适用规则》第十一条“当事人有下列情形之一的，可以从轻或者减轻行政处罚：（二）积极配合药品监督管理部门调查并主动提供证据材料的；”关于减轻处罚之规定，参照《山东省医疗器械行政处罚裁量基准》序号1违法情形“未经许可从事第三类医疗器械经营活动”；“处罚标准：减轻”“货值金额不足1万元的，5千元以上5万元以下罚款”的规定，对当事人予以减轻处罚。   </w:t>
      </w:r>
    </w:p>
    <w:p w14:paraId="1A60FFE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当事人未经许可从事第三类医疗器械经营活动的行为，依据《医疗器械监督管理条例》第八十一条第一款第三项“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三）未经许可从事第三类医疗器械经营活动。”和《中华人民共和国行政处罚法》第二十八条第一款“行政机关实施行政处罚时，应当责令当事人改正或者限期改正违法行为”之规定进行处罚。参照《山东省市场监督管理局行使行政处罚裁量权适用规则》第十二条第一款第（三）、（四）项以及《山东省医疗器械行政处罚裁量基准》序号1违法情形“未经许可从事第三类医疗器械经营活动”；“处罚标准：减轻”，之规定，责令当事人改正违法行为，经本局案件集体讨论决定处罚如下（减轻）：</w:t>
      </w:r>
    </w:p>
    <w:p w14:paraId="04B5F42E">
      <w:pPr>
        <w:pStyle w:val="5"/>
        <w:keepNext w:val="0"/>
        <w:keepLines w:val="0"/>
        <w:pageBreakBefore w:val="0"/>
        <w:widowControl w:val="0"/>
        <w:tabs>
          <w:tab w:val="left" w:pos="9060"/>
        </w:tabs>
        <w:kinsoku/>
        <w:wordWrap/>
        <w:overflowPunct/>
        <w:topLinePunct w:val="0"/>
        <w:autoSpaceDE w:val="0"/>
        <w:autoSpaceDN w:val="0"/>
        <w:bidi w:val="0"/>
        <w:adjustRightInd w:val="0"/>
        <w:snapToGrid/>
        <w:spacing w:line="540" w:lineRule="exact"/>
        <w:ind w:firstLine="640" w:firstLineChars="200"/>
        <w:textAlignment w:val="auto"/>
        <w:rPr>
          <w:rFonts w:hint="eastAsia" w:ascii="Times New Roman" w:hAnsi="Times New Roman" w:eastAsia="仿宋_GB2312" w:cs="Mongolian Baiti"/>
          <w:b w:val="0"/>
          <w:bCs/>
          <w:color w:val="auto"/>
          <w:kern w:val="1"/>
          <w:sz w:val="32"/>
          <w:szCs w:val="32"/>
          <w:u w:val="none"/>
          <w:lang w:val="en-US" w:eastAsia="zh-CN" w:bidi="ar-SA"/>
        </w:rPr>
      </w:pPr>
      <w:bookmarkStart w:id="10" w:name="CALCULATE—AJCF—tAjCfes_cXzcfnr"/>
      <w:r>
        <w:rPr>
          <w:rFonts w:hint="eastAsia" w:ascii="Times New Roman" w:hAnsi="Times New Roman" w:eastAsia="仿宋_GB2312" w:cs="Mongolian Baiti"/>
          <w:b w:val="0"/>
          <w:bCs/>
          <w:color w:val="000000"/>
          <w:kern w:val="1"/>
          <w:sz w:val="32"/>
          <w:szCs w:val="32"/>
          <w:u w:val="none"/>
          <w:lang w:val="en-US" w:eastAsia="zh-CN" w:bidi="ar-SA"/>
        </w:rPr>
        <w:t>1、没收海俪恩清润®隐形眼镜多功能护理液1盒；加亮隐形眼镜护理液2盒；倾瞳多功能隐形眼镜护理液4瓶；卡乐芙软性亲水接触镜两种共8盒；</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xml:space="preserve">    2、没收违法所得伍拾捌元整（¥58.00）；</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 xml:space="preserve">    3、罚款人民币伍仟元整（¥5000.00）；</w:t>
      </w:r>
      <w:r>
        <w:rPr>
          <w:rFonts w:hint="eastAsia" w:ascii="Times New Roman" w:hAnsi="Times New Roman" w:eastAsia="仿宋_GB2312" w:cs="Mongolian Baiti"/>
          <w:b w:val="0"/>
          <w:bCs/>
          <w:color w:val="000000"/>
          <w:kern w:val="1"/>
          <w:sz w:val="32"/>
          <w:szCs w:val="32"/>
          <w:u w:val="none"/>
          <w:lang w:val="en-US" w:eastAsia="zh-CN" w:bidi="ar-SA"/>
        </w:rPr>
        <w:br w:type="textWrapping"/>
      </w:r>
      <w:r>
        <w:rPr>
          <w:rFonts w:hint="eastAsia" w:ascii="Times New Roman" w:hAnsi="Times New Roman" w:eastAsia="仿宋_GB2312" w:cs="Mongolian Baiti"/>
          <w:b w:val="0"/>
          <w:bCs/>
          <w:color w:val="000000"/>
          <w:kern w:val="1"/>
          <w:sz w:val="32"/>
          <w:szCs w:val="32"/>
          <w:u w:val="none"/>
          <w:lang w:val="en-US" w:eastAsia="zh-CN" w:bidi="ar-SA"/>
        </w:rPr>
        <w:t>罚没合计人民币伍仟零伍拾捌元整（¥5058.00）。</w:t>
      </w:r>
      <w:bookmarkEnd w:id="10"/>
    </w:p>
    <w:p w14:paraId="6E2823E2">
      <w:pPr>
        <w:pStyle w:val="5"/>
        <w:keepNext w:val="0"/>
        <w:keepLines w:val="0"/>
        <w:pageBreakBefore w:val="0"/>
        <w:widowControl w:val="0"/>
        <w:tabs>
          <w:tab w:val="left" w:pos="9060"/>
        </w:tabs>
        <w:kinsoku/>
        <w:overflowPunct/>
        <w:topLinePunct w:val="0"/>
        <w:bidi w:val="0"/>
        <w:snapToGrid/>
        <w:spacing w:line="540" w:lineRule="exact"/>
        <w:ind w:firstLine="640" w:firstLineChars="200"/>
        <w:textAlignment w:val="auto"/>
        <w:rPr>
          <w:rFonts w:hint="eastAsia"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到期不缴纳罚没款的，依据《中华人民共和国行政处罚法》第七十二条的规定，本局将每日按罚款数额的百分之三加处罚款，并依法申请人民法院强制执行。</w:t>
      </w:r>
      <w:bookmarkStart w:id="13" w:name="_GoBack"/>
      <w:bookmarkEnd w:id="13"/>
      <w:r>
        <w:rPr>
          <w:rFonts w:hint="eastAsia" w:ascii="Times New Roman" w:hAnsi="Times New Roman" w:eastAsia="仿宋_GB2312" w:cs="Mongolian Baiti"/>
          <w:b w:val="0"/>
          <w:bCs/>
          <w:color w:val="000000"/>
          <w:kern w:val="1"/>
          <w:sz w:val="32"/>
          <w:szCs w:val="32"/>
          <w:u w:val="none"/>
          <w:lang w:val="en-US" w:eastAsia="zh-CN" w:bidi="ar-SA"/>
        </w:rPr>
        <w:t xml:space="preserve">           </w:t>
      </w:r>
    </w:p>
    <w:p w14:paraId="7EF9B089">
      <w:pPr>
        <w:pStyle w:val="5"/>
        <w:keepNext w:val="0"/>
        <w:keepLines w:val="0"/>
        <w:pageBreakBefore w:val="0"/>
        <w:widowControl w:val="0"/>
        <w:tabs>
          <w:tab w:val="left" w:pos="8395"/>
        </w:tabs>
        <w:kinsoku/>
        <w:wordWrap w:val="0"/>
        <w:overflowPunct/>
        <w:topLinePunct w:val="0"/>
        <w:autoSpaceDE w:val="0"/>
        <w:autoSpaceDN w:val="0"/>
        <w:bidi w:val="0"/>
        <w:adjustRightInd w:val="0"/>
        <w:snapToGrid/>
        <w:spacing w:line="540" w:lineRule="exact"/>
        <w:ind w:firstLine="640" w:firstLineChars="200"/>
        <w:textAlignment w:val="auto"/>
        <w:rPr>
          <w:rFonts w:hint="eastAsia" w:ascii="Times New Roman" w:hAnsi="Times New Roman" w:eastAsia="仿宋_GB2312" w:cs="Mongolian Baiti"/>
          <w:b w:val="0"/>
          <w:bCs/>
          <w:color w:val="auto"/>
          <w:kern w:val="1"/>
          <w:sz w:val="32"/>
          <w:szCs w:val="32"/>
          <w:u w:val="none"/>
          <w:lang w:val="en-US" w:eastAsia="zh-CN" w:bidi="ar-SA"/>
        </w:rPr>
      </w:pPr>
      <w:r>
        <w:rPr>
          <w:rFonts w:hint="eastAsia" w:ascii="Times New Roman" w:hAnsi="Times New Roman" w:eastAsia="仿宋_GB2312" w:cs="Mongolian Baiti"/>
          <w:b w:val="0"/>
          <w:bCs/>
          <w:color w:val="000000"/>
          <w:kern w:val="1"/>
          <w:sz w:val="32"/>
          <w:szCs w:val="32"/>
          <w:u w:val="none"/>
          <w:lang w:val="en-US" w:eastAsia="zh-CN" w:bidi="ar-SA"/>
        </w:rPr>
        <w:t>如不服本处罚决定，可在接到本处罚决定书之日起六十日内向薛城区人民政府申请行政复议，也可以于六个月内依法向薛城区人民法院等有管辖权的法院，提起行政诉讼。申请行政复议或者提起行政诉讼期间，行政处罚不停止执行。(网上提交行政复议申请网址:http://124.128.58.185:9082/entrance?redirect=%2Findex)。</w:t>
      </w:r>
    </w:p>
    <w:p w14:paraId="5D194B55">
      <w:pPr>
        <w:pStyle w:val="5"/>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hAnsi="Times New Roman" w:eastAsia="仿宋_GB2312" w:cs="Mongolian Baiti"/>
          <w:b w:val="0"/>
          <w:bCs/>
          <w:color w:val="auto"/>
          <w:kern w:val="1"/>
          <w:sz w:val="32"/>
          <w:szCs w:val="32"/>
          <w:u w:val="none"/>
          <w:lang w:val="en-US" w:eastAsia="zh-CN" w:bidi="ar-SA"/>
        </w:rPr>
      </w:pPr>
    </w:p>
    <w:p w14:paraId="177A686F">
      <w:pPr>
        <w:widowControl/>
        <w:snapToGrid w:val="0"/>
        <w:spacing w:line="520" w:lineRule="exact"/>
        <w:jc w:val="left"/>
        <w:rPr>
          <w:rFonts w:ascii="Times New Roman" w:hAnsi="Times New Roman" w:eastAsia="仿宋_GB2312" w:cs="仿宋_GB2312"/>
          <w:color w:val="auto"/>
          <w:sz w:val="32"/>
          <w:szCs w:val="32"/>
        </w:rPr>
      </w:pPr>
    </w:p>
    <w:p w14:paraId="7C616828">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5620C3B">
      <w:pPr>
        <w:spacing w:line="560" w:lineRule="exact"/>
        <w:ind w:right="640" w:firstLine="601"/>
        <w:jc w:val="right"/>
        <w:rPr>
          <w:rFonts w:ascii="Times New Roman" w:hAnsi="Times New Roman" w:eastAsia="仿宋_GB2312" w:cs="仿宋"/>
          <w:color w:val="auto"/>
          <w:sz w:val="32"/>
          <w:szCs w:val="32"/>
        </w:rPr>
      </w:pPr>
      <w:bookmarkStart w:id="11" w:name="DYNAMIC—DWXX—tAj_dwmc—2"/>
      <w:r>
        <w:rPr>
          <w:rFonts w:hint="eastAsia" w:ascii="Times New Roman" w:hAnsi="Times New Roman" w:eastAsia="仿宋_GB2312" w:cs="仿宋"/>
          <w:color w:val="000000"/>
          <w:sz w:val="32"/>
          <w:u w:val="none"/>
        </w:rPr>
        <w:t>薛城区市场监督管理局</w:t>
      </w:r>
      <w:bookmarkEnd w:id="11"/>
      <w:r>
        <w:rPr>
          <w:rFonts w:hint="eastAsia" w:ascii="Times New Roman" w:hAnsi="Times New Roman" w:eastAsia="仿宋_GB2312" w:cs="仿宋"/>
          <w:color w:val="000000"/>
          <w:sz w:val="32"/>
          <w:szCs w:val="32"/>
          <w:u w:val="none"/>
        </w:rPr>
        <w:t xml:space="preserve">    </w:t>
      </w:r>
    </w:p>
    <w:p w14:paraId="5C9C65F5">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58368B4A">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hint="eastAsia" w:ascii="黑体" w:hAnsi="黑体" w:eastAsia="黑体"/>
          <w:color w:val="auto"/>
          <w:spacing w:val="-16"/>
        </w:rPr>
      </w:pPr>
      <w:bookmarkStart w:id="12" w:name="CALCULATE—TIME—NOW"/>
      <w:r>
        <w:rPr>
          <w:rFonts w:ascii="仿宋_GB2312" w:hAnsi="仿宋_GB2312" w:eastAsia="仿宋_GB2312" w:cs="仿宋_GB2312"/>
          <w:sz w:val="32"/>
        </w:rPr>
        <w:t>2026年02月11日</w:t>
      </w:r>
      <w:bookmarkEnd w:id="12"/>
      <w:r>
        <w:rPr>
          <w:rFonts w:hint="eastAsia" w:ascii="Times New Roman" w:hAnsi="Times New Roman" w:eastAsia="仿宋_GB2312" w:cs="仿宋_GB2312"/>
          <w:color w:val="000000"/>
          <w:sz w:val="32"/>
          <w:szCs w:val="32"/>
          <w:u w:val="none"/>
        </w:rPr>
        <w:t xml:space="preserve">  </w:t>
      </w:r>
    </w:p>
    <w:p w14:paraId="7BFDD941">
      <w:pPr>
        <w:pStyle w:val="5"/>
        <w:spacing w:before="1"/>
        <w:ind w:left="163"/>
        <w:jc w:val="center"/>
        <w:rPr>
          <w:rFonts w:hint="eastAsia" w:ascii="黑体" w:hAnsi="黑体" w:eastAsia="黑体"/>
          <w:color w:val="auto"/>
          <w:spacing w:val="-16"/>
        </w:rPr>
      </w:pPr>
    </w:p>
    <w:p w14:paraId="30A735CA">
      <w:pPr>
        <w:pStyle w:val="5"/>
        <w:spacing w:before="1"/>
        <w:ind w:left="163"/>
        <w:jc w:val="center"/>
        <w:rPr>
          <w:rFonts w:hint="eastAsia" w:ascii="黑体" w:hAnsi="黑体" w:eastAsia="黑体"/>
          <w:color w:val="auto"/>
          <w:spacing w:val="-16"/>
        </w:rPr>
      </w:pPr>
    </w:p>
    <w:p w14:paraId="66FF0510">
      <w:pPr>
        <w:pStyle w:val="5"/>
        <w:spacing w:before="1"/>
        <w:ind w:left="163"/>
        <w:jc w:val="center"/>
        <w:rPr>
          <w:rFonts w:hint="eastAsia" w:ascii="黑体" w:hAnsi="黑体" w:eastAsia="黑体"/>
          <w:color w:val="auto"/>
          <w:spacing w:val="-16"/>
        </w:rPr>
      </w:pPr>
    </w:p>
    <w:p w14:paraId="6DC43069">
      <w:pPr>
        <w:pStyle w:val="5"/>
        <w:spacing w:before="1"/>
        <w:jc w:val="both"/>
        <w:rPr>
          <w:rFonts w:hint="eastAsia" w:ascii="黑体" w:hAnsi="黑体" w:eastAsia="黑体"/>
          <w:color w:val="auto"/>
          <w:spacing w:val="-16"/>
        </w:rPr>
      </w:pPr>
    </w:p>
    <w:p w14:paraId="5A47480E">
      <w:pPr>
        <w:pStyle w:val="5"/>
        <w:spacing w:before="1"/>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7C8BB8F">
      <w:pPr>
        <w:spacing w:line="500" w:lineRule="exact"/>
        <w:jc w:val="center"/>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Droid Sans Fallback">
    <w:altName w:val="Yu Gothic UI"/>
    <w:panose1 w:val="020B0502000000000001"/>
    <w:charset w:val="80"/>
    <w:family w:val="modern"/>
    <w:pitch w:val="default"/>
    <w:sig w:usb0="00000000" w:usb1="00000000" w:usb2="00000016" w:usb3="00000000" w:csb0="001A0000" w:csb1="0000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6"/>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6"/>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74093"/>
    <w:rsid w:val="06BAE61F"/>
    <w:rsid w:val="071C7669"/>
    <w:rsid w:val="0776795A"/>
    <w:rsid w:val="08365B64"/>
    <w:rsid w:val="093D7D51"/>
    <w:rsid w:val="0B22091D"/>
    <w:rsid w:val="0CF71776"/>
    <w:rsid w:val="0DC61144"/>
    <w:rsid w:val="0ED9088E"/>
    <w:rsid w:val="103E22C5"/>
    <w:rsid w:val="1350279A"/>
    <w:rsid w:val="14203063"/>
    <w:rsid w:val="143E1E38"/>
    <w:rsid w:val="152E563E"/>
    <w:rsid w:val="15B93156"/>
    <w:rsid w:val="18325353"/>
    <w:rsid w:val="18B229B2"/>
    <w:rsid w:val="19FE4517"/>
    <w:rsid w:val="1AE345F4"/>
    <w:rsid w:val="1C9C2B08"/>
    <w:rsid w:val="1D6F7E24"/>
    <w:rsid w:val="1DA4420A"/>
    <w:rsid w:val="1F2B5D07"/>
    <w:rsid w:val="1FD31F15"/>
    <w:rsid w:val="236534A4"/>
    <w:rsid w:val="244E1F2B"/>
    <w:rsid w:val="24626694"/>
    <w:rsid w:val="258D6CE0"/>
    <w:rsid w:val="29D90E01"/>
    <w:rsid w:val="2B1B3EFC"/>
    <w:rsid w:val="2CEA3815"/>
    <w:rsid w:val="2DE10173"/>
    <w:rsid w:val="2E217BD4"/>
    <w:rsid w:val="2F327E79"/>
    <w:rsid w:val="2F7CE1EF"/>
    <w:rsid w:val="30DB5683"/>
    <w:rsid w:val="30EC1DD5"/>
    <w:rsid w:val="342602B0"/>
    <w:rsid w:val="35091497"/>
    <w:rsid w:val="3585615B"/>
    <w:rsid w:val="368E5656"/>
    <w:rsid w:val="377FBB27"/>
    <w:rsid w:val="37F16547"/>
    <w:rsid w:val="38B63DA7"/>
    <w:rsid w:val="3930619F"/>
    <w:rsid w:val="3A4E178D"/>
    <w:rsid w:val="3B4051F6"/>
    <w:rsid w:val="3BF97ECA"/>
    <w:rsid w:val="3C2965F0"/>
    <w:rsid w:val="3F2604DF"/>
    <w:rsid w:val="3F6783E4"/>
    <w:rsid w:val="3FFF82D4"/>
    <w:rsid w:val="402E7C06"/>
    <w:rsid w:val="40FE5F8F"/>
    <w:rsid w:val="425049CE"/>
    <w:rsid w:val="4659781C"/>
    <w:rsid w:val="48C10000"/>
    <w:rsid w:val="49DC11DB"/>
    <w:rsid w:val="4A256B30"/>
    <w:rsid w:val="4B8D3B50"/>
    <w:rsid w:val="4B8F0B22"/>
    <w:rsid w:val="4BD32FF0"/>
    <w:rsid w:val="4C02380F"/>
    <w:rsid w:val="4CC8271B"/>
    <w:rsid w:val="4D9306AE"/>
    <w:rsid w:val="4E8950D9"/>
    <w:rsid w:val="4F0457DF"/>
    <w:rsid w:val="547C0750"/>
    <w:rsid w:val="57503162"/>
    <w:rsid w:val="579018EC"/>
    <w:rsid w:val="591F0542"/>
    <w:rsid w:val="5BA419F7"/>
    <w:rsid w:val="5BF91583"/>
    <w:rsid w:val="5BFB2E57"/>
    <w:rsid w:val="5DD7483B"/>
    <w:rsid w:val="5E5FAB03"/>
    <w:rsid w:val="5F1512EE"/>
    <w:rsid w:val="5F9FEDD5"/>
    <w:rsid w:val="5FBEF003"/>
    <w:rsid w:val="5FE33914"/>
    <w:rsid w:val="5FFA4D85"/>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8B49B1"/>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4">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5">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6">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3095</Words>
  <Characters>3492</Characters>
  <Lines>0</Lines>
  <Paragraphs>0</Paragraphs>
  <TotalTime>1</TotalTime>
  <ScaleCrop>false</ScaleCrop>
  <LinksUpToDate>false</LinksUpToDate>
  <CharactersWithSpaces>3770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2026-02-11T02:11:45Z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eyJoZGlkIjoiMGNkNGMyMzk0NmZlZDdkMzVkYmVhZDU5NmVjNGRjYjkiLCJ1c2VySWQiOiIxNDk1MTk4OTE4In0=</vt:lpwstr>
  </property>
</Properties>
</file>