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CD8C">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000000"/>
          <w:sz w:val="44"/>
          <w:szCs w:val="44"/>
          <w:u w:val="none"/>
          <w:lang w:val="en-US" w:eastAsia="zh-CN"/>
        </w:rPr>
        <w:t>枣庄市</w:t>
      </w:r>
      <w:r>
        <w:rPr>
          <w:rFonts w:hint="default" w:ascii="方正小标宋简体" w:hAnsi="方正小标宋简体" w:eastAsia="方正小标宋简体" w:cs="方正小标宋简体"/>
          <w:color w:val="000000"/>
          <w:sz w:val="44"/>
          <w:szCs w:val="44"/>
          <w:u w:val="none"/>
        </w:rPr>
        <w:t>薛城区市场监督管理局</w:t>
      </w:r>
      <w:bookmarkEnd w:id="0"/>
    </w:p>
    <w:p w14:paraId="7D263371">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7EA39DC5">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szCs w:val="32"/>
          <w:u w:val="none"/>
        </w:rPr>
        <w:t>薛市监处罚〔2026〕695号</w:t>
      </w:r>
      <w:bookmarkEnd w:id="2"/>
    </w:p>
    <w:p w14:paraId="01D329AB">
      <w:pPr>
        <w:keepNext w:val="0"/>
        <w:keepLines w:val="0"/>
        <w:pageBreakBefore w:val="0"/>
        <w:kinsoku/>
        <w:wordWrap/>
        <w:overflowPunct/>
        <w:topLinePunct w:val="0"/>
        <w:bidi w:val="0"/>
        <w:spacing w:before="315" w:beforeLines="100" w:line="480" w:lineRule="exact"/>
        <w:ind w:left="142" w:hanging="142"/>
        <w:textAlignment w:val="auto"/>
        <w:rPr>
          <w:rFonts w:hint="eastAsia" w:ascii="Times New Roman" w:hAnsi="Times New Roman" w:eastAsia="仿宋_GB2312" w:cs="Mongolian Baiti"/>
          <w:b w:val="0"/>
          <w:bCs/>
          <w:color w:val="auto"/>
          <w:sz w:val="32"/>
          <w:szCs w:val="32"/>
          <w:u w:val="none"/>
          <w:lang w:val="en-US" w:eastAsia="zh-CN"/>
        </w:rPr>
      </w:pPr>
      <w:r>
        <w:rPr>
          <w:rFonts w:hint="eastAsia" w:ascii="Times New Roman" w:hAnsi="Times New Roman" w:eastAsia="仿宋_GB2312" w:cs="Mongolian Baiti"/>
          <w:b w:val="0"/>
          <w:bCs/>
          <w:color w:val="000000"/>
          <w:kern w:val="1"/>
          <w:sz w:val="32"/>
          <w:szCs w:val="32"/>
          <w:u w:val="none"/>
        </w:rPr>
        <w:t>当事人：</w:t>
      </w:r>
      <w:bookmarkStart w:id="3" w:name="CALCULATE—DSR—tAjDsrs_cMc"/>
      <w:r>
        <w:rPr>
          <w:rFonts w:hint="eastAsia" w:ascii="Times New Roman" w:hAnsi="Times New Roman" w:eastAsia="仿宋_GB2312" w:cs="Mongolian Baiti"/>
          <w:b w:val="0"/>
          <w:color w:val="000000"/>
          <w:sz w:val="32"/>
          <w:szCs w:val="32"/>
          <w:u w:val="none"/>
        </w:rPr>
        <w:t>枣庄薛城区一诺烧烤店</w:t>
      </w:r>
      <w:bookmarkEnd w:id="3"/>
      <w:r>
        <w:rPr>
          <w:rFonts w:hint="default" w:ascii="Times New Roman" w:hAnsi="Times New Roman" w:eastAsia="仿宋_GB2312" w:cs="Mongolian Baiti"/>
          <w:b w:val="0"/>
          <w:bCs/>
          <w:color w:val="000000"/>
          <w:kern w:val="1"/>
          <w:sz w:val="32"/>
          <w:szCs w:val="32"/>
          <w:u w:val="none"/>
        </w:rPr>
        <w:t xml:space="preserve">  </w:t>
      </w:r>
      <w:r>
        <w:rPr>
          <w:rFonts w:hint="eastAsia" w:ascii="Times New Roman" w:hAnsi="Times New Roman" w:eastAsia="仿宋_GB2312" w:cs="Mongolian Baiti"/>
          <w:b w:val="0"/>
          <w:bCs/>
          <w:color w:val="000000"/>
          <w:kern w:val="1"/>
          <w:sz w:val="32"/>
          <w:szCs w:val="32"/>
          <w:u w:val="none"/>
        </w:rPr>
        <w:t xml:space="preserve">   </w:t>
      </w:r>
      <w:r>
        <w:rPr>
          <w:rFonts w:hint="default" w:ascii="Times New Roman" w:hAnsi="Times New Roman" w:eastAsia="仿宋_GB2312" w:cs="Mongolian Baiti"/>
          <w:b w:val="0"/>
          <w:bCs/>
          <w:color w:val="000000"/>
          <w:kern w:val="1"/>
          <w:sz w:val="32"/>
          <w:szCs w:val="32"/>
          <w:u w:val="none"/>
        </w:rPr>
        <w:t xml:space="preserve"> </w:t>
      </w:r>
      <w:r>
        <w:rPr>
          <w:rFonts w:hint="eastAsia" w:ascii="Times New Roman" w:hAnsi="Times New Roman" w:eastAsia="仿宋_GB2312" w:cs="Mongolian Baiti"/>
          <w:b w:val="0"/>
          <w:bCs/>
          <w:color w:val="000000"/>
          <w:kern w:val="1"/>
          <w:sz w:val="32"/>
          <w:szCs w:val="32"/>
          <w:u w:val="none"/>
        </w:rPr>
        <w:t xml:space="preserve">                                      </w:t>
      </w:r>
    </w:p>
    <w:p w14:paraId="3CFD1A68">
      <w:pPr>
        <w:keepNext w:val="0"/>
        <w:keepLines w:val="0"/>
        <w:pageBreakBefore w:val="0"/>
        <w:kinsoku/>
        <w:wordWrap/>
        <w:overflowPunct/>
        <w:topLinePunct w:val="0"/>
        <w:bidi w:val="0"/>
        <w:spacing w:line="480" w:lineRule="exact"/>
        <w:ind w:left="140" w:hanging="140"/>
        <w:textAlignment w:val="auto"/>
        <w:rPr>
          <w:rFonts w:hint="eastAsia" w:ascii="Times New Roman" w:hAnsi="Times New Roman" w:eastAsia="仿宋_GB2312" w:cs="Mongolian Baiti"/>
          <w:b w:val="0"/>
          <w:bCs/>
          <w:color w:val="auto"/>
          <w:kern w:val="1"/>
          <w:sz w:val="32"/>
          <w:szCs w:val="32"/>
          <w:u w:val="none"/>
        </w:rPr>
      </w:pPr>
      <w:r>
        <w:rPr>
          <w:rFonts w:hint="eastAsia" w:ascii="Times New Roman" w:hAnsi="Times New Roman" w:eastAsia="仿宋_GB2312" w:cs="微软雅黑"/>
          <w:b w:val="0"/>
          <w:bCs/>
          <w:color w:val="000000"/>
          <w:kern w:val="1"/>
          <w:sz w:val="32"/>
          <w:szCs w:val="32"/>
          <w:u w:val="none"/>
        </w:rPr>
        <w:t>主体资格证照</w:t>
      </w:r>
      <w:r>
        <w:rPr>
          <w:rFonts w:hint="eastAsia" w:ascii="Times New Roman" w:hAnsi="Times New Roman" w:eastAsia="仿宋_GB2312" w:cs="Mongolian Baiti"/>
          <w:b w:val="0"/>
          <w:bCs/>
          <w:color w:val="000000"/>
          <w:kern w:val="1"/>
          <w:sz w:val="32"/>
          <w:szCs w:val="32"/>
          <w:u w:val="none"/>
        </w:rPr>
        <w:t>名称：</w:t>
      </w:r>
      <w:bookmarkStart w:id="4" w:name="CALCULATE—DSR—tAjDsrs_cZtzgzzmc"/>
      <w:r>
        <w:rPr>
          <w:rFonts w:hint="eastAsia" w:ascii="Times New Roman" w:hAnsi="Times New Roman" w:eastAsia="仿宋_GB2312" w:cs="Mongolian Baiti"/>
          <w:b w:val="0"/>
          <w:color w:val="000000"/>
          <w:sz w:val="32"/>
          <w:szCs w:val="32"/>
          <w:u w:val="none"/>
        </w:rPr>
        <w:t>营业执照</w:t>
      </w:r>
      <w:bookmarkEnd w:id="4"/>
      <w:r>
        <w:rPr>
          <w:rFonts w:hint="eastAsia" w:ascii="Times New Roman" w:hAnsi="Times New Roman" w:eastAsia="仿宋_GB2312" w:cs="Mongolian Baiti"/>
          <w:b w:val="0"/>
          <w:bCs/>
          <w:color w:val="000000"/>
          <w:kern w:val="1"/>
          <w:sz w:val="32"/>
          <w:szCs w:val="32"/>
          <w:u w:val="none"/>
        </w:rPr>
        <w:t xml:space="preserve">                                  </w:t>
      </w:r>
    </w:p>
    <w:p w14:paraId="6112D816">
      <w:pPr>
        <w:keepNext w:val="0"/>
        <w:keepLines w:val="0"/>
        <w:pageBreakBefore w:val="0"/>
        <w:kinsoku/>
        <w:wordWrap/>
        <w:overflowPunct/>
        <w:topLinePunct w:val="0"/>
        <w:bidi w:val="0"/>
        <w:spacing w:line="480" w:lineRule="exact"/>
        <w:ind w:left="140" w:hanging="140"/>
        <w:textAlignment w:val="auto"/>
        <w:rPr>
          <w:rFonts w:hint="default" w:ascii="Times New Roman" w:hAnsi="Times New Roman" w:eastAsia="仿宋_GB2312" w:cs="Mongolian Baiti"/>
          <w:b w:val="0"/>
          <w:bCs/>
          <w:color w:val="auto"/>
          <w:kern w:val="1"/>
          <w:sz w:val="32"/>
          <w:szCs w:val="32"/>
          <w:u w:val="none"/>
          <w:lang w:val="en-US" w:eastAsia="zh-CN"/>
        </w:rPr>
      </w:pPr>
      <w:r>
        <w:rPr>
          <w:rFonts w:hint="eastAsia" w:ascii="Times New Roman" w:hAnsi="Times New Roman" w:eastAsia="仿宋_GB2312" w:cs="Mongolian Baiti"/>
          <w:b w:val="0"/>
          <w:bCs/>
          <w:color w:val="000000"/>
          <w:kern w:val="1"/>
          <w:sz w:val="32"/>
          <w:szCs w:val="32"/>
          <w:u w:val="none"/>
        </w:rPr>
        <w:t>统一社会信用代码：</w:t>
      </w:r>
      <w:bookmarkStart w:id="5" w:name="CALCULATE—DSR—tAjDsrs_cTzshxydm"/>
      <w:r>
        <w:rPr>
          <w:rFonts w:hint="eastAsia" w:ascii="Times New Roman" w:hAnsi="Times New Roman" w:eastAsia="仿宋_GB2312" w:cs="Mongolian Baiti"/>
          <w:b w:val="0"/>
          <w:color w:val="000000"/>
          <w:sz w:val="32"/>
          <w:szCs w:val="32"/>
          <w:u w:val="none"/>
        </w:rPr>
        <w:t>92370403MA3RQ7A28P</w:t>
      </w:r>
      <w:bookmarkEnd w:id="5"/>
      <w:r>
        <w:rPr>
          <w:rFonts w:hint="eastAsia" w:ascii="Times New Roman" w:hAnsi="Times New Roman" w:eastAsia="仿宋_GB2312" w:cs="Mongolian Baiti"/>
          <w:b w:val="0"/>
          <w:bCs/>
          <w:color w:val="000000"/>
          <w:kern w:val="1"/>
          <w:sz w:val="32"/>
          <w:szCs w:val="32"/>
          <w:u w:val="none"/>
        </w:rPr>
        <w:t xml:space="preserve">                                  </w:t>
      </w:r>
    </w:p>
    <w:p w14:paraId="7EDC33E1">
      <w:pPr>
        <w:keepNext w:val="0"/>
        <w:keepLines w:val="0"/>
        <w:pageBreakBefore w:val="0"/>
        <w:kinsoku/>
        <w:wordWrap/>
        <w:overflowPunct/>
        <w:topLinePunct w:val="0"/>
        <w:bidi w:val="0"/>
        <w:spacing w:line="480" w:lineRule="exact"/>
        <w:ind w:left="140" w:hanging="140"/>
        <w:textAlignment w:val="auto"/>
        <w:rPr>
          <w:rFonts w:hint="default" w:ascii="Times New Roman" w:hAnsi="Times New Roman" w:eastAsia="仿宋_GB2312" w:cs="Mongolian Baiti"/>
          <w:b w:val="0"/>
          <w:bCs/>
          <w:color w:val="auto"/>
          <w:kern w:val="1"/>
          <w:sz w:val="32"/>
          <w:szCs w:val="32"/>
          <w:u w:val="none"/>
          <w:lang w:val="en-US" w:eastAsia="zh-CN"/>
        </w:rPr>
      </w:pPr>
      <w:r>
        <w:rPr>
          <w:rFonts w:hint="eastAsia" w:ascii="Times New Roman" w:hAnsi="Times New Roman" w:eastAsia="仿宋_GB2312" w:cs="Mongolian Baiti"/>
          <w:b w:val="0"/>
          <w:bCs/>
          <w:color w:val="000000"/>
          <w:kern w:val="1"/>
          <w:sz w:val="32"/>
          <w:szCs w:val="32"/>
          <w:u w:val="none"/>
        </w:rPr>
        <w:t>住所（住址）：</w:t>
      </w:r>
      <w:bookmarkStart w:id="6" w:name="CALCULATE—DSR—tAjDsrs_cLxdzSheng"/>
      <w:r>
        <w:rPr>
          <w:rFonts w:hint="eastAsia" w:ascii="Times New Roman" w:hAnsi="Times New Roman" w:eastAsia="仿宋_GB2312" w:cs="Mongolian Baiti"/>
          <w:b w:val="0"/>
          <w:color w:val="000000"/>
          <w:sz w:val="32"/>
          <w:szCs w:val="32"/>
          <w:u w:val="none"/>
        </w:rPr>
        <w:t>山东省枣庄市山东省枣庄市薛城临城街道东丁社区三角地带平房-7-3室</w:t>
      </w:r>
      <w:bookmarkEnd w:id="6"/>
      <w:r>
        <w:rPr>
          <w:rFonts w:hint="eastAsia" w:ascii="Times New Roman" w:hAnsi="Times New Roman" w:eastAsia="仿宋_GB2312" w:cs="Mongolian Baiti"/>
          <w:b w:val="0"/>
          <w:bCs/>
          <w:color w:val="000000"/>
          <w:kern w:val="1"/>
          <w:sz w:val="32"/>
          <w:szCs w:val="32"/>
          <w:u w:val="none"/>
        </w:rPr>
        <w:t xml:space="preserve">                                      </w:t>
      </w:r>
      <w:r>
        <w:rPr>
          <w:rFonts w:hint="eastAsia" w:ascii="Times New Roman" w:hAnsi="Times New Roman" w:eastAsia="仿宋_GB2312" w:cs="Mongolian Baiti"/>
          <w:b w:val="0"/>
          <w:bCs/>
          <w:color w:val="000000"/>
          <w:kern w:val="1"/>
          <w:sz w:val="32"/>
          <w:szCs w:val="32"/>
          <w:u w:val="none"/>
          <w:lang w:val="en-US" w:eastAsia="zh-CN"/>
        </w:rPr>
        <w:t xml:space="preserve"> </w:t>
      </w:r>
    </w:p>
    <w:p w14:paraId="6D06CE20">
      <w:pPr>
        <w:keepNext w:val="0"/>
        <w:keepLines w:val="0"/>
        <w:pageBreakBefore w:val="0"/>
        <w:kinsoku/>
        <w:wordWrap/>
        <w:overflowPunct/>
        <w:topLinePunct w:val="0"/>
        <w:bidi w:val="0"/>
        <w:spacing w:line="480" w:lineRule="exact"/>
        <w:textAlignment w:val="auto"/>
        <w:rPr>
          <w:rFonts w:hint="default" w:ascii="Times New Roman" w:hAnsi="Times New Roman" w:eastAsia="仿宋_GB2312" w:cs="Mongolian Baiti"/>
          <w:b w:val="0"/>
          <w:bCs/>
          <w:color w:val="auto"/>
          <w:kern w:val="1"/>
          <w:sz w:val="32"/>
          <w:szCs w:val="32"/>
          <w:u w:val="none"/>
          <w:lang w:val="en-US" w:eastAsia="zh-CN"/>
        </w:rPr>
      </w:pPr>
      <w:r>
        <w:rPr>
          <w:rFonts w:hint="eastAsia" w:ascii="Times New Roman" w:hAnsi="Times New Roman" w:eastAsia="仿宋_GB2312" w:cs="Mongolian Baiti"/>
          <w:b w:val="0"/>
          <w:bCs/>
          <w:color w:val="000000"/>
          <w:kern w:val="1"/>
          <w:sz w:val="32"/>
          <w:szCs w:val="32"/>
          <w:u w:val="none"/>
        </w:rPr>
        <w:t>法定代表人（负责人</w:t>
      </w:r>
      <w:r>
        <w:rPr>
          <w:rFonts w:hint="eastAsia" w:ascii="Times New Roman" w:hAnsi="Times New Roman" w:eastAsia="仿宋_GB2312" w:cs="Mongolian Baiti"/>
          <w:b w:val="0"/>
          <w:bCs/>
          <w:color w:val="000000"/>
          <w:kern w:val="1"/>
          <w:sz w:val="32"/>
          <w:szCs w:val="32"/>
          <w:u w:val="none"/>
          <w:lang w:eastAsia="zh-CN"/>
        </w:rPr>
        <w:t>、经营者</w:t>
      </w:r>
      <w:r>
        <w:rPr>
          <w:rFonts w:hint="eastAsia" w:ascii="Times New Roman" w:hAnsi="Times New Roman" w:eastAsia="仿宋_GB2312" w:cs="Mongolian Baiti"/>
          <w:b w:val="0"/>
          <w:bCs/>
          <w:color w:val="000000"/>
          <w:kern w:val="1"/>
          <w:sz w:val="32"/>
          <w:szCs w:val="32"/>
          <w:u w:val="none"/>
        </w:rPr>
        <w:t>）：</w:t>
      </w:r>
      <w:bookmarkStart w:id="7" w:name="CALCULATE—DSR—tAjDsrs_cFddbr"/>
      <w:r>
        <w:rPr>
          <w:rFonts w:hint="eastAsia" w:ascii="Times New Roman" w:hAnsi="Times New Roman" w:eastAsia="仿宋_GB2312" w:cs="Mongolian Baiti"/>
          <w:b w:val="0"/>
          <w:color w:val="000000"/>
          <w:sz w:val="32"/>
          <w:szCs w:val="32"/>
          <w:u w:val="none"/>
        </w:rPr>
        <w:t>蔡瑞</w:t>
      </w:r>
      <w:bookmarkEnd w:id="7"/>
      <w:r>
        <w:rPr>
          <w:rFonts w:hint="eastAsia" w:ascii="Times New Roman" w:hAnsi="Times New Roman" w:eastAsia="仿宋_GB2312" w:cs="Mongolian Baiti"/>
          <w:b w:val="0"/>
          <w:bCs/>
          <w:color w:val="000000"/>
          <w:kern w:val="1"/>
          <w:sz w:val="32"/>
          <w:szCs w:val="32"/>
          <w:u w:val="none"/>
        </w:rPr>
        <w:t xml:space="preserve">                       </w:t>
      </w:r>
    </w:p>
    <w:p w14:paraId="29EB9176">
      <w:pPr>
        <w:keepNext w:val="0"/>
        <w:keepLines w:val="0"/>
        <w:pageBreakBefore w:val="0"/>
        <w:kinsoku/>
        <w:wordWrap/>
        <w:overflowPunct/>
        <w:topLinePunct w:val="0"/>
        <w:bidi w:val="0"/>
        <w:spacing w:line="480" w:lineRule="exact"/>
        <w:ind w:left="140" w:hanging="140"/>
        <w:textAlignment w:val="auto"/>
        <w:rPr>
          <w:rFonts w:hint="default" w:ascii="Times New Roman" w:hAnsi="Times New Roman" w:eastAsia="仿宋_GB2312" w:cs="Mongolian Baiti"/>
          <w:b w:val="0"/>
          <w:bCs/>
          <w:color w:val="auto"/>
          <w:kern w:val="1"/>
          <w:sz w:val="32"/>
          <w:szCs w:val="32"/>
          <w:u w:val="single"/>
          <w:lang w:val="en-US" w:eastAsia="zh-CN"/>
        </w:rPr>
      </w:pPr>
      <w:r>
        <w:rPr>
          <w:rFonts w:hint="eastAsia" w:ascii="Times New Roman" w:hAnsi="Times New Roman" w:eastAsia="仿宋_GB2312" w:cs="Mongolian Baiti"/>
          <w:b w:val="0"/>
          <w:bCs/>
          <w:color w:val="000000"/>
          <w:kern w:val="1"/>
          <w:sz w:val="32"/>
          <w:szCs w:val="32"/>
          <w:u w:val="none"/>
        </w:rPr>
        <w:t>身份证件号码：</w:t>
      </w:r>
      <w:bookmarkStart w:id="8" w:name="CALCULATE—DSR—tAjDsrs_cZjhm"/>
      <w:r>
        <w:rPr>
          <w:rFonts w:hint="eastAsia" w:ascii="Times New Roman" w:hAnsi="Times New Roman" w:eastAsia="仿宋_GB2312" w:cs="Mongolian Baiti"/>
          <w:b w:val="0"/>
          <w:color w:val="000000"/>
          <w:sz w:val="32"/>
          <w:szCs w:val="32"/>
          <w:u w:val="none"/>
        </w:rPr>
        <w:t>370403</w:t>
      </w:r>
      <w:r>
        <w:rPr>
          <w:rFonts w:hint="eastAsia" w:ascii="Times New Roman" w:hAnsi="Times New Roman" w:eastAsia="仿宋_GB2312" w:cs="Mongolian Baiti"/>
          <w:b w:val="0"/>
          <w:color w:val="000000"/>
          <w:sz w:val="32"/>
          <w:szCs w:val="32"/>
          <w:u w:val="none"/>
          <w:lang w:val="en-US" w:eastAsia="zh-CN"/>
        </w:rPr>
        <w:t>********</w:t>
      </w:r>
      <w:r>
        <w:rPr>
          <w:rFonts w:hint="eastAsia" w:ascii="Times New Roman" w:hAnsi="Times New Roman" w:eastAsia="仿宋_GB2312" w:cs="Mongolian Baiti"/>
          <w:b w:val="0"/>
          <w:color w:val="000000"/>
          <w:sz w:val="32"/>
          <w:szCs w:val="32"/>
          <w:u w:val="none"/>
        </w:rPr>
        <w:t>6153</w:t>
      </w:r>
      <w:bookmarkEnd w:id="8"/>
      <w:r>
        <w:rPr>
          <w:rFonts w:hint="eastAsia" w:ascii="Times New Roman" w:hAnsi="Times New Roman" w:eastAsia="仿宋_GB2312" w:cs="Mongolian Baiti"/>
          <w:b w:val="0"/>
          <w:bCs/>
          <w:color w:val="000000"/>
          <w:kern w:val="1"/>
          <w:sz w:val="32"/>
          <w:szCs w:val="32"/>
          <w:u w:val="none"/>
        </w:rPr>
        <w:t xml:space="preserve">                                      </w:t>
      </w:r>
    </w:p>
    <w:p w14:paraId="6AC0878E">
      <w:pPr>
        <w:pStyle w:val="3"/>
        <w:keepNext w:val="0"/>
        <w:keepLines w:val="0"/>
        <w:pageBreakBefore w:val="0"/>
        <w:widowControl w:val="0"/>
        <w:tabs>
          <w:tab w:val="left" w:pos="9060"/>
        </w:tabs>
        <w:kinsoku/>
        <w:wordWrap/>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2026年7月20日，本局执法人员根据举报线索依法对当事人经营场所进行核查，在位于山东省枣庄市薛城临城街道东丁社区三角地带平房-7-3室发现当事人的经营场所，当事人现场提供的营业执照经营地址为山东省枣庄市薛城区临城街道永兴路金茂大厦善利元购物中心三楼西区302室，与实际经营地址不相符。现场发现了30张“枣庄辣子鸡”食品标签贴纸，标签贴纸显示“产品名称：枣庄辣子鸡；</w:t>
      </w:r>
      <w:r>
        <w:rPr>
          <w:rFonts w:hint="default" w:ascii="Times New Roman" w:hAnsi="Times New Roman" w:eastAsia="仿宋_GB2312" w:cs="Mongolian Baiti"/>
          <w:b w:val="0"/>
          <w:color w:val="000000"/>
          <w:kern w:val="2"/>
          <w:sz w:val="32"/>
          <w:szCs w:val="32"/>
          <w:u w:val="none"/>
          <w:lang w:val="en-US" w:eastAsia="zh-CN" w:bidi="ar-SA"/>
        </w:rPr>
        <w:t>……</w:t>
      </w:r>
      <w:r>
        <w:rPr>
          <w:rFonts w:hint="eastAsia" w:ascii="Times New Roman" w:hAnsi="Times New Roman" w:eastAsia="仿宋_GB2312" w:cs="Mongolian Baiti"/>
          <w:b w:val="0"/>
          <w:color w:val="000000"/>
          <w:kern w:val="2"/>
          <w:sz w:val="32"/>
          <w:szCs w:val="32"/>
          <w:u w:val="none"/>
          <w:lang w:val="en-US" w:eastAsia="zh-CN" w:bidi="ar-SA"/>
        </w:rPr>
        <w:t>生产许可证号：SC10437048105307；厂名：枣庄一诺食品加工厂；厂址：山东省枣庄市薛城区焦化厂大院；联系方式：15266175577（微信同号）”。当事人现场无法提供食品经营许可证或者食品生产许可证，执法人员通过《国家市场监督管理总局食品生产许可获证企业信息查询平台》对上述标签贴纸内的生产许可证号进行查询，发现无相关记录，经报请分管领导审批获准，向当事人下达了《实施行政强制措施决定书》（薛市监强制〔2026〕36号），对上述食品标签贴纸予以扣押。当事人的行为违反了《中华人民共和国食品安全法》第三十五条第一款“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及《中华人民共和国食品安全法》第七十一条第一款“食品和食品添加剂的标签、说明书，不得含有虚假内容，不得涉及疾病预防、治疗功能。生产经营者对其提供的标签、说明书的内容负责。”、第三款“食品和食品添加剂与其标签、说明书的内容不符的，不得上市销售。”的规定，申请立案调查。</w:t>
      </w:r>
    </w:p>
    <w:p w14:paraId="13924E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2026年8月14日，办案人员对当事人进行了调查询问，形成《询问笔录》1份。当事人主要从事网络餐饮服务，未办理食品经营许可证。当事人自述涉案食品标签贴纸是其在网络平台花费45元定做了45张，当事人在抖音平台接单后在其经营场所现场加工辣子鸡，加工后真空包装张贴食品标签贴纸通过快递方式向消费者发货，当事人自述在抖音平台共销售了45单辣子鸡，其中79.9元/单销售了40单，129元/单销售了3单，149元/单销售了2单，销售额共计3881元，其中举报人购买的2单（129元/单）已退款，违法所得为3623元。现已查明，当事人未经许可从事食品经营活动及经营标签含有虚假内容的食品的违法事实存在。</w:t>
      </w:r>
      <w:r>
        <w:rPr>
          <w:rFonts w:hint="eastAsia" w:ascii="Times New Roman" w:hAnsi="Times New Roman" w:eastAsia="仿宋_GB2312" w:cs="Mongolian Baiti"/>
          <w:b w:val="0"/>
          <w:color w:val="000000"/>
          <w:kern w:val="2"/>
          <w:sz w:val="32"/>
          <w:szCs w:val="32"/>
          <w:u w:val="none"/>
          <w:lang w:val="en-US" w:eastAsia="zh-CN" w:bidi="ar-SA"/>
        </w:rPr>
        <w:br w:type="textWrapping"/>
      </w:r>
      <w:r>
        <w:rPr>
          <w:rFonts w:hint="eastAsia" w:ascii="Times New Roman" w:hAnsi="Times New Roman" w:eastAsia="仿宋_GB2312" w:cs="Mongolian Baiti"/>
          <w:b w:val="0"/>
          <w:color w:val="000000"/>
          <w:kern w:val="2"/>
          <w:sz w:val="32"/>
          <w:szCs w:val="32"/>
          <w:u w:val="none"/>
          <w:lang w:val="en-US" w:eastAsia="zh-CN" w:bidi="ar-SA"/>
        </w:rPr>
        <w:t xml:space="preserve">    另查,当事人营业执照经营场所为山东省枣庄市薛城区临城街道永兴路金茂大厦善利元购物中心三楼西区302室，与实际经营地址不相符，当事人未按规定办理经营场所变更登记的行为，违反了《中华人民共和国市场主体登记管理条例》第二十四条第一款“市场主体变更登记事项，应当自作出变更决议、决定或者法定变更事项发生之日起30日内向登记机关申请变更登记。”的规定。本局于2026年7月20日向当事人下达责令改正通知书（薛市监责改〔2026〕01070201号），当事人已于7月29日变更了经营地址，并向本局提交了经营场所变更后的营业执照复印件，办理了食品经营许可证并提交了复印件。</w:t>
      </w:r>
    </w:p>
    <w:p w14:paraId="1746DD4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上述事实，主要有以下证据证明：</w:t>
      </w:r>
    </w:p>
    <w:p w14:paraId="17EA2DE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1.当事人经营地址变更后的《营业执照》、《食品经营许可证》复印件各1份（共2页），证明当事人是能够独立承担法律责任的行政法律关系主体，已改正违法行为；</w:t>
      </w:r>
    </w:p>
    <w:p w14:paraId="711B270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2.当事人《居民身份证》复印件1份（共1页），证明当事人身份信息；</w:t>
      </w:r>
    </w:p>
    <w:p w14:paraId="736AA0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3.当事人经营地址变更前的《营业执照》复印件1份（共1页），证明当事人经营场所与实际经营地址不相符的事实；</w:t>
      </w:r>
      <w:r>
        <w:rPr>
          <w:rFonts w:hint="eastAsia" w:ascii="Times New Roman" w:hAnsi="Times New Roman" w:eastAsia="仿宋_GB2312" w:cs="Mongolian Baiti"/>
          <w:b w:val="0"/>
          <w:color w:val="000000"/>
          <w:kern w:val="2"/>
          <w:sz w:val="32"/>
          <w:szCs w:val="32"/>
          <w:u w:val="none"/>
          <w:lang w:val="en-US" w:eastAsia="zh-CN" w:bidi="ar-SA"/>
        </w:rPr>
        <w:br w:type="textWrapping"/>
      </w:r>
      <w:r>
        <w:rPr>
          <w:rFonts w:hint="eastAsia" w:ascii="Times New Roman" w:hAnsi="Times New Roman" w:eastAsia="仿宋_GB2312" w:cs="Mongolian Baiti"/>
          <w:b w:val="0"/>
          <w:color w:val="000000"/>
          <w:kern w:val="2"/>
          <w:sz w:val="32"/>
          <w:szCs w:val="32"/>
          <w:u w:val="none"/>
          <w:lang w:val="en-US" w:eastAsia="zh-CN" w:bidi="ar-SA"/>
        </w:rPr>
        <w:t>　　4.《现场笔录》、《询问笔录》各1份（共5页），证明现场检查情况及当事人对其违法经营行为情况的确认解释；</w:t>
      </w:r>
      <w:r>
        <w:rPr>
          <w:rFonts w:hint="eastAsia" w:ascii="Times New Roman" w:hAnsi="Times New Roman" w:eastAsia="仿宋_GB2312" w:cs="Mongolian Baiti"/>
          <w:b w:val="0"/>
          <w:color w:val="000000"/>
          <w:kern w:val="2"/>
          <w:sz w:val="32"/>
          <w:szCs w:val="32"/>
          <w:u w:val="none"/>
          <w:lang w:val="en-US" w:eastAsia="zh-CN" w:bidi="ar-SA"/>
        </w:rPr>
        <w:br w:type="textWrapping"/>
      </w:r>
      <w:r>
        <w:rPr>
          <w:rFonts w:hint="eastAsia" w:ascii="Times New Roman" w:hAnsi="Times New Roman" w:eastAsia="仿宋_GB2312" w:cs="Mongolian Baiti"/>
          <w:b w:val="0"/>
          <w:color w:val="000000"/>
          <w:kern w:val="2"/>
          <w:sz w:val="32"/>
          <w:szCs w:val="32"/>
          <w:u w:val="none"/>
          <w:lang w:val="en-US" w:eastAsia="zh-CN" w:bidi="ar-SA"/>
        </w:rPr>
        <w:t xml:space="preserve">  　5.当事人提供的退款记录截图2份（共2页），证明当事人已向举报人退款的事实；</w:t>
      </w:r>
    </w:p>
    <w:p w14:paraId="465DE54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6.当事人提供的抖音平台食品销售页面截图2份（共2页），证明涉案食品销售的数量及价格；</w:t>
      </w:r>
    </w:p>
    <w:p w14:paraId="028D166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7.山东市场监管投诉举报平台举报单2份及举报人提供的涉案食品图片6份（共8页），证明案件来源。</w:t>
      </w:r>
    </w:p>
    <w:p w14:paraId="620D7E4F">
      <w:pPr>
        <w:pStyle w:val="3"/>
        <w:keepNext w:val="0"/>
        <w:keepLines w:val="0"/>
        <w:pageBreakBefore w:val="0"/>
        <w:widowControl w:val="0"/>
        <w:tabs>
          <w:tab w:val="left" w:pos="9060"/>
        </w:tabs>
        <w:kinsoku/>
        <w:wordWrap/>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 xml:space="preserve">本局于2026年9月1日下达《行政处罚告知书》（薛市监罚告〔2026〕714号），告知当事人我局作出行政处罚的事实、理由、依据和处罚内容，当事人在法定时间内未提出陈述、申辩，未要求听证，视为放弃。 </w:t>
      </w:r>
    </w:p>
    <w:p w14:paraId="4232496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本局认为，当事人未经许可从事食品经营活动的行为，违反了《中华人民共和国食品安全法》第三十五条第一款“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的规定，构成未经许可从事食品经营活动的违法行为。</w:t>
      </w:r>
    </w:p>
    <w:p w14:paraId="3A2AFC3F">
      <w:pPr>
        <w:pStyle w:val="3"/>
        <w:keepNext w:val="0"/>
        <w:keepLines w:val="0"/>
        <w:pageBreakBefore w:val="0"/>
        <w:widowControl w:val="0"/>
        <w:tabs>
          <w:tab w:val="left" w:pos="8405"/>
        </w:tabs>
        <w:kinsoku/>
        <w:wordWrap/>
        <w:overflowPunct/>
        <w:topLinePunct w:val="0"/>
        <w:bidi w:val="0"/>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当事人经营标签含有虚假内容的食品的行为，违反了《中华人民共和国食品安全法》第七十一条第一款“食品和食品添加剂的标签、说明书，不得含有虚假内容，不得涉及疾病预防、治疗功能。生产经营者对其提供的标签、说明书的内容负责。”、第三款“食品和食品添加剂与其标签、说明书的内容不符的，不得上市销售。”的规定，构成经营标签含有虚假内容的食品的违法行为。</w:t>
      </w:r>
    </w:p>
    <w:p w14:paraId="326A4FED">
      <w:pPr>
        <w:pStyle w:val="3"/>
        <w:keepNext w:val="0"/>
        <w:keepLines w:val="0"/>
        <w:pageBreakBefore w:val="0"/>
        <w:widowControl w:val="0"/>
        <w:tabs>
          <w:tab w:val="left" w:pos="8405"/>
        </w:tabs>
        <w:kinsoku/>
        <w:wordWrap/>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鉴于当事人积极配合调查，已向举报人退款，如实陈述违法事实并提供有关证据材料，符合国家市场监管总局《关于规范市场监督管理行政处罚裁量权的指导意见》第十四条第二项“有下列情形之一的，可以依法从轻或者减轻行政处罚：（二）积极配合市场监管部门调查并主动提供证据材料的；”和《山东省市场监督管理行政处罚裁量权适用规则》第十二条第三项“当事人有下列情形之一，可以从轻或者减轻处罚：（三）积极配合市场监督管理部门调查并主动提供证据材料的；”关于减轻处罚的规定，对当事人减轻处罚。</w:t>
      </w:r>
    </w:p>
    <w:p w14:paraId="44DCD991">
      <w:pPr>
        <w:keepNext w:val="0"/>
        <w:keepLines w:val="0"/>
        <w:pageBreakBefore w:val="0"/>
        <w:widowControl/>
        <w:numPr>
          <w:ilvl w:val="0"/>
          <w:numId w:val="0"/>
        </w:numPr>
        <w:kinsoku/>
        <w:wordWrap/>
        <w:overflowPunct/>
        <w:topLinePunct w:val="0"/>
        <w:autoSpaceDE w:val="0"/>
        <w:autoSpaceDN w:val="0"/>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当事人对外销售真空包装辣子鸡的行为，同时存在未取得食品经营许可证以及涉案食品标签含有虚假内容两个问题，属于同一个违法行为违反了《中华人民共和国食品安全法》的不同条款。</w:t>
      </w:r>
    </w:p>
    <w:p w14:paraId="3148E599">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bookmarkStart w:id="9" w:name="CALCULATE—WFFLFGXX—tAjCfes_cCfyj"/>
      <w:r>
        <w:rPr>
          <w:rFonts w:hint="eastAsia" w:ascii="Times New Roman" w:hAnsi="Times New Roman" w:eastAsia="仿宋_GB2312" w:cs="Mongolian Baiti"/>
          <w:b w:val="0"/>
          <w:color w:val="000000"/>
          <w:kern w:val="2"/>
          <w:sz w:val="32"/>
          <w:szCs w:val="32"/>
          <w:u w:val="none"/>
          <w:lang w:val="en-US" w:eastAsia="zh-CN" w:bidi="ar-SA"/>
        </w:rPr>
        <w:t>当事人未经许可从事食品经营活动的行为，依据《中华人民共和国食品安全法》第一百二十二条第一款“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的规定进行处罚。</w:t>
      </w:r>
    </w:p>
    <w:p w14:paraId="27C5F41A">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当事人经营标签含有虚假内容的食品的行为，依据《中华人民共和国食品安全法》第一百二十五条第一款第二项“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二）生产经营无标签的预包装食品、食品添加剂或者标签、说明书不符合本法规定的食品、食品添加剂；</w:t>
      </w:r>
      <w:bookmarkEnd w:id="9"/>
      <w:r>
        <w:rPr>
          <w:rFonts w:hint="eastAsia" w:ascii="Times New Roman" w:hAnsi="Times New Roman" w:eastAsia="仿宋_GB2312" w:cs="Mongolian Baiti"/>
          <w:b w:val="0"/>
          <w:color w:val="000000"/>
          <w:kern w:val="2"/>
          <w:sz w:val="32"/>
          <w:szCs w:val="32"/>
          <w:u w:val="none"/>
          <w:lang w:val="en-US" w:eastAsia="zh-CN" w:bidi="ar-SA"/>
        </w:rPr>
        <w:t xml:space="preserve"> ”的规定进行处罚。</w:t>
      </w:r>
    </w:p>
    <w:p w14:paraId="4DEC8A96">
      <w:pPr>
        <w:keepNext w:val="0"/>
        <w:keepLines w:val="0"/>
        <w:pageBreakBefore w:val="0"/>
        <w:widowControl/>
        <w:numPr>
          <w:ilvl w:val="0"/>
          <w:numId w:val="0"/>
        </w:numPr>
        <w:kinsoku/>
        <w:wordWrap/>
        <w:overflowPunct/>
        <w:topLinePunct w:val="0"/>
        <w:autoSpaceDE w:val="0"/>
        <w:autoSpaceDN w:val="0"/>
        <w:bidi w:val="0"/>
        <w:adjustRightInd/>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依据《中华人民共和国行政处罚法》第二十九条“对当事人的同一个违法行为，不得给予两次以上罚款的行政处罚。同一个违法行为违反多个法律规范应当给予罚款处罚的，按照罚款数额高的规定处罚。”之规定，选择依据《中华人民共和国食品安全法》第一百二十二条计算罚款数额，罚款5000元。</w:t>
      </w:r>
    </w:p>
    <w:p w14:paraId="29308302">
      <w:pPr>
        <w:pStyle w:val="6"/>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default"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综上，依据《中华人民共和国行政处罚法》第二十八条“行政机关实施行政处罚时，应当责令当事人改正或者限期改正违法行为。”之规定，责令当事人改正上述违法行为，经本局案件集体讨论决定给予以下处罚（减轻）：</w:t>
      </w:r>
    </w:p>
    <w:p w14:paraId="0CFDA639">
      <w:pPr>
        <w:pStyle w:val="3"/>
        <w:keepNext w:val="0"/>
        <w:keepLines w:val="0"/>
        <w:pageBreakBefore w:val="0"/>
        <w:tabs>
          <w:tab w:val="left" w:pos="9060"/>
        </w:tabs>
        <w:kinsoku/>
        <w:wordWrap/>
        <w:overflowPunct/>
        <w:topLinePunct w:val="0"/>
        <w:bidi w:val="0"/>
        <w:spacing w:line="480" w:lineRule="exact"/>
        <w:ind w:left="638" w:leftChars="304" w:firstLine="0" w:firstLineChars="0"/>
        <w:textAlignment w:val="auto"/>
        <w:rPr>
          <w:rFonts w:hint="eastAsia" w:ascii="Times New Roman" w:hAnsi="Times New Roman" w:eastAsia="仿宋_GB2312" w:cs="Mongolian Baiti"/>
          <w:b w:val="0"/>
          <w:color w:val="auto"/>
          <w:kern w:val="2"/>
          <w:sz w:val="32"/>
          <w:szCs w:val="32"/>
          <w:u w:val="none"/>
          <w:lang w:val="en-US" w:eastAsia="zh-CN" w:bidi="ar-SA"/>
        </w:rPr>
      </w:pPr>
      <w:bookmarkStart w:id="10" w:name="CALCULATE—AJCF—tAjCfes_cXzcfnr"/>
      <w:r>
        <w:rPr>
          <w:rFonts w:hint="eastAsia" w:ascii="Times New Roman" w:hAnsi="Times New Roman" w:eastAsia="仿宋_GB2312" w:cs="Mongolian Baiti"/>
          <w:b w:val="0"/>
          <w:color w:val="000000"/>
          <w:kern w:val="2"/>
          <w:sz w:val="32"/>
          <w:szCs w:val="32"/>
          <w:u w:val="none"/>
          <w:lang w:val="en-US" w:eastAsia="zh-CN" w:bidi="ar-SA"/>
        </w:rPr>
        <w:t>1.没收食品标签贴纸30张；</w:t>
      </w:r>
      <w:r>
        <w:rPr>
          <w:rFonts w:hint="eastAsia" w:ascii="Times New Roman" w:hAnsi="Times New Roman" w:eastAsia="仿宋_GB2312" w:cs="Mongolian Baiti"/>
          <w:b w:val="0"/>
          <w:color w:val="000000"/>
          <w:kern w:val="2"/>
          <w:sz w:val="32"/>
          <w:szCs w:val="32"/>
          <w:u w:val="none"/>
          <w:lang w:val="en-US" w:eastAsia="zh-CN" w:bidi="ar-SA"/>
        </w:rPr>
        <w:br w:type="textWrapping"/>
      </w:r>
      <w:r>
        <w:rPr>
          <w:rFonts w:hint="eastAsia" w:ascii="Times New Roman" w:hAnsi="Times New Roman" w:eastAsia="仿宋_GB2312" w:cs="Mongolian Baiti"/>
          <w:b w:val="0"/>
          <w:color w:val="000000"/>
          <w:kern w:val="2"/>
          <w:sz w:val="32"/>
          <w:szCs w:val="32"/>
          <w:u w:val="none"/>
          <w:lang w:val="en-US" w:eastAsia="zh-CN" w:bidi="ar-SA"/>
        </w:rPr>
        <w:t>2.没收违法所得叁仟陆佰贰拾叁元整（¥3623.00）；</w:t>
      </w:r>
      <w:r>
        <w:rPr>
          <w:rFonts w:hint="eastAsia" w:ascii="Times New Roman" w:hAnsi="Times New Roman" w:eastAsia="仿宋_GB2312" w:cs="Mongolian Baiti"/>
          <w:b w:val="0"/>
          <w:color w:val="000000"/>
          <w:kern w:val="2"/>
          <w:sz w:val="32"/>
          <w:szCs w:val="32"/>
          <w:u w:val="none"/>
          <w:lang w:val="en-US" w:eastAsia="zh-CN" w:bidi="ar-SA"/>
        </w:rPr>
        <w:br w:type="textWrapping"/>
      </w:r>
      <w:r>
        <w:rPr>
          <w:rFonts w:hint="eastAsia" w:ascii="Times New Roman" w:hAnsi="Times New Roman" w:eastAsia="仿宋_GB2312" w:cs="Mongolian Baiti"/>
          <w:b w:val="0"/>
          <w:color w:val="000000"/>
          <w:kern w:val="2"/>
          <w:sz w:val="32"/>
          <w:szCs w:val="32"/>
          <w:u w:val="none"/>
          <w:lang w:val="en-US" w:eastAsia="zh-CN" w:bidi="ar-SA"/>
        </w:rPr>
        <w:t>3.罚款伍仟元整（¥5000.00）；罚没款合计捌仟陆佰贰拾叁元整（¥8623.00）。</w:t>
      </w:r>
      <w:bookmarkEnd w:id="10"/>
    </w:p>
    <w:p w14:paraId="1BF7AD25">
      <w:pPr>
        <w:pStyle w:val="3"/>
        <w:keepNext w:val="0"/>
        <w:keepLines w:val="0"/>
        <w:pageBreakBefore w:val="0"/>
        <w:widowControl w:val="0"/>
        <w:numPr>
          <w:ilvl w:val="0"/>
          <w:numId w:val="0"/>
        </w:numPr>
        <w:tabs>
          <w:tab w:val="left" w:pos="9060"/>
        </w:tabs>
        <w:kinsoku/>
        <w:wordWrap/>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 xml:space="preserve">依据《中华人民共和国行政处罚法》第六十七条第三款规定，请在接到本处罚决定书之日起十五日内携缴款码到（工、农、中、建）任一银行网点或者网上银行缴纳罚款，也可微信关注山东财政公众号，点击微服务--非税缴费，缴纳罚款。到期不缴纳罚没款的，依据《中华人民共和国行政处罚法》第七十二条的规定，本局将每日按罚款数额的百分之三加处罚款，并依法申请人民法院强制执行。                                  </w:t>
      </w:r>
    </w:p>
    <w:p w14:paraId="0E4E6DD9">
      <w:pPr>
        <w:pStyle w:val="3"/>
        <w:keepNext w:val="0"/>
        <w:keepLines w:val="0"/>
        <w:pageBreakBefore w:val="0"/>
        <w:widowControl w:val="0"/>
        <w:numPr>
          <w:ilvl w:val="0"/>
          <w:numId w:val="0"/>
        </w:numPr>
        <w:tabs>
          <w:tab w:val="left" w:pos="9060"/>
        </w:tabs>
        <w:kinsoku/>
        <w:wordWrap/>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Mongolian Baiti"/>
          <w:b w:val="0"/>
          <w:color w:val="auto"/>
          <w:kern w:val="2"/>
          <w:sz w:val="32"/>
          <w:szCs w:val="32"/>
          <w:u w:val="none"/>
          <w:lang w:val="en-US" w:eastAsia="zh-CN" w:bidi="ar-SA"/>
        </w:rPr>
      </w:pPr>
      <w:r>
        <w:rPr>
          <w:rFonts w:hint="eastAsia" w:ascii="Times New Roman" w:hAnsi="Times New Roman" w:eastAsia="仿宋_GB2312" w:cs="Mongolian Baiti"/>
          <w:b w:val="0"/>
          <w:color w:val="000000"/>
          <w:kern w:val="2"/>
          <w:sz w:val="32"/>
          <w:szCs w:val="32"/>
          <w:u w:val="none"/>
          <w:lang w:val="en-US" w:eastAsia="zh-CN" w:bidi="ar-SA"/>
        </w:rPr>
        <w:t>当事人如不服本行政处罚决定，可自收到本行政处罚决定书之日起六十日内，依法向薛城区人民政府申请复议；也可以自收到本行政处罚决定书之日起六个月内依法向薛城区人民法院等有管辖权的人民法院提起行政诉讼。诉讼、复议期间，本行政处罚不停止执行。(网上提交行政复议申请网址:https://12348.shandong.gov.cn/fysq)。</w:t>
      </w:r>
    </w:p>
    <w:p w14:paraId="36EEC282">
      <w:pPr>
        <w:pStyle w:val="3"/>
        <w:keepNext w:val="0"/>
        <w:keepLines w:val="0"/>
        <w:pageBreakBefore w:val="0"/>
        <w:widowControl w:val="0"/>
        <w:numPr>
          <w:ilvl w:val="0"/>
          <w:numId w:val="0"/>
        </w:numPr>
        <w:tabs>
          <w:tab w:val="left" w:pos="9060"/>
        </w:tabs>
        <w:kinsoku/>
        <w:wordWrap/>
        <w:overflowPunct/>
        <w:topLinePunct w:val="0"/>
        <w:autoSpaceDE w:val="0"/>
        <w:autoSpaceDN w:val="0"/>
        <w:bidi w:val="0"/>
        <w:adjustRightInd w:val="0"/>
        <w:snapToGrid/>
        <w:spacing w:line="520" w:lineRule="exact"/>
        <w:ind w:firstLine="640" w:firstLineChars="200"/>
        <w:textAlignment w:val="auto"/>
        <w:rPr>
          <w:rFonts w:hint="default" w:ascii="Times New Roman" w:hAnsi="Times New Roman" w:eastAsia="仿宋_GB2312" w:cs="Mongolian Baiti"/>
          <w:b w:val="0"/>
          <w:color w:val="auto"/>
          <w:kern w:val="2"/>
          <w:sz w:val="32"/>
          <w:szCs w:val="32"/>
          <w:u w:val="none"/>
          <w:lang w:val="en-US" w:eastAsia="zh-CN" w:bidi="ar-SA"/>
        </w:rPr>
      </w:pPr>
    </w:p>
    <w:p w14:paraId="177A686F">
      <w:pPr>
        <w:widowControl/>
        <w:snapToGrid w:val="0"/>
        <w:spacing w:line="520" w:lineRule="exact"/>
        <w:jc w:val="left"/>
        <w:rPr>
          <w:rFonts w:ascii="Times New Roman" w:hAnsi="Times New Roman" w:eastAsia="仿宋_GB2312" w:cs="仿宋_GB2312"/>
          <w:color w:val="auto"/>
          <w:sz w:val="32"/>
          <w:szCs w:val="32"/>
        </w:rPr>
      </w:pPr>
    </w:p>
    <w:p w14:paraId="7C616828">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05620C3B">
      <w:pPr>
        <w:spacing w:line="560" w:lineRule="exact"/>
        <w:ind w:right="640" w:firstLine="601"/>
        <w:jc w:val="right"/>
        <w:rPr>
          <w:rFonts w:ascii="Times New Roman" w:hAnsi="Times New Roman" w:eastAsia="仿宋_GB2312" w:cs="仿宋"/>
          <w:color w:val="auto"/>
          <w:sz w:val="32"/>
          <w:szCs w:val="32"/>
        </w:rPr>
      </w:pPr>
      <w:bookmarkStart w:id="11" w:name="DYNAMIC—DWXX—tAj_dwmc—2"/>
      <w:r>
        <w:rPr>
          <w:rFonts w:hint="eastAsia" w:ascii="Times New Roman" w:hAnsi="Times New Roman" w:eastAsia="仿宋_GB2312" w:cs="仿宋"/>
          <w:color w:val="000000"/>
          <w:sz w:val="32"/>
          <w:szCs w:val="32"/>
          <w:u w:val="none"/>
          <w:lang w:val="en-US" w:eastAsia="zh-CN"/>
        </w:rPr>
        <w:t>枣庄市</w:t>
      </w:r>
      <w:r>
        <w:rPr>
          <w:rFonts w:hint="eastAsia" w:ascii="Times New Roman" w:hAnsi="Times New Roman" w:eastAsia="仿宋_GB2312" w:cs="仿宋"/>
          <w:color w:val="000000"/>
          <w:sz w:val="32"/>
          <w:szCs w:val="32"/>
          <w:u w:val="none"/>
        </w:rPr>
        <w:t>薛城区市场监督管理局</w:t>
      </w:r>
      <w:bookmarkEnd w:id="11"/>
      <w:r>
        <w:rPr>
          <w:rFonts w:hint="eastAsia" w:ascii="Times New Roman" w:hAnsi="Times New Roman" w:eastAsia="仿宋_GB2312" w:cs="仿宋"/>
          <w:color w:val="000000"/>
          <w:sz w:val="32"/>
          <w:szCs w:val="32"/>
          <w:u w:val="none"/>
        </w:rPr>
        <w:t xml:space="preserve">    </w:t>
      </w:r>
    </w:p>
    <w:p w14:paraId="143ACE90">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ascii="Times New Roman" w:hAnsi="Times New Roman" w:eastAsia="仿宋_GB2312" w:cs="仿宋_GB2312"/>
          <w:color w:val="auto"/>
          <w:sz w:val="32"/>
          <w:szCs w:val="32"/>
        </w:rPr>
      </w:pPr>
      <w:bookmarkStart w:id="12" w:name="CALCULATE—TIME—NOW"/>
      <w:r>
        <w:rPr>
          <w:rFonts w:hint="eastAsia" w:ascii="仿宋_GB2312" w:hAnsi="仿宋_GB2312" w:eastAsia="仿宋_GB2312" w:cs="仿宋_GB2312"/>
          <w:sz w:val="32"/>
          <w:lang w:val="en-US" w:eastAsia="zh-CN"/>
        </w:rPr>
        <w:t xml:space="preserve">                          </w:t>
      </w:r>
      <w:bookmarkStart w:id="13" w:name="_GoBack"/>
      <w:bookmarkEnd w:id="13"/>
      <w:r>
        <w:rPr>
          <w:rFonts w:ascii="仿宋_GB2312" w:hAnsi="仿宋_GB2312" w:eastAsia="仿宋_GB2312" w:cs="仿宋_GB2312"/>
          <w:sz w:val="32"/>
        </w:rPr>
        <w:t>2026年09月10日</w:t>
      </w:r>
      <w:bookmarkEnd w:id="12"/>
      <w:r>
        <w:rPr>
          <w:rFonts w:hint="eastAsia" w:ascii="Times New Roman" w:hAnsi="Times New Roman" w:eastAsia="仿宋_GB2312" w:cs="仿宋_GB2312"/>
          <w:color w:val="000000"/>
          <w:sz w:val="32"/>
          <w:szCs w:val="32"/>
          <w:u w:val="none"/>
        </w:rPr>
        <w:t xml:space="preserve">  </w:t>
      </w:r>
    </w:p>
    <w:p w14:paraId="54C4151C">
      <w:pPr>
        <w:widowControl/>
        <w:snapToGrid w:val="0"/>
        <w:spacing w:line="520" w:lineRule="exact"/>
        <w:jc w:val="right"/>
        <w:rPr>
          <w:rFonts w:ascii="Times New Roman" w:hAnsi="Times New Roman" w:eastAsia="仿宋_GB2312" w:cs="Mongolian Baiti"/>
          <w:color w:val="auto"/>
          <w:sz w:val="32"/>
          <w:szCs w:val="32"/>
        </w:rPr>
      </w:pPr>
    </w:p>
    <w:p w14:paraId="02B71228">
      <w:pPr>
        <w:pStyle w:val="3"/>
        <w:spacing w:before="1"/>
        <w:ind w:left="163"/>
        <w:jc w:val="center"/>
        <w:rPr>
          <w:rFonts w:hint="eastAsia" w:ascii="黑体" w:hAnsi="黑体" w:eastAsia="黑体"/>
          <w:color w:val="auto"/>
          <w:spacing w:val="-16"/>
        </w:rPr>
      </w:pPr>
    </w:p>
    <w:p w14:paraId="66D2AB3C">
      <w:pPr>
        <w:pStyle w:val="3"/>
        <w:spacing w:before="1"/>
        <w:ind w:left="163"/>
        <w:jc w:val="center"/>
        <w:rPr>
          <w:rFonts w:hint="eastAsia" w:ascii="黑体" w:hAnsi="黑体" w:eastAsia="黑体"/>
          <w:color w:val="auto"/>
          <w:spacing w:val="-16"/>
        </w:rPr>
      </w:pPr>
    </w:p>
    <w:p w14:paraId="2DE7F294">
      <w:pPr>
        <w:pStyle w:val="3"/>
        <w:spacing w:before="1"/>
        <w:ind w:left="163"/>
        <w:jc w:val="center"/>
        <w:rPr>
          <w:rFonts w:hint="eastAsia" w:ascii="黑体" w:hAnsi="黑体" w:eastAsia="黑体"/>
          <w:color w:val="auto"/>
          <w:spacing w:val="-16"/>
        </w:rPr>
      </w:pPr>
    </w:p>
    <w:p w14:paraId="578D8F8F">
      <w:pPr>
        <w:pStyle w:val="3"/>
        <w:spacing w:before="1"/>
        <w:jc w:val="both"/>
        <w:rPr>
          <w:rFonts w:hint="eastAsia" w:ascii="黑体" w:hAnsi="黑体" w:eastAsia="黑体"/>
          <w:color w:val="auto"/>
          <w:spacing w:val="-16"/>
        </w:rPr>
      </w:pPr>
    </w:p>
    <w:p w14:paraId="060E06A4">
      <w:pPr>
        <w:pStyle w:val="3"/>
        <w:spacing w:before="1"/>
        <w:jc w:val="center"/>
        <w:rPr>
          <w:rFonts w:hint="eastAsia" w:ascii="黑体" w:hAnsi="黑体" w:eastAsia="黑体"/>
          <w:color w:val="auto"/>
          <w:spacing w:val="-16"/>
        </w:rPr>
      </w:pPr>
    </w:p>
    <w:p w14:paraId="5A47480E">
      <w:pPr>
        <w:pStyle w:val="3"/>
        <w:spacing w:before="1"/>
        <w:jc w:val="center"/>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77C8BB8F">
      <w:pPr>
        <w:spacing w:line="500" w:lineRule="exact"/>
        <w:jc w:val="center"/>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auto"/>
    <w:pitch w:val="default"/>
    <w:sig w:usb0="00000000" w:usb1="00000000" w:usb2="0000003F" w:usb3="00000000" w:csb0="603F01FF" w:csb1="FFFF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D28F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8B09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F8B09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ad3abea3-8ba7-47a2-bc3f-332894d4261f"/>
  </w:docVars>
  <w:rsids>
    <w:rsidRoot w:val="5BA419F7"/>
    <w:rsid w:val="00193C35"/>
    <w:rsid w:val="0032134F"/>
    <w:rsid w:val="00903179"/>
    <w:rsid w:val="02B83402"/>
    <w:rsid w:val="04C2758F"/>
    <w:rsid w:val="04CD463F"/>
    <w:rsid w:val="04FA4431"/>
    <w:rsid w:val="058777AA"/>
    <w:rsid w:val="06BAE61F"/>
    <w:rsid w:val="071C7669"/>
    <w:rsid w:val="0776795A"/>
    <w:rsid w:val="07F03CB6"/>
    <w:rsid w:val="08365B64"/>
    <w:rsid w:val="0B22091D"/>
    <w:rsid w:val="0CF71776"/>
    <w:rsid w:val="0FDD6F12"/>
    <w:rsid w:val="103E22C5"/>
    <w:rsid w:val="1350279A"/>
    <w:rsid w:val="14203063"/>
    <w:rsid w:val="143E1E38"/>
    <w:rsid w:val="152E563E"/>
    <w:rsid w:val="15B93156"/>
    <w:rsid w:val="182C6F24"/>
    <w:rsid w:val="18325353"/>
    <w:rsid w:val="18B229B2"/>
    <w:rsid w:val="19FE4517"/>
    <w:rsid w:val="1AE345F4"/>
    <w:rsid w:val="1C9C2B08"/>
    <w:rsid w:val="1D66576D"/>
    <w:rsid w:val="1DA4420A"/>
    <w:rsid w:val="1F2B5D07"/>
    <w:rsid w:val="1FD31F15"/>
    <w:rsid w:val="236534A4"/>
    <w:rsid w:val="23B144AD"/>
    <w:rsid w:val="244E1F2B"/>
    <w:rsid w:val="24626694"/>
    <w:rsid w:val="24DA393D"/>
    <w:rsid w:val="258D6CE0"/>
    <w:rsid w:val="2B1B3EFC"/>
    <w:rsid w:val="2CEA3815"/>
    <w:rsid w:val="2DE10173"/>
    <w:rsid w:val="2F327E79"/>
    <w:rsid w:val="2F7CE1EF"/>
    <w:rsid w:val="30DB5683"/>
    <w:rsid w:val="342602B0"/>
    <w:rsid w:val="3585615B"/>
    <w:rsid w:val="368E5656"/>
    <w:rsid w:val="377FBB27"/>
    <w:rsid w:val="37F16547"/>
    <w:rsid w:val="38B63DA7"/>
    <w:rsid w:val="3930619F"/>
    <w:rsid w:val="3A4E178D"/>
    <w:rsid w:val="3B8C0B37"/>
    <w:rsid w:val="3BF97ECA"/>
    <w:rsid w:val="3C2965F0"/>
    <w:rsid w:val="3F2604DF"/>
    <w:rsid w:val="3F4C7F1B"/>
    <w:rsid w:val="3F6783E4"/>
    <w:rsid w:val="3FFF82D4"/>
    <w:rsid w:val="402E7C06"/>
    <w:rsid w:val="40FE5F8F"/>
    <w:rsid w:val="425049CE"/>
    <w:rsid w:val="44695BC4"/>
    <w:rsid w:val="4659781C"/>
    <w:rsid w:val="48C10000"/>
    <w:rsid w:val="4A256B30"/>
    <w:rsid w:val="4B8F0B22"/>
    <w:rsid w:val="4BD32FF0"/>
    <w:rsid w:val="4C02380F"/>
    <w:rsid w:val="4CC8271B"/>
    <w:rsid w:val="4D9306AE"/>
    <w:rsid w:val="4E8950D9"/>
    <w:rsid w:val="4F0457DF"/>
    <w:rsid w:val="52FB3BF9"/>
    <w:rsid w:val="547C0750"/>
    <w:rsid w:val="57503162"/>
    <w:rsid w:val="591F0542"/>
    <w:rsid w:val="5BA419F7"/>
    <w:rsid w:val="5BF91583"/>
    <w:rsid w:val="5BFB2E57"/>
    <w:rsid w:val="5DD7483B"/>
    <w:rsid w:val="5E5FAB03"/>
    <w:rsid w:val="5F9FEDD5"/>
    <w:rsid w:val="5FBEF003"/>
    <w:rsid w:val="5FE33914"/>
    <w:rsid w:val="5FFA4D85"/>
    <w:rsid w:val="602422E6"/>
    <w:rsid w:val="60B635F2"/>
    <w:rsid w:val="612E7E8C"/>
    <w:rsid w:val="62A55145"/>
    <w:rsid w:val="64E43803"/>
    <w:rsid w:val="66733921"/>
    <w:rsid w:val="66BE0E3B"/>
    <w:rsid w:val="69690BB2"/>
    <w:rsid w:val="6AD7030F"/>
    <w:rsid w:val="6B361121"/>
    <w:rsid w:val="6BCC1BB9"/>
    <w:rsid w:val="6D923254"/>
    <w:rsid w:val="6E04767D"/>
    <w:rsid w:val="6E6950E9"/>
    <w:rsid w:val="6F732ABB"/>
    <w:rsid w:val="6FF58B64"/>
    <w:rsid w:val="6FF8F863"/>
    <w:rsid w:val="70CF02CA"/>
    <w:rsid w:val="71013020"/>
    <w:rsid w:val="710D7C3E"/>
    <w:rsid w:val="71506CFE"/>
    <w:rsid w:val="7376089F"/>
    <w:rsid w:val="75B2DA43"/>
    <w:rsid w:val="75BD90DB"/>
    <w:rsid w:val="77DF8BD4"/>
    <w:rsid w:val="77EFD5CC"/>
    <w:rsid w:val="77FFADAC"/>
    <w:rsid w:val="7B0F6E9A"/>
    <w:rsid w:val="7BFD6076"/>
    <w:rsid w:val="7C8E43D6"/>
    <w:rsid w:val="7DA813EB"/>
    <w:rsid w:val="7DFF108F"/>
    <w:rsid w:val="7EED8AE6"/>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unhideWhenUsed/>
    <w:qFormat/>
    <w:uiPriority w:val="99"/>
    <w:pPr>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3615</Words>
  <Characters>3837</Characters>
  <Lines>0</Lines>
  <Paragraphs>0</Paragraphs>
  <TotalTime>2</TotalTime>
  <ScaleCrop>false</ScaleCrop>
  <LinksUpToDate>false</LinksUpToDate>
  <CharactersWithSpaces>4104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大哥</cp:lastModifiedBy>
  <dcterms:modified xsi:type="dcterms:W3CDTF">2026-09-10T02:02:11Z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526F4C53292B48849053E71A59849707</vt:lpwstr>
  </property>
  <property fmtid="{D5CDD505-2E9C-101B-9397-08002B2CF9AE}" pid="4" name="KSOTemplateDocerSaveRecord">
    <vt:lpwstr>eyJoZGlkIjoiMGNkNGMyMzk0NmZlZDdkMzVkYmVhZDU5NmVjNGRjYjkiLCJ1c2VySWQiOiIxNDk1MTk4OTE4In0=</vt:lpwstr>
  </property>
</Properties>
</file>