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63" w:rsidRDefault="00053563">
      <w:pPr>
        <w:pStyle w:val="2"/>
        <w:adjustRightInd w:val="0"/>
        <w:snapToGrid w:val="0"/>
        <w:spacing w:line="640" w:lineRule="exact"/>
        <w:jc w:val="center"/>
        <w:rPr>
          <w:rFonts w:ascii="Times New Roman" w:eastAsia="方正小标宋简体" w:hAnsi="Times New Roman" w:cs="Times New Roman"/>
          <w:b w:val="0"/>
          <w:bCs w:val="0"/>
          <w:kern w:val="0"/>
          <w:sz w:val="44"/>
          <w:szCs w:val="44"/>
        </w:rPr>
      </w:pPr>
      <w:bookmarkStart w:id="0" w:name="_Toc513987248"/>
      <w:bookmarkStart w:id="1" w:name="_Toc513987532"/>
    </w:p>
    <w:p w:rsidR="00053563" w:rsidRDefault="00AF6721">
      <w:pPr>
        <w:pStyle w:val="2"/>
        <w:adjustRightInd w:val="0"/>
        <w:snapToGrid w:val="0"/>
        <w:spacing w:line="640" w:lineRule="exact"/>
        <w:jc w:val="center"/>
        <w:rPr>
          <w:rFonts w:ascii="Times New Roman" w:eastAsia="方正小标宋简体" w:hAnsi="Times New Roman" w:cs="Times New Roman"/>
          <w:b w:val="0"/>
          <w:bCs w:val="0"/>
          <w:sz w:val="44"/>
          <w:szCs w:val="44"/>
        </w:rPr>
      </w:pPr>
      <w:proofErr w:type="gramStart"/>
      <w:r>
        <w:rPr>
          <w:rFonts w:ascii="Times New Roman" w:eastAsia="方正小标宋简体" w:hAnsi="Times New Roman" w:cs="Times New Roman"/>
          <w:b w:val="0"/>
          <w:bCs w:val="0"/>
          <w:kern w:val="0"/>
          <w:sz w:val="44"/>
          <w:szCs w:val="44"/>
        </w:rPr>
        <w:t>薛</w:t>
      </w:r>
      <w:proofErr w:type="gramEnd"/>
      <w:r>
        <w:rPr>
          <w:rFonts w:ascii="Times New Roman" w:eastAsia="方正小标宋简体" w:hAnsi="Times New Roman" w:cs="Times New Roman"/>
          <w:b w:val="0"/>
          <w:bCs w:val="0"/>
          <w:sz w:val="44"/>
          <w:szCs w:val="44"/>
        </w:rPr>
        <w:t>城区</w:t>
      </w:r>
      <w:r>
        <w:rPr>
          <w:rFonts w:ascii="Times New Roman" w:eastAsia="方正小标宋简体" w:hAnsi="Times New Roman" w:cs="Times New Roman"/>
          <w:b w:val="0"/>
          <w:bCs w:val="0"/>
          <w:sz w:val="44"/>
          <w:szCs w:val="44"/>
        </w:rPr>
        <w:t xml:space="preserve"> 2022</w:t>
      </w:r>
      <w:r>
        <w:rPr>
          <w:rFonts w:ascii="Times New Roman" w:eastAsia="方正小标宋简体" w:hAnsi="Times New Roman" w:cs="Times New Roman"/>
          <w:b w:val="0"/>
          <w:bCs w:val="0"/>
          <w:sz w:val="44"/>
          <w:szCs w:val="44"/>
        </w:rPr>
        <w:t>年国民经济和社会发展统计公报</w:t>
      </w:r>
      <w:bookmarkEnd w:id="0"/>
      <w:bookmarkEnd w:id="1"/>
    </w:p>
    <w:p w:rsidR="00053563" w:rsidRDefault="00AF6721">
      <w:pPr>
        <w:overflowPunct w:val="0"/>
        <w:adjustRightInd w:val="0"/>
        <w:snapToGrid w:val="0"/>
        <w:spacing w:line="64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(2023</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4</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10</w:t>
      </w:r>
      <w:r>
        <w:rPr>
          <w:rFonts w:ascii="Times New Roman" w:eastAsia="仿宋" w:hAnsi="Times New Roman" w:cs="Times New Roman"/>
          <w:sz w:val="32"/>
          <w:szCs w:val="32"/>
        </w:rPr>
        <w:t>日</w:t>
      </w:r>
      <w:r>
        <w:rPr>
          <w:rFonts w:ascii="Times New Roman" w:eastAsia="仿宋" w:hAnsi="Times New Roman" w:cs="Times New Roman"/>
          <w:sz w:val="32"/>
          <w:szCs w:val="32"/>
        </w:rPr>
        <w:t>)</w:t>
      </w:r>
    </w:p>
    <w:p w:rsidR="00053563" w:rsidRDefault="00AF6721">
      <w:pPr>
        <w:overflowPunct w:val="0"/>
        <w:adjustRightInd w:val="0"/>
        <w:snapToGrid w:val="0"/>
        <w:spacing w:line="640" w:lineRule="exact"/>
        <w:jc w:val="center"/>
        <w:rPr>
          <w:rFonts w:ascii="Times New Roman" w:eastAsia="楷体_GB2312" w:hAnsi="Times New Roman" w:cs="Times New Roman"/>
          <w:sz w:val="32"/>
          <w:szCs w:val="32"/>
        </w:rPr>
      </w:pPr>
      <w:proofErr w:type="gramStart"/>
      <w:r>
        <w:rPr>
          <w:rFonts w:ascii="Times New Roman" w:eastAsia="楷体_GB2312" w:hAnsi="Times New Roman" w:cs="Times New Roman"/>
          <w:sz w:val="32"/>
          <w:szCs w:val="32"/>
        </w:rPr>
        <w:t>薛</w:t>
      </w:r>
      <w:proofErr w:type="gramEnd"/>
      <w:r>
        <w:rPr>
          <w:rFonts w:ascii="Times New Roman" w:eastAsia="楷体_GB2312" w:hAnsi="Times New Roman" w:cs="Times New Roman"/>
          <w:sz w:val="32"/>
          <w:szCs w:val="32"/>
        </w:rPr>
        <w:t>城区统计局</w:t>
      </w:r>
    </w:p>
    <w:p w:rsidR="00053563" w:rsidRDefault="00053563">
      <w:pPr>
        <w:overflowPunct w:val="0"/>
        <w:adjustRightInd w:val="0"/>
        <w:snapToGrid w:val="0"/>
        <w:spacing w:line="640" w:lineRule="exact"/>
        <w:ind w:firstLineChars="200" w:firstLine="640"/>
        <w:rPr>
          <w:rFonts w:ascii="Times New Roman" w:eastAsia="仿宋" w:hAnsi="Times New Roman" w:cs="Times New Roman"/>
          <w:sz w:val="32"/>
          <w:szCs w:val="32"/>
        </w:rPr>
      </w:pPr>
    </w:p>
    <w:p w:rsidR="00053563" w:rsidRDefault="00AF6721">
      <w:pPr>
        <w:widowControl/>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2022</w:t>
      </w:r>
      <w:r>
        <w:rPr>
          <w:rFonts w:ascii="Times New Roman" w:eastAsia="仿宋" w:hAnsi="Times New Roman" w:cs="Times New Roman"/>
          <w:color w:val="000000" w:themeColor="text1"/>
          <w:sz w:val="32"/>
          <w:szCs w:val="32"/>
        </w:rPr>
        <w:t>年以来，面对复杂严峻的经济发展环境，在区委、区政府的正确领导下，全区上下深入贯彻习近平新时代中国特色社会主义思想和党的二十大精神，坚决落实党中央、国务院和省、市各项决策部署，高效统筹疫情防控和经济社会发展，稳经济、保增长、促发展，全区经济总体平稳，实现质的有效提升和量的合理增长。</w:t>
      </w:r>
    </w:p>
    <w:p w:rsidR="00053563" w:rsidRDefault="00AF6721">
      <w:pPr>
        <w:overflowPunct w:val="0"/>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一、综合</w:t>
      </w:r>
    </w:p>
    <w:p w:rsidR="00053563" w:rsidRDefault="00AF6721">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楷体_GB2312" w:hAnsi="Times New Roman" w:cs="Times New Roman"/>
          <w:kern w:val="0"/>
          <w:sz w:val="32"/>
          <w:szCs w:val="32"/>
        </w:rPr>
        <w:t>经济运行平稳。</w:t>
      </w:r>
      <w:r>
        <w:rPr>
          <w:rFonts w:ascii="Times New Roman" w:eastAsia="仿宋" w:hAnsi="Times New Roman" w:cs="Times New Roman"/>
          <w:color w:val="000000" w:themeColor="text1"/>
          <w:sz w:val="32"/>
          <w:szCs w:val="32"/>
        </w:rPr>
        <w:t>初步核算并经市统计局核定，全区实现生产总值</w:t>
      </w:r>
      <w:r>
        <w:rPr>
          <w:rFonts w:ascii="Times New Roman" w:eastAsia="仿宋" w:hAnsi="Times New Roman" w:cs="Times New Roman"/>
          <w:color w:val="000000" w:themeColor="text1"/>
          <w:sz w:val="32"/>
          <w:szCs w:val="32"/>
        </w:rPr>
        <w:t>(GDP)</w:t>
      </w:r>
      <w:r>
        <w:rPr>
          <w:rFonts w:ascii="Times New Roman" w:eastAsia="仿宋" w:hAnsi="Times New Roman" w:cs="Times New Roman"/>
          <w:color w:val="000000"/>
          <w:sz w:val="32"/>
          <w:szCs w:val="32"/>
          <w:shd w:val="clear" w:color="auto" w:fill="FFFFFF"/>
        </w:rPr>
        <w:t>296.47</w:t>
      </w:r>
      <w:r>
        <w:rPr>
          <w:rFonts w:ascii="Times New Roman" w:eastAsia="仿宋" w:hAnsi="Times New Roman" w:cs="Times New Roman"/>
          <w:color w:val="000000"/>
          <w:sz w:val="32"/>
          <w:szCs w:val="32"/>
          <w:shd w:val="clear" w:color="auto" w:fill="FFFFFF"/>
        </w:rPr>
        <w:t>亿元</w:t>
      </w:r>
      <w:r>
        <w:rPr>
          <w:rFonts w:ascii="Times New Roman" w:eastAsia="仿宋" w:hAnsi="Times New Roman" w:cs="Times New Roman"/>
          <w:color w:val="000000" w:themeColor="text1"/>
          <w:sz w:val="32"/>
          <w:szCs w:val="32"/>
        </w:rPr>
        <w:t>，增长</w:t>
      </w:r>
      <w:r>
        <w:rPr>
          <w:rFonts w:ascii="Times New Roman" w:eastAsia="仿宋" w:hAnsi="Times New Roman" w:cs="Times New Roman"/>
          <w:color w:val="000000" w:themeColor="text1"/>
          <w:sz w:val="32"/>
          <w:szCs w:val="32"/>
        </w:rPr>
        <w:t>4.6%</w:t>
      </w:r>
      <w:r>
        <w:rPr>
          <w:rFonts w:ascii="Times New Roman" w:eastAsia="仿宋" w:hAnsi="Times New Roman" w:cs="Times New Roman"/>
          <w:color w:val="000000" w:themeColor="text1"/>
          <w:sz w:val="32"/>
          <w:szCs w:val="32"/>
        </w:rPr>
        <w:t>。其中，</w:t>
      </w:r>
      <w:r>
        <w:rPr>
          <w:rFonts w:ascii="Times New Roman" w:eastAsia="仿宋" w:hAnsi="Times New Roman" w:cs="Times New Roman"/>
          <w:color w:val="000000"/>
          <w:sz w:val="32"/>
          <w:szCs w:val="32"/>
          <w:shd w:val="clear" w:color="auto" w:fill="FFFFFF"/>
        </w:rPr>
        <w:t>第一产业增加值为</w:t>
      </w:r>
      <w:r>
        <w:rPr>
          <w:rFonts w:ascii="Times New Roman" w:eastAsia="仿宋" w:hAnsi="Times New Roman" w:cs="Times New Roman"/>
          <w:color w:val="000000"/>
          <w:sz w:val="32"/>
          <w:szCs w:val="32"/>
          <w:shd w:val="clear" w:color="auto" w:fill="FFFFFF"/>
        </w:rPr>
        <w:t>17.29</w:t>
      </w:r>
      <w:r>
        <w:rPr>
          <w:rFonts w:ascii="Times New Roman" w:eastAsia="仿宋" w:hAnsi="Times New Roman" w:cs="Times New Roman"/>
          <w:color w:val="000000"/>
          <w:sz w:val="32"/>
          <w:szCs w:val="32"/>
          <w:shd w:val="clear" w:color="auto" w:fill="FFFFFF"/>
        </w:rPr>
        <w:t>亿元，增长</w:t>
      </w:r>
      <w:r>
        <w:rPr>
          <w:rFonts w:ascii="Times New Roman" w:eastAsia="仿宋" w:hAnsi="Times New Roman" w:cs="Times New Roman"/>
          <w:color w:val="000000"/>
          <w:sz w:val="32"/>
          <w:szCs w:val="32"/>
          <w:shd w:val="clear" w:color="auto" w:fill="FFFFFF"/>
        </w:rPr>
        <w:t>3.6%</w:t>
      </w:r>
      <w:r>
        <w:rPr>
          <w:rFonts w:ascii="Times New Roman" w:eastAsia="仿宋" w:hAnsi="Times New Roman" w:cs="Times New Roman"/>
          <w:color w:val="000000"/>
          <w:sz w:val="32"/>
          <w:szCs w:val="32"/>
          <w:shd w:val="clear" w:color="auto" w:fill="FFFFFF"/>
        </w:rPr>
        <w:t>；第二产业增加值为</w:t>
      </w:r>
      <w:r>
        <w:rPr>
          <w:rFonts w:ascii="Times New Roman" w:eastAsia="仿宋" w:hAnsi="Times New Roman" w:cs="Times New Roman"/>
          <w:color w:val="000000"/>
          <w:sz w:val="32"/>
          <w:szCs w:val="32"/>
          <w:shd w:val="clear" w:color="auto" w:fill="FFFFFF"/>
        </w:rPr>
        <w:t>100.00</w:t>
      </w:r>
      <w:r>
        <w:rPr>
          <w:rFonts w:ascii="Times New Roman" w:eastAsia="仿宋" w:hAnsi="Times New Roman" w:cs="Times New Roman"/>
          <w:color w:val="000000"/>
          <w:sz w:val="32"/>
          <w:szCs w:val="32"/>
          <w:shd w:val="clear" w:color="auto" w:fill="FFFFFF"/>
        </w:rPr>
        <w:t>亿元，增长</w:t>
      </w:r>
      <w:r>
        <w:rPr>
          <w:rFonts w:ascii="Times New Roman" w:eastAsia="仿宋" w:hAnsi="Times New Roman" w:cs="Times New Roman"/>
          <w:color w:val="000000"/>
          <w:sz w:val="32"/>
          <w:szCs w:val="32"/>
          <w:shd w:val="clear" w:color="auto" w:fill="FFFFFF"/>
        </w:rPr>
        <w:t>6.1%</w:t>
      </w:r>
      <w:r>
        <w:rPr>
          <w:rFonts w:ascii="Times New Roman" w:eastAsia="仿宋" w:hAnsi="Times New Roman" w:cs="Times New Roman"/>
          <w:color w:val="000000"/>
          <w:sz w:val="32"/>
          <w:szCs w:val="32"/>
          <w:shd w:val="clear" w:color="auto" w:fill="FFFFFF"/>
        </w:rPr>
        <w:t>；第三产业增加值为</w:t>
      </w:r>
      <w:r>
        <w:rPr>
          <w:rFonts w:ascii="Times New Roman" w:eastAsia="仿宋" w:hAnsi="Times New Roman" w:cs="Times New Roman"/>
          <w:color w:val="000000"/>
          <w:sz w:val="32"/>
          <w:szCs w:val="32"/>
          <w:shd w:val="clear" w:color="auto" w:fill="FFFFFF"/>
        </w:rPr>
        <w:t>179.18</w:t>
      </w:r>
      <w:r>
        <w:rPr>
          <w:rFonts w:ascii="Times New Roman" w:eastAsia="仿宋" w:hAnsi="Times New Roman" w:cs="Times New Roman"/>
          <w:color w:val="000000"/>
          <w:sz w:val="32"/>
          <w:szCs w:val="32"/>
          <w:shd w:val="clear" w:color="auto" w:fill="FFFFFF"/>
        </w:rPr>
        <w:t>亿元，增长</w:t>
      </w:r>
      <w:r>
        <w:rPr>
          <w:rFonts w:ascii="Times New Roman" w:eastAsia="仿宋" w:hAnsi="Times New Roman" w:cs="Times New Roman"/>
          <w:color w:val="000000"/>
          <w:sz w:val="32"/>
          <w:szCs w:val="32"/>
          <w:shd w:val="clear" w:color="auto" w:fill="FFFFFF"/>
        </w:rPr>
        <w:t>3.9%</w:t>
      </w:r>
      <w:r>
        <w:rPr>
          <w:rFonts w:ascii="Times New Roman" w:eastAsia="仿宋" w:hAnsi="Times New Roman" w:cs="Times New Roman"/>
          <w:color w:val="000000"/>
          <w:sz w:val="32"/>
          <w:szCs w:val="32"/>
          <w:shd w:val="clear" w:color="auto" w:fill="FFFFFF"/>
        </w:rPr>
        <w:t>。</w:t>
      </w:r>
      <w:r>
        <w:rPr>
          <w:rFonts w:ascii="Times New Roman" w:eastAsia="仿宋" w:hAnsi="Times New Roman" w:cs="Times New Roman"/>
          <w:color w:val="000000" w:themeColor="text1"/>
          <w:sz w:val="32"/>
          <w:szCs w:val="32"/>
        </w:rPr>
        <w:t>三次产业比为</w:t>
      </w:r>
      <w:r>
        <w:rPr>
          <w:rFonts w:ascii="Times New Roman" w:eastAsia="仿宋" w:hAnsi="Times New Roman" w:cs="Times New Roman"/>
          <w:color w:val="000000" w:themeColor="text1"/>
          <w:sz w:val="32"/>
          <w:szCs w:val="32"/>
        </w:rPr>
        <w:t>5.8:33.7:60.5</w:t>
      </w:r>
      <w:r>
        <w:rPr>
          <w:rFonts w:ascii="Times New Roman" w:eastAsia="仿宋" w:hAnsi="Times New Roman" w:cs="Times New Roman"/>
          <w:color w:val="000000" w:themeColor="text1"/>
          <w:sz w:val="32"/>
          <w:szCs w:val="32"/>
        </w:rPr>
        <w:t>。</w:t>
      </w:r>
    </w:p>
    <w:p w:rsidR="00053563" w:rsidRDefault="00AF6721">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noProof/>
          <w:color w:val="000000" w:themeColor="text1"/>
          <w:sz w:val="32"/>
          <w:szCs w:val="32"/>
        </w:rPr>
        <w:drawing>
          <wp:anchor distT="0" distB="0" distL="114300" distR="114300" simplePos="0" relativeHeight="251662336" behindDoc="0" locked="0" layoutInCell="1" allowOverlap="1">
            <wp:simplePos x="0" y="0"/>
            <wp:positionH relativeFrom="column">
              <wp:posOffset>1102360</wp:posOffset>
            </wp:positionH>
            <wp:positionV relativeFrom="paragraph">
              <wp:posOffset>67945</wp:posOffset>
            </wp:positionV>
            <wp:extent cx="3599815" cy="2364740"/>
            <wp:effectExtent l="0" t="0" r="635" b="16510"/>
            <wp:wrapSquare wrapText="bothSides"/>
            <wp:docPr id="2" name="图片 2" descr="9aff80ce984769af292934f2fab8c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aff80ce984769af292934f2fab8c9b"/>
                    <pic:cNvPicPr>
                      <a:picLocks noChangeAspect="1"/>
                    </pic:cNvPicPr>
                  </pic:nvPicPr>
                  <pic:blipFill>
                    <a:blip r:embed="rId9"/>
                    <a:stretch>
                      <a:fillRect/>
                    </a:stretch>
                  </pic:blipFill>
                  <pic:spPr>
                    <a:xfrm>
                      <a:off x="0" y="0"/>
                      <a:ext cx="3599815" cy="2364740"/>
                    </a:xfrm>
                    <a:prstGeom prst="rect">
                      <a:avLst/>
                    </a:prstGeom>
                  </pic:spPr>
                </pic:pic>
              </a:graphicData>
            </a:graphic>
          </wp:anchor>
        </w:drawing>
      </w:r>
      <w:r>
        <w:rPr>
          <w:rFonts w:ascii="Times New Roman" w:eastAsia="仿宋" w:hAnsi="Times New Roman" w:cs="Times New Roman" w:hint="eastAsia"/>
          <w:color w:val="000000" w:themeColor="text1"/>
          <w:sz w:val="32"/>
          <w:szCs w:val="32"/>
        </w:rPr>
        <w:t xml:space="preserve">   </w:t>
      </w:r>
    </w:p>
    <w:p w:rsidR="00053563" w:rsidRDefault="00053563">
      <w:pPr>
        <w:adjustRightInd w:val="0"/>
        <w:snapToGrid w:val="0"/>
        <w:spacing w:line="560" w:lineRule="exact"/>
        <w:ind w:firstLineChars="200" w:firstLine="640"/>
        <w:rPr>
          <w:rFonts w:ascii="Times New Roman" w:eastAsia="仿宋" w:hAnsi="Times New Roman" w:cs="Times New Roman"/>
          <w:color w:val="000000" w:themeColor="text1"/>
          <w:sz w:val="32"/>
          <w:szCs w:val="32"/>
        </w:rPr>
      </w:pPr>
    </w:p>
    <w:p w:rsidR="00053563" w:rsidRDefault="00053563">
      <w:pPr>
        <w:adjustRightInd w:val="0"/>
        <w:snapToGrid w:val="0"/>
        <w:spacing w:line="560" w:lineRule="exact"/>
        <w:ind w:firstLineChars="200" w:firstLine="640"/>
        <w:rPr>
          <w:rFonts w:ascii="Times New Roman" w:eastAsia="仿宋" w:hAnsi="Times New Roman" w:cs="Times New Roman"/>
          <w:color w:val="000000" w:themeColor="text1"/>
          <w:sz w:val="32"/>
          <w:szCs w:val="32"/>
        </w:rPr>
      </w:pPr>
    </w:p>
    <w:p w:rsidR="00053563" w:rsidRDefault="00053563">
      <w:pPr>
        <w:adjustRightInd w:val="0"/>
        <w:snapToGrid w:val="0"/>
        <w:spacing w:line="560" w:lineRule="exact"/>
        <w:ind w:firstLineChars="200" w:firstLine="640"/>
        <w:rPr>
          <w:rFonts w:ascii="Times New Roman" w:eastAsia="仿宋" w:hAnsi="Times New Roman" w:cs="Times New Roman"/>
          <w:color w:val="000000" w:themeColor="text1"/>
          <w:sz w:val="32"/>
          <w:szCs w:val="32"/>
        </w:rPr>
      </w:pPr>
    </w:p>
    <w:p w:rsidR="00053563" w:rsidRDefault="00053563">
      <w:pPr>
        <w:adjustRightInd w:val="0"/>
        <w:snapToGrid w:val="0"/>
        <w:spacing w:line="560" w:lineRule="exact"/>
        <w:ind w:firstLineChars="200" w:firstLine="640"/>
        <w:rPr>
          <w:rFonts w:ascii="Times New Roman" w:eastAsia="仿宋" w:hAnsi="Times New Roman" w:cs="Times New Roman"/>
          <w:color w:val="000000" w:themeColor="text1"/>
          <w:sz w:val="32"/>
          <w:szCs w:val="32"/>
        </w:rPr>
      </w:pPr>
    </w:p>
    <w:p w:rsidR="00053563" w:rsidRDefault="00AF6721">
      <w:pPr>
        <w:widowControl/>
        <w:adjustRightInd w:val="0"/>
        <w:snapToGrid w:val="0"/>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hint="eastAsia"/>
          <w:noProof/>
          <w:kern w:val="0"/>
          <w:sz w:val="32"/>
          <w:szCs w:val="32"/>
        </w:rPr>
        <w:lastRenderedPageBreak/>
        <w:drawing>
          <wp:anchor distT="0" distB="0" distL="114300" distR="114300" simplePos="0" relativeHeight="251666432" behindDoc="0" locked="0" layoutInCell="1" allowOverlap="1">
            <wp:simplePos x="0" y="0"/>
            <wp:positionH relativeFrom="column">
              <wp:posOffset>1229995</wp:posOffset>
            </wp:positionH>
            <wp:positionV relativeFrom="paragraph">
              <wp:posOffset>-182880</wp:posOffset>
            </wp:positionV>
            <wp:extent cx="3402965" cy="2584450"/>
            <wp:effectExtent l="0" t="0" r="6985" b="6350"/>
            <wp:wrapSquare wrapText="bothSides"/>
            <wp:docPr id="6" name="图片 6" descr="74fc171bf7a044b92184557a4087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4fc171bf7a044b92184557a408750c"/>
                    <pic:cNvPicPr>
                      <a:picLocks noChangeAspect="1"/>
                    </pic:cNvPicPr>
                  </pic:nvPicPr>
                  <pic:blipFill>
                    <a:blip r:embed="rId10"/>
                    <a:stretch>
                      <a:fillRect/>
                    </a:stretch>
                  </pic:blipFill>
                  <pic:spPr>
                    <a:xfrm>
                      <a:off x="0" y="0"/>
                      <a:ext cx="3402965" cy="2584450"/>
                    </a:xfrm>
                    <a:prstGeom prst="rect">
                      <a:avLst/>
                    </a:prstGeom>
                  </pic:spPr>
                </pic:pic>
              </a:graphicData>
            </a:graphic>
          </wp:anchor>
        </w:drawing>
      </w:r>
    </w:p>
    <w:p w:rsidR="00053563" w:rsidRDefault="00053563">
      <w:pPr>
        <w:widowControl/>
        <w:adjustRightInd w:val="0"/>
        <w:snapToGrid w:val="0"/>
        <w:spacing w:line="560" w:lineRule="exact"/>
        <w:ind w:firstLineChars="200" w:firstLine="640"/>
        <w:rPr>
          <w:rFonts w:ascii="Times New Roman" w:eastAsia="楷体_GB2312" w:hAnsi="Times New Roman" w:cs="Times New Roman"/>
          <w:kern w:val="0"/>
          <w:sz w:val="32"/>
          <w:szCs w:val="32"/>
        </w:rPr>
      </w:pPr>
    </w:p>
    <w:p w:rsidR="00053563" w:rsidRDefault="00053563">
      <w:pPr>
        <w:widowControl/>
        <w:adjustRightInd w:val="0"/>
        <w:snapToGrid w:val="0"/>
        <w:spacing w:line="560" w:lineRule="exact"/>
        <w:ind w:firstLineChars="200" w:firstLine="640"/>
        <w:rPr>
          <w:rFonts w:ascii="Times New Roman" w:eastAsia="楷体_GB2312" w:hAnsi="Times New Roman" w:cs="Times New Roman"/>
          <w:kern w:val="0"/>
          <w:sz w:val="32"/>
          <w:szCs w:val="32"/>
        </w:rPr>
      </w:pPr>
    </w:p>
    <w:p w:rsidR="00053563" w:rsidRDefault="00053563">
      <w:pPr>
        <w:widowControl/>
        <w:adjustRightInd w:val="0"/>
        <w:snapToGrid w:val="0"/>
        <w:spacing w:line="560" w:lineRule="exact"/>
        <w:ind w:firstLineChars="200" w:firstLine="640"/>
        <w:rPr>
          <w:rFonts w:ascii="Times New Roman" w:eastAsia="楷体_GB2312" w:hAnsi="Times New Roman" w:cs="Times New Roman"/>
          <w:kern w:val="0"/>
          <w:sz w:val="32"/>
          <w:szCs w:val="32"/>
        </w:rPr>
      </w:pPr>
    </w:p>
    <w:p w:rsidR="00053563" w:rsidRDefault="00053563">
      <w:pPr>
        <w:widowControl/>
        <w:adjustRightInd w:val="0"/>
        <w:snapToGrid w:val="0"/>
        <w:spacing w:line="560" w:lineRule="exact"/>
        <w:ind w:firstLineChars="200" w:firstLine="640"/>
        <w:rPr>
          <w:rFonts w:ascii="Times New Roman" w:eastAsia="楷体_GB2312" w:hAnsi="Times New Roman" w:cs="Times New Roman"/>
          <w:kern w:val="0"/>
          <w:sz w:val="32"/>
          <w:szCs w:val="32"/>
        </w:rPr>
      </w:pPr>
    </w:p>
    <w:p w:rsidR="00053563" w:rsidRDefault="00053563">
      <w:pPr>
        <w:widowControl/>
        <w:adjustRightInd w:val="0"/>
        <w:snapToGrid w:val="0"/>
        <w:spacing w:line="560" w:lineRule="exact"/>
        <w:ind w:firstLineChars="200" w:firstLine="640"/>
        <w:rPr>
          <w:rFonts w:ascii="Times New Roman" w:eastAsia="楷体_GB2312" w:hAnsi="Times New Roman" w:cs="Times New Roman"/>
          <w:kern w:val="0"/>
          <w:sz w:val="32"/>
          <w:szCs w:val="32"/>
        </w:rPr>
      </w:pPr>
    </w:p>
    <w:p w:rsidR="00053563" w:rsidRDefault="00053563">
      <w:pPr>
        <w:widowControl/>
        <w:adjustRightInd w:val="0"/>
        <w:snapToGrid w:val="0"/>
        <w:spacing w:line="560" w:lineRule="exact"/>
        <w:ind w:firstLineChars="200" w:firstLine="640"/>
        <w:rPr>
          <w:rFonts w:ascii="Times New Roman" w:eastAsia="楷体_GB2312" w:hAnsi="Times New Roman" w:cs="Times New Roman"/>
          <w:kern w:val="0"/>
          <w:sz w:val="32"/>
          <w:szCs w:val="32"/>
        </w:rPr>
      </w:pPr>
    </w:p>
    <w:p w:rsidR="00053563" w:rsidRDefault="00AF6721">
      <w:pPr>
        <w:widowControl/>
        <w:adjustRightInd w:val="0"/>
        <w:snapToGrid w:val="0"/>
        <w:spacing w:line="560" w:lineRule="exact"/>
        <w:ind w:firstLineChars="200" w:firstLine="640"/>
        <w:rPr>
          <w:rFonts w:ascii="Times New Roman" w:eastAsia="仿宋" w:hAnsi="Times New Roman" w:cs="Times New Roman"/>
          <w:kern w:val="0"/>
          <w:sz w:val="32"/>
          <w:szCs w:val="32"/>
          <w:lang w:bidi="ar"/>
        </w:rPr>
      </w:pPr>
      <w:r>
        <w:rPr>
          <w:rFonts w:ascii="Times New Roman" w:eastAsia="楷体_GB2312" w:hAnsi="Times New Roman" w:cs="Times New Roman"/>
          <w:kern w:val="0"/>
          <w:sz w:val="32"/>
          <w:szCs w:val="32"/>
        </w:rPr>
        <w:t>就业工作成效显著。</w:t>
      </w:r>
      <w:r>
        <w:rPr>
          <w:rFonts w:ascii="Times New Roman" w:eastAsia="仿宋" w:hAnsi="Times New Roman" w:cs="Times New Roman"/>
          <w:kern w:val="0"/>
          <w:sz w:val="32"/>
          <w:szCs w:val="32"/>
          <w:lang w:bidi="ar"/>
        </w:rPr>
        <w:t>全年城镇新增就业</w:t>
      </w:r>
      <w:r>
        <w:rPr>
          <w:rFonts w:ascii="Times New Roman" w:eastAsia="仿宋" w:hAnsi="Times New Roman" w:cs="Times New Roman"/>
          <w:kern w:val="0"/>
          <w:sz w:val="32"/>
          <w:szCs w:val="32"/>
          <w:lang w:bidi="ar"/>
        </w:rPr>
        <w:t>6166</w:t>
      </w:r>
      <w:r>
        <w:rPr>
          <w:rFonts w:ascii="Times New Roman" w:eastAsia="仿宋" w:hAnsi="Times New Roman" w:cs="Times New Roman"/>
          <w:kern w:val="0"/>
          <w:sz w:val="32"/>
          <w:szCs w:val="32"/>
          <w:lang w:bidi="ar"/>
        </w:rPr>
        <w:t>人，其中城镇失业人员再就业</w:t>
      </w:r>
      <w:r>
        <w:rPr>
          <w:rFonts w:ascii="Times New Roman" w:eastAsia="仿宋" w:hAnsi="Times New Roman" w:cs="Times New Roman"/>
          <w:kern w:val="0"/>
          <w:sz w:val="32"/>
          <w:szCs w:val="32"/>
          <w:lang w:bidi="ar"/>
        </w:rPr>
        <w:t>2303</w:t>
      </w:r>
      <w:r>
        <w:rPr>
          <w:rFonts w:ascii="Times New Roman" w:eastAsia="仿宋" w:hAnsi="Times New Roman" w:cs="Times New Roman"/>
          <w:kern w:val="0"/>
          <w:sz w:val="32"/>
          <w:szCs w:val="32"/>
          <w:lang w:bidi="ar"/>
        </w:rPr>
        <w:t>人。</w:t>
      </w:r>
    </w:p>
    <w:p w:rsidR="00053563" w:rsidRDefault="00AF6721">
      <w:pPr>
        <w:widowControl/>
        <w:shd w:val="clear" w:color="auto" w:fill="FFFFFF"/>
        <w:adjustRightInd w:val="0"/>
        <w:snapToGrid w:val="0"/>
        <w:spacing w:line="560" w:lineRule="exact"/>
        <w:ind w:firstLineChars="200" w:firstLine="640"/>
        <w:rPr>
          <w:rFonts w:ascii="Times New Roman" w:eastAsia="仿宋" w:hAnsi="Times New Roman" w:cs="Times New Roman"/>
          <w:kern w:val="0"/>
          <w:sz w:val="32"/>
          <w:szCs w:val="32"/>
          <w:lang w:bidi="ar"/>
        </w:rPr>
      </w:pPr>
      <w:r>
        <w:rPr>
          <w:rFonts w:ascii="Times New Roman" w:eastAsia="楷体_GB2312" w:hAnsi="Times New Roman" w:cs="Times New Roman"/>
          <w:kern w:val="0"/>
          <w:sz w:val="32"/>
          <w:szCs w:val="32"/>
        </w:rPr>
        <w:t>物价水平温和上涨。</w:t>
      </w:r>
      <w:r>
        <w:rPr>
          <w:rFonts w:ascii="Times New Roman" w:eastAsia="仿宋" w:hAnsi="Times New Roman" w:cs="Times New Roman"/>
          <w:kern w:val="0"/>
          <w:sz w:val="32"/>
          <w:szCs w:val="32"/>
          <w:lang w:bidi="ar"/>
        </w:rPr>
        <w:t>居民消费价格比上年上涨</w:t>
      </w:r>
      <w:r>
        <w:rPr>
          <w:rFonts w:ascii="Times New Roman" w:eastAsia="仿宋" w:hAnsi="Times New Roman" w:cs="Times New Roman"/>
          <w:kern w:val="0"/>
          <w:sz w:val="32"/>
          <w:szCs w:val="32"/>
          <w:lang w:bidi="ar"/>
        </w:rPr>
        <w:t>1.2%</w:t>
      </w:r>
      <w:r>
        <w:rPr>
          <w:rFonts w:ascii="Times New Roman" w:eastAsia="仿宋" w:hAnsi="Times New Roman" w:cs="Times New Roman"/>
          <w:kern w:val="0"/>
          <w:sz w:val="32"/>
          <w:szCs w:val="32"/>
          <w:lang w:bidi="ar"/>
        </w:rPr>
        <w:t>。其中，消费品价格上涨</w:t>
      </w:r>
      <w:r>
        <w:rPr>
          <w:rFonts w:ascii="Times New Roman" w:eastAsia="仿宋" w:hAnsi="Times New Roman" w:cs="Times New Roman"/>
          <w:kern w:val="0"/>
          <w:sz w:val="32"/>
          <w:szCs w:val="32"/>
          <w:lang w:bidi="ar"/>
        </w:rPr>
        <w:t>1.9%</w:t>
      </w:r>
      <w:r>
        <w:rPr>
          <w:rFonts w:ascii="Times New Roman" w:eastAsia="仿宋" w:hAnsi="Times New Roman" w:cs="Times New Roman"/>
          <w:kern w:val="0"/>
          <w:sz w:val="32"/>
          <w:szCs w:val="32"/>
          <w:lang w:bidi="ar"/>
        </w:rPr>
        <w:t>，服务项目价格下降</w:t>
      </w:r>
      <w:r>
        <w:rPr>
          <w:rFonts w:ascii="Times New Roman" w:eastAsia="仿宋" w:hAnsi="Times New Roman" w:cs="Times New Roman"/>
          <w:kern w:val="0"/>
          <w:sz w:val="32"/>
          <w:szCs w:val="32"/>
          <w:lang w:bidi="ar"/>
        </w:rPr>
        <w:t>0.1%</w:t>
      </w:r>
      <w:r>
        <w:rPr>
          <w:rFonts w:ascii="Times New Roman" w:eastAsia="仿宋" w:hAnsi="Times New Roman" w:cs="Times New Roman"/>
          <w:kern w:val="0"/>
          <w:sz w:val="32"/>
          <w:szCs w:val="32"/>
          <w:lang w:bidi="ar"/>
        </w:rPr>
        <w:t>。</w:t>
      </w:r>
    </w:p>
    <w:tbl>
      <w:tblPr>
        <w:tblW w:w="5490" w:type="dxa"/>
        <w:jc w:val="center"/>
        <w:tblBorders>
          <w:top w:val="outset" w:sz="6" w:space="0" w:color="333333"/>
          <w:left w:val="outset" w:sz="6" w:space="0" w:color="333333"/>
          <w:bottom w:val="outset" w:sz="6" w:space="0" w:color="333333"/>
          <w:right w:val="outset" w:sz="6" w:space="0" w:color="333333"/>
        </w:tblBorders>
        <w:tblLayout w:type="fixed"/>
        <w:tblCellMar>
          <w:left w:w="0" w:type="dxa"/>
          <w:right w:w="0" w:type="dxa"/>
        </w:tblCellMar>
        <w:tblLook w:val="04A0" w:firstRow="1" w:lastRow="0" w:firstColumn="1" w:lastColumn="0" w:noHBand="0" w:noVBand="1"/>
      </w:tblPr>
      <w:tblGrid>
        <w:gridCol w:w="2925"/>
        <w:gridCol w:w="2565"/>
      </w:tblGrid>
      <w:tr w:rsidR="00053563">
        <w:trPr>
          <w:trHeight w:val="810"/>
          <w:jc w:val="center"/>
        </w:trPr>
        <w:tc>
          <w:tcPr>
            <w:tcW w:w="5490" w:type="dxa"/>
            <w:gridSpan w:val="2"/>
            <w:tcBorders>
              <w:top w:val="nil"/>
              <w:left w:val="nil"/>
              <w:bottom w:val="single" w:sz="6" w:space="0" w:color="auto"/>
              <w:right w:val="nil"/>
            </w:tcBorders>
            <w:tcMar>
              <w:top w:w="0" w:type="dxa"/>
              <w:left w:w="105" w:type="dxa"/>
              <w:bottom w:w="0" w:type="dxa"/>
              <w:right w:w="105" w:type="dxa"/>
            </w:tcMar>
            <w:vAlign w:val="center"/>
          </w:tcPr>
          <w:p w:rsidR="00053563" w:rsidRDefault="00AF6721">
            <w:pPr>
              <w:widowControl/>
              <w:adjustRightInd w:val="0"/>
              <w:snapToGrid w:val="0"/>
              <w:spacing w:line="640" w:lineRule="exact"/>
              <w:ind w:firstLine="200"/>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表</w:t>
            </w:r>
            <w:r>
              <w:rPr>
                <w:rFonts w:ascii="Times New Roman" w:eastAsia="宋体" w:hAnsi="Times New Roman" w:cs="Times New Roman" w:hint="eastAsia"/>
                <w:kern w:val="0"/>
                <w:sz w:val="24"/>
                <w:szCs w:val="24"/>
              </w:rPr>
              <w:t xml:space="preserve">1  </w:t>
            </w:r>
            <w:r>
              <w:rPr>
                <w:rFonts w:ascii="Times New Roman" w:eastAsia="宋体" w:hAnsi="Times New Roman" w:cs="Times New Roman"/>
                <w:kern w:val="0"/>
                <w:sz w:val="24"/>
                <w:szCs w:val="24"/>
              </w:rPr>
              <w:t>2022</w:t>
            </w:r>
            <w:r>
              <w:rPr>
                <w:rFonts w:ascii="Times New Roman" w:eastAsia="宋体" w:hAnsi="Times New Roman" w:cs="Times New Roman"/>
                <w:kern w:val="0"/>
                <w:sz w:val="24"/>
                <w:szCs w:val="24"/>
              </w:rPr>
              <w:t>年居民消费价格指数（以上年</w:t>
            </w:r>
            <w:r>
              <w:rPr>
                <w:rFonts w:ascii="Times New Roman" w:eastAsia="宋体" w:hAnsi="Times New Roman" w:cs="Times New Roman"/>
                <w:kern w:val="0"/>
                <w:sz w:val="24"/>
                <w:szCs w:val="24"/>
              </w:rPr>
              <w:t>100</w:t>
            </w:r>
            <w:r>
              <w:rPr>
                <w:rFonts w:ascii="Times New Roman" w:eastAsia="宋体" w:hAnsi="Times New Roman" w:cs="Times New Roman"/>
                <w:kern w:val="0"/>
                <w:sz w:val="24"/>
                <w:szCs w:val="24"/>
              </w:rPr>
              <w:t>）</w:t>
            </w:r>
          </w:p>
        </w:tc>
      </w:tr>
      <w:tr w:rsidR="00053563">
        <w:trPr>
          <w:trHeight w:hRule="exact" w:val="567"/>
          <w:jc w:val="center"/>
        </w:trPr>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指标</w:t>
            </w:r>
          </w:p>
        </w:tc>
        <w:tc>
          <w:tcPr>
            <w:tcW w:w="2565" w:type="dxa"/>
            <w:tcBorders>
              <w:top w:val="nil"/>
              <w:left w:val="nil"/>
              <w:bottom w:val="single" w:sz="6" w:space="0" w:color="auto"/>
              <w:right w:val="nil"/>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全市</w:t>
            </w:r>
          </w:p>
        </w:tc>
      </w:tr>
      <w:tr w:rsidR="00053563">
        <w:trPr>
          <w:trHeight w:hRule="exact" w:val="567"/>
          <w:jc w:val="center"/>
        </w:trPr>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居民消费价格指数</w:t>
            </w:r>
          </w:p>
        </w:tc>
        <w:tc>
          <w:tcPr>
            <w:tcW w:w="2565" w:type="dxa"/>
            <w:tcBorders>
              <w:top w:val="nil"/>
              <w:left w:val="nil"/>
              <w:bottom w:val="single" w:sz="6" w:space="0" w:color="auto"/>
              <w:right w:val="nil"/>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101.2</w:t>
            </w:r>
          </w:p>
        </w:tc>
      </w:tr>
      <w:tr w:rsidR="00053563">
        <w:trPr>
          <w:trHeight w:hRule="exact" w:val="567"/>
          <w:jc w:val="center"/>
        </w:trPr>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w:t>
            </w: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食品烟酒</w:t>
            </w:r>
          </w:p>
        </w:tc>
        <w:tc>
          <w:tcPr>
            <w:tcW w:w="2565" w:type="dxa"/>
            <w:tcBorders>
              <w:top w:val="nil"/>
              <w:left w:val="nil"/>
              <w:bottom w:val="single" w:sz="6" w:space="0" w:color="auto"/>
              <w:right w:val="nil"/>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101.2</w:t>
            </w:r>
          </w:p>
        </w:tc>
      </w:tr>
      <w:tr w:rsidR="00053563">
        <w:trPr>
          <w:trHeight w:hRule="exact" w:val="567"/>
          <w:jc w:val="center"/>
        </w:trPr>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     粮食</w:t>
            </w:r>
          </w:p>
        </w:tc>
        <w:tc>
          <w:tcPr>
            <w:tcW w:w="2565" w:type="dxa"/>
            <w:tcBorders>
              <w:top w:val="nil"/>
              <w:left w:val="nil"/>
              <w:bottom w:val="single" w:sz="6" w:space="0" w:color="auto"/>
              <w:right w:val="nil"/>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105.1</w:t>
            </w:r>
          </w:p>
        </w:tc>
      </w:tr>
      <w:tr w:rsidR="00053563">
        <w:trPr>
          <w:trHeight w:hRule="exact" w:val="567"/>
          <w:jc w:val="center"/>
        </w:trPr>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     鲜菜</w:t>
            </w:r>
          </w:p>
        </w:tc>
        <w:tc>
          <w:tcPr>
            <w:tcW w:w="2565" w:type="dxa"/>
            <w:tcBorders>
              <w:top w:val="nil"/>
              <w:left w:val="nil"/>
              <w:bottom w:val="single" w:sz="6" w:space="0" w:color="auto"/>
              <w:right w:val="nil"/>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97.3</w:t>
            </w:r>
          </w:p>
        </w:tc>
      </w:tr>
      <w:tr w:rsidR="00053563">
        <w:trPr>
          <w:trHeight w:hRule="exact" w:val="567"/>
          <w:jc w:val="center"/>
        </w:trPr>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     衣着</w:t>
            </w:r>
          </w:p>
        </w:tc>
        <w:tc>
          <w:tcPr>
            <w:tcW w:w="2565" w:type="dxa"/>
            <w:tcBorders>
              <w:top w:val="nil"/>
              <w:left w:val="nil"/>
              <w:bottom w:val="single" w:sz="6" w:space="0" w:color="auto"/>
              <w:right w:val="nil"/>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99.6</w:t>
            </w:r>
          </w:p>
        </w:tc>
      </w:tr>
      <w:tr w:rsidR="00053563">
        <w:trPr>
          <w:trHeight w:hRule="exact" w:val="567"/>
          <w:jc w:val="center"/>
        </w:trPr>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     居住</w:t>
            </w:r>
          </w:p>
        </w:tc>
        <w:tc>
          <w:tcPr>
            <w:tcW w:w="2565" w:type="dxa"/>
            <w:tcBorders>
              <w:top w:val="nil"/>
              <w:left w:val="nil"/>
              <w:bottom w:val="single" w:sz="6" w:space="0" w:color="auto"/>
              <w:right w:val="nil"/>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100.7</w:t>
            </w:r>
          </w:p>
        </w:tc>
      </w:tr>
      <w:tr w:rsidR="00053563">
        <w:trPr>
          <w:trHeight w:hRule="exact" w:val="567"/>
          <w:jc w:val="center"/>
        </w:trPr>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  生活用品及服务</w:t>
            </w:r>
          </w:p>
        </w:tc>
        <w:tc>
          <w:tcPr>
            <w:tcW w:w="2565" w:type="dxa"/>
            <w:tcBorders>
              <w:top w:val="nil"/>
              <w:left w:val="nil"/>
              <w:bottom w:val="single" w:sz="6" w:space="0" w:color="auto"/>
              <w:right w:val="nil"/>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100.0</w:t>
            </w:r>
          </w:p>
        </w:tc>
      </w:tr>
      <w:tr w:rsidR="00053563">
        <w:trPr>
          <w:trHeight w:hRule="exact" w:val="567"/>
          <w:jc w:val="center"/>
        </w:trPr>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  交通通信</w:t>
            </w:r>
          </w:p>
        </w:tc>
        <w:tc>
          <w:tcPr>
            <w:tcW w:w="2565" w:type="dxa"/>
            <w:tcBorders>
              <w:top w:val="nil"/>
              <w:left w:val="nil"/>
              <w:bottom w:val="single" w:sz="6" w:space="0" w:color="auto"/>
              <w:right w:val="nil"/>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104.0</w:t>
            </w:r>
          </w:p>
        </w:tc>
      </w:tr>
      <w:tr w:rsidR="00053563">
        <w:trPr>
          <w:trHeight w:hRule="exact" w:val="567"/>
          <w:jc w:val="center"/>
        </w:trPr>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  教育文化娱乐</w:t>
            </w:r>
          </w:p>
        </w:tc>
        <w:tc>
          <w:tcPr>
            <w:tcW w:w="2565" w:type="dxa"/>
            <w:tcBorders>
              <w:top w:val="nil"/>
              <w:left w:val="nil"/>
              <w:bottom w:val="single" w:sz="6" w:space="0" w:color="auto"/>
              <w:right w:val="nil"/>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100.1</w:t>
            </w:r>
          </w:p>
        </w:tc>
      </w:tr>
      <w:tr w:rsidR="00053563">
        <w:trPr>
          <w:trHeight w:hRule="exact" w:val="567"/>
          <w:jc w:val="center"/>
        </w:trPr>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  医疗保健</w:t>
            </w:r>
          </w:p>
        </w:tc>
        <w:tc>
          <w:tcPr>
            <w:tcW w:w="2565" w:type="dxa"/>
            <w:tcBorders>
              <w:top w:val="nil"/>
              <w:left w:val="nil"/>
              <w:bottom w:val="single" w:sz="6" w:space="0" w:color="auto"/>
              <w:right w:val="nil"/>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101.1</w:t>
            </w:r>
          </w:p>
        </w:tc>
      </w:tr>
      <w:tr w:rsidR="00053563">
        <w:trPr>
          <w:trHeight w:hRule="exact" w:val="567"/>
          <w:jc w:val="center"/>
        </w:trPr>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  其他用品及服务</w:t>
            </w:r>
          </w:p>
        </w:tc>
        <w:tc>
          <w:tcPr>
            <w:tcW w:w="2565" w:type="dxa"/>
            <w:tcBorders>
              <w:top w:val="nil"/>
              <w:left w:val="nil"/>
              <w:bottom w:val="single" w:sz="6" w:space="0" w:color="auto"/>
              <w:right w:val="nil"/>
            </w:tcBorders>
            <w:tcMar>
              <w:top w:w="0" w:type="dxa"/>
              <w:left w:w="105" w:type="dxa"/>
              <w:bottom w:w="0" w:type="dxa"/>
              <w:right w:w="105" w:type="dxa"/>
            </w:tcMar>
            <w:vAlign w:val="cente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101.8</w:t>
            </w:r>
          </w:p>
        </w:tc>
      </w:tr>
    </w:tbl>
    <w:p w:rsidR="00053563" w:rsidRDefault="00AF6721">
      <w:pPr>
        <w:widowControl/>
        <w:adjustRightInd w:val="0"/>
        <w:snapToGrid w:val="0"/>
        <w:spacing w:line="560" w:lineRule="exact"/>
        <w:ind w:firstLineChars="200" w:firstLine="640"/>
        <w:rPr>
          <w:rFonts w:ascii="Times New Roman" w:eastAsia="仿宋" w:hAnsi="Times New Roman" w:cs="Times New Roman"/>
          <w:kern w:val="0"/>
          <w:sz w:val="32"/>
          <w:szCs w:val="32"/>
          <w:lang w:bidi="ar"/>
        </w:rPr>
      </w:pPr>
      <w:r>
        <w:rPr>
          <w:rFonts w:ascii="Times New Roman" w:eastAsia="楷体_GB2312" w:hAnsi="Times New Roman" w:cs="Times New Roman"/>
          <w:kern w:val="0"/>
          <w:sz w:val="32"/>
          <w:szCs w:val="32"/>
        </w:rPr>
        <w:lastRenderedPageBreak/>
        <w:t>人口保持稳定。</w:t>
      </w:r>
      <w:r>
        <w:rPr>
          <w:rFonts w:ascii="Times New Roman" w:eastAsia="仿宋" w:hAnsi="Times New Roman" w:cs="Times New Roman"/>
          <w:color w:val="000000" w:themeColor="text1"/>
          <w:sz w:val="32"/>
          <w:szCs w:val="32"/>
        </w:rPr>
        <w:t>年末全区公安户籍总人口</w:t>
      </w:r>
      <w:r>
        <w:rPr>
          <w:rFonts w:ascii="Times New Roman" w:eastAsia="仿宋" w:hAnsi="Times New Roman" w:cs="Times New Roman"/>
          <w:color w:val="000000" w:themeColor="text1"/>
          <w:sz w:val="32"/>
          <w:szCs w:val="32"/>
        </w:rPr>
        <w:t>50.81</w:t>
      </w:r>
      <w:r>
        <w:rPr>
          <w:rFonts w:ascii="Times New Roman" w:eastAsia="仿宋" w:hAnsi="Times New Roman" w:cs="Times New Roman"/>
          <w:color w:val="000000" w:themeColor="text1"/>
          <w:sz w:val="32"/>
          <w:szCs w:val="32"/>
        </w:rPr>
        <w:t>万人，其中男性</w:t>
      </w:r>
      <w:r>
        <w:rPr>
          <w:rFonts w:ascii="Times New Roman" w:eastAsia="仿宋" w:hAnsi="Times New Roman" w:cs="Times New Roman"/>
          <w:color w:val="000000" w:themeColor="text1"/>
          <w:sz w:val="32"/>
          <w:szCs w:val="32"/>
        </w:rPr>
        <w:t>26.16</w:t>
      </w:r>
      <w:r>
        <w:rPr>
          <w:rFonts w:ascii="Times New Roman" w:eastAsia="仿宋" w:hAnsi="Times New Roman" w:cs="Times New Roman"/>
          <w:color w:val="000000" w:themeColor="text1"/>
          <w:sz w:val="32"/>
          <w:szCs w:val="32"/>
        </w:rPr>
        <w:t>万人，女性</w:t>
      </w:r>
      <w:r>
        <w:rPr>
          <w:rFonts w:ascii="Times New Roman" w:eastAsia="仿宋" w:hAnsi="Times New Roman" w:cs="Times New Roman"/>
          <w:color w:val="000000" w:themeColor="text1"/>
          <w:sz w:val="32"/>
          <w:szCs w:val="32"/>
        </w:rPr>
        <w:t>24.65</w:t>
      </w:r>
      <w:r>
        <w:rPr>
          <w:rFonts w:ascii="Times New Roman" w:eastAsia="仿宋" w:hAnsi="Times New Roman" w:cs="Times New Roman"/>
          <w:color w:val="000000" w:themeColor="text1"/>
          <w:sz w:val="32"/>
          <w:szCs w:val="32"/>
        </w:rPr>
        <w:t>万人。按年龄构成分，</w:t>
      </w:r>
      <w:r>
        <w:rPr>
          <w:rFonts w:ascii="Times New Roman" w:eastAsia="仿宋" w:hAnsi="Times New Roman" w:cs="Times New Roman"/>
          <w:color w:val="000000" w:themeColor="text1"/>
          <w:sz w:val="32"/>
          <w:szCs w:val="32"/>
        </w:rPr>
        <w:t>18</w:t>
      </w:r>
      <w:r>
        <w:rPr>
          <w:rFonts w:ascii="Times New Roman" w:eastAsia="仿宋" w:hAnsi="Times New Roman" w:cs="Times New Roman"/>
          <w:color w:val="000000" w:themeColor="text1"/>
          <w:sz w:val="32"/>
          <w:szCs w:val="32"/>
        </w:rPr>
        <w:t>岁以下</w:t>
      </w:r>
      <w:r>
        <w:rPr>
          <w:rFonts w:ascii="Times New Roman" w:eastAsia="仿宋" w:hAnsi="Times New Roman" w:cs="Times New Roman"/>
          <w:color w:val="000000" w:themeColor="text1"/>
          <w:sz w:val="32"/>
          <w:szCs w:val="32"/>
        </w:rPr>
        <w:t>12.53</w:t>
      </w:r>
      <w:r>
        <w:rPr>
          <w:rFonts w:ascii="Times New Roman" w:eastAsia="仿宋" w:hAnsi="Times New Roman" w:cs="Times New Roman"/>
          <w:color w:val="000000" w:themeColor="text1"/>
          <w:sz w:val="32"/>
          <w:szCs w:val="32"/>
        </w:rPr>
        <w:t>万人，</w:t>
      </w:r>
      <w:r>
        <w:rPr>
          <w:rFonts w:ascii="Times New Roman" w:eastAsia="仿宋" w:hAnsi="Times New Roman" w:cs="Times New Roman"/>
          <w:color w:val="000000" w:themeColor="text1"/>
          <w:sz w:val="32"/>
          <w:szCs w:val="32"/>
        </w:rPr>
        <w:t>18-60</w:t>
      </w:r>
      <w:r>
        <w:rPr>
          <w:rFonts w:ascii="Times New Roman" w:eastAsia="仿宋" w:hAnsi="Times New Roman" w:cs="Times New Roman"/>
          <w:color w:val="000000" w:themeColor="text1"/>
          <w:sz w:val="32"/>
          <w:szCs w:val="32"/>
        </w:rPr>
        <w:t>岁</w:t>
      </w:r>
      <w:r>
        <w:rPr>
          <w:rFonts w:ascii="Times New Roman" w:eastAsia="仿宋" w:hAnsi="Times New Roman" w:cs="Times New Roman"/>
          <w:color w:val="000000" w:themeColor="text1"/>
          <w:sz w:val="32"/>
          <w:szCs w:val="32"/>
        </w:rPr>
        <w:t>28.80</w:t>
      </w:r>
      <w:r>
        <w:rPr>
          <w:rFonts w:ascii="Times New Roman" w:eastAsia="仿宋" w:hAnsi="Times New Roman" w:cs="Times New Roman"/>
          <w:color w:val="000000" w:themeColor="text1"/>
          <w:sz w:val="32"/>
          <w:szCs w:val="32"/>
        </w:rPr>
        <w:t>万人，</w:t>
      </w:r>
      <w:r>
        <w:rPr>
          <w:rFonts w:ascii="Times New Roman" w:eastAsia="仿宋" w:hAnsi="Times New Roman" w:cs="Times New Roman"/>
          <w:color w:val="000000" w:themeColor="text1"/>
          <w:sz w:val="32"/>
          <w:szCs w:val="32"/>
        </w:rPr>
        <w:t>60</w:t>
      </w:r>
      <w:r>
        <w:rPr>
          <w:rFonts w:ascii="Times New Roman" w:eastAsia="仿宋" w:hAnsi="Times New Roman" w:cs="Times New Roman"/>
          <w:color w:val="000000" w:themeColor="text1"/>
          <w:sz w:val="32"/>
          <w:szCs w:val="32"/>
        </w:rPr>
        <w:t>岁以上</w:t>
      </w:r>
      <w:r>
        <w:rPr>
          <w:rFonts w:ascii="Times New Roman" w:eastAsia="仿宋" w:hAnsi="Times New Roman" w:cs="Times New Roman"/>
          <w:color w:val="000000" w:themeColor="text1"/>
          <w:sz w:val="32"/>
          <w:szCs w:val="32"/>
        </w:rPr>
        <w:t>9.48</w:t>
      </w:r>
      <w:r>
        <w:rPr>
          <w:rFonts w:ascii="Times New Roman" w:eastAsia="仿宋" w:hAnsi="Times New Roman" w:cs="Times New Roman"/>
          <w:color w:val="000000" w:themeColor="text1"/>
          <w:sz w:val="32"/>
          <w:szCs w:val="32"/>
        </w:rPr>
        <w:t>万人。</w:t>
      </w:r>
      <w:r>
        <w:rPr>
          <w:rFonts w:ascii="Times New Roman" w:eastAsia="仿宋_GB2312" w:hAnsi="Times New Roman" w:cs="Times New Roman"/>
          <w:color w:val="000000"/>
          <w:sz w:val="32"/>
          <w:szCs w:val="32"/>
          <w:shd w:val="clear" w:color="auto" w:fill="FFFFFF"/>
        </w:rPr>
        <w:t>年末常住人口</w:t>
      </w:r>
      <w:r>
        <w:rPr>
          <w:rFonts w:ascii="Times New Roman" w:eastAsia="仿宋_GB2312" w:hAnsi="Times New Roman" w:cs="Times New Roman"/>
          <w:color w:val="000000"/>
          <w:sz w:val="32"/>
          <w:szCs w:val="32"/>
          <w:shd w:val="clear" w:color="auto" w:fill="FFFFFF"/>
        </w:rPr>
        <w:t>49.22</w:t>
      </w:r>
      <w:r>
        <w:rPr>
          <w:rFonts w:ascii="Times New Roman" w:eastAsia="仿宋_GB2312" w:hAnsi="Times New Roman" w:cs="Times New Roman"/>
          <w:color w:val="000000"/>
          <w:sz w:val="32"/>
          <w:szCs w:val="32"/>
          <w:shd w:val="clear" w:color="auto" w:fill="FFFFFF"/>
        </w:rPr>
        <w:t>万人，其中城镇人口</w:t>
      </w:r>
      <w:r>
        <w:rPr>
          <w:rFonts w:ascii="Times New Roman" w:eastAsia="仿宋_GB2312" w:hAnsi="Times New Roman" w:cs="Times New Roman"/>
          <w:color w:val="000000"/>
          <w:sz w:val="32"/>
          <w:szCs w:val="32"/>
          <w:shd w:val="clear" w:color="auto" w:fill="FFFFFF"/>
        </w:rPr>
        <w:t>35.45</w:t>
      </w:r>
      <w:r>
        <w:rPr>
          <w:rFonts w:ascii="Times New Roman" w:eastAsia="仿宋_GB2312" w:hAnsi="Times New Roman" w:cs="Times New Roman"/>
          <w:color w:val="000000"/>
          <w:sz w:val="32"/>
          <w:szCs w:val="32"/>
          <w:shd w:val="clear" w:color="auto" w:fill="FFFFFF"/>
        </w:rPr>
        <w:t>万人。常住人口城镇化率为</w:t>
      </w:r>
      <w:r>
        <w:rPr>
          <w:rFonts w:ascii="Times New Roman" w:eastAsia="仿宋_GB2312" w:hAnsi="Times New Roman" w:cs="Times New Roman"/>
          <w:color w:val="000000"/>
          <w:sz w:val="32"/>
          <w:szCs w:val="32"/>
          <w:shd w:val="clear" w:color="auto" w:fill="FFFFFF"/>
        </w:rPr>
        <w:t>72.02%</w:t>
      </w:r>
      <w:r>
        <w:rPr>
          <w:rFonts w:ascii="Times New Roman" w:eastAsia="仿宋_GB2312" w:hAnsi="Times New Roman" w:cs="Times New Roman"/>
          <w:color w:val="000000"/>
          <w:sz w:val="32"/>
          <w:szCs w:val="32"/>
          <w:shd w:val="clear" w:color="auto" w:fill="FFFFFF"/>
        </w:rPr>
        <w:t>，比上年末提高</w:t>
      </w:r>
      <w:r>
        <w:rPr>
          <w:rFonts w:ascii="Times New Roman" w:eastAsia="仿宋_GB2312" w:hAnsi="Times New Roman" w:cs="Times New Roman"/>
          <w:color w:val="000000"/>
          <w:sz w:val="32"/>
          <w:szCs w:val="32"/>
          <w:shd w:val="clear" w:color="auto" w:fill="FFFFFF"/>
        </w:rPr>
        <w:t>1.26</w:t>
      </w:r>
      <w:r>
        <w:rPr>
          <w:rFonts w:ascii="Times New Roman" w:eastAsia="仿宋_GB2312" w:hAnsi="Times New Roman" w:cs="Times New Roman"/>
          <w:color w:val="000000"/>
          <w:sz w:val="32"/>
          <w:szCs w:val="32"/>
          <w:shd w:val="clear" w:color="auto" w:fill="FFFFFF"/>
        </w:rPr>
        <w:t>个百分点。</w:t>
      </w:r>
      <w:r>
        <w:rPr>
          <w:rFonts w:ascii="Times New Roman" w:eastAsia="仿宋" w:hAnsi="Times New Roman" w:cs="Times New Roman"/>
          <w:kern w:val="0"/>
          <w:sz w:val="32"/>
          <w:szCs w:val="32"/>
          <w:lang w:bidi="ar"/>
        </w:rPr>
        <w:t>出生率</w:t>
      </w:r>
      <w:r>
        <w:rPr>
          <w:rFonts w:ascii="Times New Roman" w:eastAsia="仿宋" w:hAnsi="Times New Roman" w:cs="Times New Roman"/>
          <w:kern w:val="0"/>
          <w:sz w:val="32"/>
          <w:szCs w:val="32"/>
          <w:lang w:bidi="ar"/>
        </w:rPr>
        <w:t>6.6‰</w:t>
      </w:r>
      <w:r>
        <w:rPr>
          <w:rFonts w:ascii="Times New Roman" w:eastAsia="仿宋" w:hAnsi="Times New Roman" w:cs="Times New Roman"/>
          <w:kern w:val="0"/>
          <w:sz w:val="32"/>
          <w:szCs w:val="32"/>
          <w:lang w:bidi="ar"/>
        </w:rPr>
        <w:t>，死亡率</w:t>
      </w:r>
      <w:r>
        <w:rPr>
          <w:rFonts w:ascii="Times New Roman" w:eastAsia="仿宋" w:hAnsi="Times New Roman" w:cs="Times New Roman"/>
          <w:kern w:val="0"/>
          <w:sz w:val="32"/>
          <w:szCs w:val="32"/>
          <w:lang w:bidi="ar"/>
        </w:rPr>
        <w:t>8.7‰</w:t>
      </w:r>
      <w:r>
        <w:rPr>
          <w:rFonts w:ascii="Times New Roman" w:eastAsia="仿宋" w:hAnsi="Times New Roman" w:cs="Times New Roman"/>
          <w:kern w:val="0"/>
          <w:sz w:val="32"/>
          <w:szCs w:val="32"/>
          <w:lang w:bidi="ar"/>
        </w:rPr>
        <w:t>，自然增长率</w:t>
      </w:r>
      <w:r>
        <w:rPr>
          <w:rFonts w:ascii="Times New Roman" w:eastAsia="仿宋" w:hAnsi="Times New Roman" w:cs="Times New Roman"/>
          <w:kern w:val="0"/>
          <w:sz w:val="32"/>
          <w:szCs w:val="32"/>
          <w:lang w:bidi="ar"/>
        </w:rPr>
        <w:t>-2.1‰</w:t>
      </w:r>
      <w:r>
        <w:rPr>
          <w:rFonts w:ascii="Times New Roman" w:eastAsia="仿宋" w:hAnsi="Times New Roman" w:cs="Times New Roman"/>
          <w:kern w:val="0"/>
          <w:sz w:val="32"/>
          <w:szCs w:val="32"/>
          <w:lang w:bidi="ar"/>
        </w:rPr>
        <w:t>。</w:t>
      </w:r>
    </w:p>
    <w:p w:rsidR="00053563" w:rsidRDefault="00AF6721">
      <w:pPr>
        <w:widowControl/>
        <w:numPr>
          <w:ilvl w:val="0"/>
          <w:numId w:val="1"/>
        </w:numPr>
        <w:adjustRightInd w:val="0"/>
        <w:snapToGrid w:val="0"/>
        <w:spacing w:line="560" w:lineRule="exact"/>
        <w:ind w:firstLineChars="200" w:firstLine="640"/>
        <w:rPr>
          <w:rFonts w:ascii="黑体" w:eastAsia="黑体" w:hAnsi="黑体" w:cs="黑体"/>
          <w:kern w:val="0"/>
          <w:sz w:val="32"/>
          <w:szCs w:val="32"/>
          <w:lang w:bidi="ar"/>
        </w:rPr>
      </w:pPr>
      <w:r>
        <w:rPr>
          <w:rFonts w:ascii="黑体" w:eastAsia="黑体" w:hAnsi="黑体" w:cs="黑体" w:hint="eastAsia"/>
          <w:kern w:val="0"/>
          <w:sz w:val="32"/>
          <w:szCs w:val="32"/>
          <w:lang w:bidi="ar"/>
        </w:rPr>
        <w:t>重点战略</w:t>
      </w:r>
    </w:p>
    <w:p w:rsidR="00053563" w:rsidRDefault="00AF6721">
      <w:pPr>
        <w:widowControl/>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工业经济提档升级</w:t>
      </w:r>
      <w:r>
        <w:rPr>
          <w:rFonts w:ascii="Times New Roman" w:eastAsia="仿宋_GB2312" w:hAnsi="Times New Roman" w:cs="Times New Roman" w:hint="eastAsia"/>
          <w:color w:val="000000"/>
          <w:sz w:val="32"/>
          <w:szCs w:val="32"/>
          <w:shd w:val="clear" w:color="auto" w:fill="FFFFFF"/>
        </w:rPr>
        <w:t>。锂电产业蓄势待发，</w:t>
      </w:r>
      <w:proofErr w:type="gramStart"/>
      <w:r>
        <w:rPr>
          <w:rFonts w:ascii="Times New Roman" w:eastAsia="仿宋_GB2312" w:hAnsi="Times New Roman" w:cs="Times New Roman" w:hint="eastAsia"/>
          <w:color w:val="000000"/>
          <w:sz w:val="32"/>
          <w:szCs w:val="32"/>
          <w:shd w:val="clear" w:color="auto" w:fill="FFFFFF"/>
        </w:rPr>
        <w:t>雍申高</w:t>
      </w:r>
      <w:proofErr w:type="gramEnd"/>
      <w:r>
        <w:rPr>
          <w:rFonts w:ascii="Times New Roman" w:eastAsia="仿宋_GB2312" w:hAnsi="Times New Roman" w:cs="Times New Roman" w:hint="eastAsia"/>
          <w:color w:val="000000"/>
          <w:sz w:val="32"/>
          <w:szCs w:val="32"/>
          <w:shd w:val="clear" w:color="auto" w:fill="FFFFFF"/>
        </w:rPr>
        <w:t>精度超薄电子基础材料一期、百思利动力电池精密结构件、</w:t>
      </w:r>
      <w:proofErr w:type="gramStart"/>
      <w:r>
        <w:rPr>
          <w:rFonts w:ascii="Times New Roman" w:eastAsia="仿宋_GB2312" w:hAnsi="Times New Roman" w:cs="Times New Roman" w:hint="eastAsia"/>
          <w:color w:val="000000"/>
          <w:sz w:val="32"/>
          <w:szCs w:val="32"/>
          <w:shd w:val="clear" w:color="auto" w:fill="FFFFFF"/>
        </w:rPr>
        <w:t>创能富锂锰基</w:t>
      </w:r>
      <w:proofErr w:type="gramEnd"/>
      <w:r>
        <w:rPr>
          <w:rFonts w:ascii="Times New Roman" w:eastAsia="仿宋_GB2312" w:hAnsi="Times New Roman" w:cs="Times New Roman" w:hint="eastAsia"/>
          <w:color w:val="000000"/>
          <w:sz w:val="32"/>
          <w:szCs w:val="32"/>
          <w:shd w:val="clear" w:color="auto" w:fill="FFFFFF"/>
        </w:rPr>
        <w:t>正极材料、</w:t>
      </w:r>
      <w:proofErr w:type="gramStart"/>
      <w:r>
        <w:rPr>
          <w:rFonts w:ascii="Times New Roman" w:eastAsia="仿宋_GB2312" w:hAnsi="Times New Roman" w:cs="Times New Roman" w:hint="eastAsia"/>
          <w:color w:val="000000"/>
          <w:sz w:val="32"/>
          <w:szCs w:val="32"/>
          <w:shd w:val="clear" w:color="auto" w:fill="FFFFFF"/>
        </w:rPr>
        <w:t>熵路智慧</w:t>
      </w:r>
      <w:proofErr w:type="gramEnd"/>
      <w:r>
        <w:rPr>
          <w:rFonts w:ascii="Times New Roman" w:eastAsia="仿宋_GB2312" w:hAnsi="Times New Roman" w:cs="Times New Roman" w:hint="eastAsia"/>
          <w:color w:val="000000"/>
          <w:sz w:val="32"/>
          <w:szCs w:val="32"/>
          <w:shd w:val="clear" w:color="auto" w:fill="FFFFFF"/>
        </w:rPr>
        <w:t>储能锂电池项目加快建设，全力融入全市锂电生态大格局。高端化工产业加速突破，薛城化工产业</w:t>
      </w:r>
      <w:proofErr w:type="gramStart"/>
      <w:r>
        <w:rPr>
          <w:rFonts w:ascii="Times New Roman" w:eastAsia="仿宋_GB2312" w:hAnsi="Times New Roman" w:cs="Times New Roman" w:hint="eastAsia"/>
          <w:color w:val="000000"/>
          <w:sz w:val="32"/>
          <w:szCs w:val="32"/>
          <w:shd w:val="clear" w:color="auto" w:fill="FFFFFF"/>
        </w:rPr>
        <w:t>园获评全省首批智安</w:t>
      </w:r>
      <w:proofErr w:type="gramEnd"/>
      <w:r>
        <w:rPr>
          <w:rFonts w:ascii="Times New Roman" w:eastAsia="仿宋_GB2312" w:hAnsi="Times New Roman" w:cs="Times New Roman" w:hint="eastAsia"/>
          <w:color w:val="000000"/>
          <w:sz w:val="32"/>
          <w:szCs w:val="32"/>
          <w:shd w:val="clear" w:color="auto" w:fill="FFFFFF"/>
        </w:rPr>
        <w:t>化工园区试点，康德造纸助剂、</w:t>
      </w:r>
      <w:proofErr w:type="gramStart"/>
      <w:r>
        <w:rPr>
          <w:rFonts w:ascii="Times New Roman" w:eastAsia="仿宋_GB2312" w:hAnsi="Times New Roman" w:cs="Times New Roman" w:hint="eastAsia"/>
          <w:color w:val="000000"/>
          <w:sz w:val="32"/>
          <w:szCs w:val="32"/>
          <w:shd w:val="clear" w:color="auto" w:fill="FFFFFF"/>
        </w:rPr>
        <w:t>玮</w:t>
      </w:r>
      <w:proofErr w:type="gramEnd"/>
      <w:r>
        <w:rPr>
          <w:rFonts w:ascii="Times New Roman" w:eastAsia="仿宋_GB2312" w:hAnsi="Times New Roman" w:cs="Times New Roman" w:hint="eastAsia"/>
          <w:color w:val="000000"/>
          <w:sz w:val="32"/>
          <w:szCs w:val="32"/>
          <w:shd w:val="clear" w:color="auto" w:fill="FFFFFF"/>
        </w:rPr>
        <w:t>成新材料、薛能甲醇制氢等</w:t>
      </w:r>
      <w:r>
        <w:rPr>
          <w:rFonts w:ascii="Times New Roman" w:eastAsia="仿宋_GB2312" w:hAnsi="Times New Roman" w:cs="Times New Roman" w:hint="eastAsia"/>
          <w:color w:val="000000"/>
          <w:sz w:val="32"/>
          <w:szCs w:val="32"/>
          <w:shd w:val="clear" w:color="auto" w:fill="FFFFFF"/>
        </w:rPr>
        <w:t>7</w:t>
      </w:r>
      <w:r>
        <w:rPr>
          <w:rFonts w:ascii="Times New Roman" w:eastAsia="仿宋_GB2312" w:hAnsi="Times New Roman" w:cs="Times New Roman" w:hint="eastAsia"/>
          <w:color w:val="000000"/>
          <w:sz w:val="32"/>
          <w:szCs w:val="32"/>
          <w:shd w:val="clear" w:color="auto" w:fill="FFFFFF"/>
        </w:rPr>
        <w:t>个项目建成投产，园区聚集企业</w:t>
      </w:r>
      <w:r>
        <w:rPr>
          <w:rFonts w:ascii="Times New Roman" w:eastAsia="仿宋_GB2312" w:hAnsi="Times New Roman" w:cs="Times New Roman" w:hint="eastAsia"/>
          <w:color w:val="000000"/>
          <w:sz w:val="32"/>
          <w:szCs w:val="32"/>
          <w:shd w:val="clear" w:color="auto" w:fill="FFFFFF"/>
        </w:rPr>
        <w:t>18</w:t>
      </w:r>
      <w:r>
        <w:rPr>
          <w:rFonts w:ascii="Times New Roman" w:eastAsia="仿宋_GB2312" w:hAnsi="Times New Roman" w:cs="Times New Roman" w:hint="eastAsia"/>
          <w:color w:val="000000"/>
          <w:sz w:val="32"/>
          <w:szCs w:val="32"/>
          <w:shd w:val="clear" w:color="auto" w:fill="FFFFFF"/>
        </w:rPr>
        <w:t>家、项目</w:t>
      </w:r>
      <w:r>
        <w:rPr>
          <w:rFonts w:ascii="Times New Roman" w:eastAsia="仿宋_GB2312" w:hAnsi="Times New Roman" w:cs="Times New Roman" w:hint="eastAsia"/>
          <w:color w:val="000000"/>
          <w:sz w:val="32"/>
          <w:szCs w:val="32"/>
          <w:shd w:val="clear" w:color="auto" w:fill="FFFFFF"/>
        </w:rPr>
        <w:t>66</w:t>
      </w:r>
      <w:r>
        <w:rPr>
          <w:rFonts w:ascii="Times New Roman" w:eastAsia="仿宋_GB2312" w:hAnsi="Times New Roman" w:cs="Times New Roman" w:hint="eastAsia"/>
          <w:color w:val="000000"/>
          <w:sz w:val="32"/>
          <w:szCs w:val="32"/>
          <w:shd w:val="clear" w:color="auto" w:fill="FFFFFF"/>
        </w:rPr>
        <w:t>个，实现营业收入</w:t>
      </w:r>
      <w:r>
        <w:rPr>
          <w:rFonts w:ascii="Times New Roman" w:eastAsia="仿宋_GB2312" w:hAnsi="Times New Roman" w:cs="Times New Roman" w:hint="eastAsia"/>
          <w:color w:val="000000"/>
          <w:sz w:val="32"/>
          <w:szCs w:val="32"/>
          <w:shd w:val="clear" w:color="auto" w:fill="FFFFFF"/>
        </w:rPr>
        <w:t>148</w:t>
      </w:r>
      <w:r>
        <w:rPr>
          <w:rFonts w:ascii="Times New Roman" w:eastAsia="仿宋_GB2312" w:hAnsi="Times New Roman" w:cs="Times New Roman" w:hint="eastAsia"/>
          <w:color w:val="000000"/>
          <w:sz w:val="32"/>
          <w:szCs w:val="32"/>
          <w:shd w:val="clear" w:color="auto" w:fill="FFFFFF"/>
        </w:rPr>
        <w:t>亿元。传统产业转型增效，深化“技改焕新”行动，实施总投资</w:t>
      </w:r>
      <w:r>
        <w:rPr>
          <w:rFonts w:ascii="Times New Roman" w:eastAsia="仿宋_GB2312" w:hAnsi="Times New Roman" w:cs="Times New Roman" w:hint="eastAsia"/>
          <w:color w:val="000000"/>
          <w:sz w:val="32"/>
          <w:szCs w:val="32"/>
          <w:shd w:val="clear" w:color="auto" w:fill="FFFFFF"/>
        </w:rPr>
        <w:t>85.5</w:t>
      </w:r>
      <w:r>
        <w:rPr>
          <w:rFonts w:ascii="Times New Roman" w:eastAsia="仿宋_GB2312" w:hAnsi="Times New Roman" w:cs="Times New Roman" w:hint="eastAsia"/>
          <w:color w:val="000000"/>
          <w:sz w:val="32"/>
          <w:szCs w:val="32"/>
          <w:shd w:val="clear" w:color="auto" w:fill="FFFFFF"/>
        </w:rPr>
        <w:t>亿元的</w:t>
      </w:r>
      <w:r>
        <w:rPr>
          <w:rFonts w:ascii="Times New Roman" w:eastAsia="仿宋_GB2312" w:hAnsi="Times New Roman" w:cs="Times New Roman" w:hint="eastAsia"/>
          <w:color w:val="000000"/>
          <w:sz w:val="32"/>
          <w:szCs w:val="32"/>
          <w:shd w:val="clear" w:color="auto" w:fill="FFFFFF"/>
        </w:rPr>
        <w:t>46</w:t>
      </w:r>
      <w:r>
        <w:rPr>
          <w:rFonts w:ascii="Times New Roman" w:eastAsia="仿宋_GB2312" w:hAnsi="Times New Roman" w:cs="Times New Roman" w:hint="eastAsia"/>
          <w:color w:val="000000"/>
          <w:sz w:val="32"/>
          <w:szCs w:val="32"/>
          <w:shd w:val="clear" w:color="auto" w:fill="FFFFFF"/>
        </w:rPr>
        <w:t>个技改项目，夫宇绿色食品产业园、青</w:t>
      </w:r>
      <w:proofErr w:type="gramStart"/>
      <w:r>
        <w:rPr>
          <w:rFonts w:ascii="Times New Roman" w:eastAsia="仿宋_GB2312" w:hAnsi="Times New Roman" w:cs="Times New Roman" w:hint="eastAsia"/>
          <w:color w:val="000000"/>
          <w:sz w:val="32"/>
          <w:szCs w:val="32"/>
          <w:shd w:val="clear" w:color="auto" w:fill="FFFFFF"/>
        </w:rPr>
        <w:t>啤</w:t>
      </w:r>
      <w:proofErr w:type="gramEnd"/>
      <w:r>
        <w:rPr>
          <w:rFonts w:ascii="Times New Roman" w:eastAsia="仿宋_GB2312" w:hAnsi="Times New Roman" w:cs="Times New Roman" w:hint="eastAsia"/>
          <w:color w:val="000000"/>
          <w:sz w:val="32"/>
          <w:szCs w:val="32"/>
          <w:shd w:val="clear" w:color="auto" w:fill="FFFFFF"/>
        </w:rPr>
        <w:t>（枣庄）工厂一期等</w:t>
      </w:r>
      <w:r>
        <w:rPr>
          <w:rFonts w:ascii="Times New Roman" w:eastAsia="仿宋_GB2312" w:hAnsi="Times New Roman" w:cs="Times New Roman" w:hint="eastAsia"/>
          <w:color w:val="000000"/>
          <w:sz w:val="32"/>
          <w:szCs w:val="32"/>
          <w:shd w:val="clear" w:color="auto" w:fill="FFFFFF"/>
        </w:rPr>
        <w:t>9</w:t>
      </w:r>
      <w:r>
        <w:rPr>
          <w:rFonts w:ascii="Times New Roman" w:eastAsia="仿宋_GB2312" w:hAnsi="Times New Roman" w:cs="Times New Roman" w:hint="eastAsia"/>
          <w:color w:val="000000"/>
          <w:sz w:val="32"/>
          <w:szCs w:val="32"/>
          <w:shd w:val="clear" w:color="auto" w:fill="FFFFFF"/>
        </w:rPr>
        <w:t>个项目投产达效。</w:t>
      </w:r>
    </w:p>
    <w:p w:rsidR="00053563" w:rsidRDefault="00AF6721">
      <w:pPr>
        <w:widowControl/>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镇域经济持续壮大。</w:t>
      </w:r>
      <w:r>
        <w:rPr>
          <w:rFonts w:ascii="Times New Roman" w:eastAsia="仿宋_GB2312" w:hAnsi="Times New Roman" w:cs="Times New Roman"/>
          <w:color w:val="000000"/>
          <w:sz w:val="32"/>
          <w:szCs w:val="32"/>
          <w:shd w:val="clear" w:color="auto" w:fill="FFFFFF"/>
        </w:rPr>
        <w:t>在全市唯一实</w:t>
      </w:r>
      <w:r>
        <w:rPr>
          <w:rFonts w:ascii="Times New Roman" w:eastAsia="仿宋_GB2312" w:hAnsi="Times New Roman" w:cs="Times New Roman"/>
          <w:color w:val="000000"/>
          <w:sz w:val="32"/>
          <w:szCs w:val="32"/>
          <w:shd w:val="clear" w:color="auto" w:fill="FFFFFF"/>
        </w:rPr>
        <w:t>现建制镇</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双十镇</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全覆盖，</w:t>
      </w:r>
      <w:proofErr w:type="gramStart"/>
      <w:r>
        <w:rPr>
          <w:rFonts w:ascii="Times New Roman" w:eastAsia="仿宋_GB2312" w:hAnsi="Times New Roman" w:cs="Times New Roman"/>
          <w:color w:val="000000"/>
          <w:sz w:val="32"/>
          <w:szCs w:val="32"/>
          <w:shd w:val="clear" w:color="auto" w:fill="FFFFFF"/>
        </w:rPr>
        <w:t>邹坞</w:t>
      </w:r>
      <w:proofErr w:type="gramEnd"/>
      <w:r>
        <w:rPr>
          <w:rFonts w:ascii="Times New Roman" w:eastAsia="仿宋_GB2312" w:hAnsi="Times New Roman" w:cs="Times New Roman"/>
          <w:color w:val="000000"/>
          <w:sz w:val="32"/>
          <w:szCs w:val="32"/>
          <w:shd w:val="clear" w:color="auto" w:fill="FFFFFF"/>
        </w:rPr>
        <w:t>镇入选全国千强镇，周营镇入选省级乡村振兴示范镇，沙沟镇创成省级农业产业强镇，陶庄镇获评省级园林城镇。在全市率先成立村党组织领办合作社联盟，党支部领办合作社实现行政村全覆盖，集体经济收入过</w:t>
      </w:r>
      <w:r>
        <w:rPr>
          <w:rFonts w:ascii="Times New Roman" w:eastAsia="仿宋_GB2312" w:hAnsi="Times New Roman" w:cs="Times New Roman"/>
          <w:color w:val="000000"/>
          <w:sz w:val="32"/>
          <w:szCs w:val="32"/>
          <w:shd w:val="clear" w:color="auto" w:fill="FFFFFF"/>
        </w:rPr>
        <w:t>50</w:t>
      </w:r>
      <w:r>
        <w:rPr>
          <w:rFonts w:ascii="Times New Roman" w:eastAsia="仿宋_GB2312" w:hAnsi="Times New Roman" w:cs="Times New Roman"/>
          <w:color w:val="000000"/>
          <w:sz w:val="32"/>
          <w:szCs w:val="32"/>
          <w:shd w:val="clear" w:color="auto" w:fill="FFFFFF"/>
        </w:rPr>
        <w:t>万元村达到</w:t>
      </w:r>
      <w:r>
        <w:rPr>
          <w:rFonts w:ascii="Times New Roman" w:eastAsia="仿宋_GB2312" w:hAnsi="Times New Roman" w:cs="Times New Roman"/>
          <w:color w:val="000000"/>
          <w:sz w:val="32"/>
          <w:szCs w:val="32"/>
          <w:shd w:val="clear" w:color="auto" w:fill="FFFFFF"/>
        </w:rPr>
        <w:t>50</w:t>
      </w:r>
      <w:r>
        <w:rPr>
          <w:rFonts w:ascii="Times New Roman" w:eastAsia="仿宋_GB2312" w:hAnsi="Times New Roman" w:cs="Times New Roman"/>
          <w:color w:val="000000"/>
          <w:sz w:val="32"/>
          <w:szCs w:val="32"/>
          <w:shd w:val="clear" w:color="auto" w:fill="FFFFFF"/>
        </w:rPr>
        <w:t>个、过百万元村达到</w:t>
      </w:r>
      <w:r>
        <w:rPr>
          <w:rFonts w:ascii="Times New Roman" w:eastAsia="仿宋_GB2312" w:hAnsi="Times New Roman" w:cs="Times New Roman"/>
          <w:color w:val="000000"/>
          <w:sz w:val="32"/>
          <w:szCs w:val="32"/>
          <w:shd w:val="clear" w:color="auto" w:fill="FFFFFF"/>
        </w:rPr>
        <w:t>24</w:t>
      </w:r>
      <w:r>
        <w:rPr>
          <w:rFonts w:ascii="Times New Roman" w:eastAsia="仿宋_GB2312" w:hAnsi="Times New Roman" w:cs="Times New Roman"/>
          <w:color w:val="000000"/>
          <w:sz w:val="32"/>
          <w:szCs w:val="32"/>
          <w:shd w:val="clear" w:color="auto" w:fill="FFFFFF"/>
        </w:rPr>
        <w:t>个。</w:t>
      </w:r>
    </w:p>
    <w:p w:rsidR="00053563" w:rsidRDefault="00AF6721">
      <w:pPr>
        <w:widowControl/>
        <w:adjustRightInd w:val="0"/>
        <w:snapToGrid w:val="0"/>
        <w:spacing w:line="600" w:lineRule="exact"/>
        <w:ind w:firstLineChars="200" w:firstLine="640"/>
        <w:rPr>
          <w:rFonts w:ascii="Times New Roman" w:eastAsia="仿宋_GB2312" w:hAnsi="Times New Roman" w:cs="Times New Roman"/>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扎实推进“山水林田大会战”</w:t>
      </w:r>
      <w:r>
        <w:rPr>
          <w:rFonts w:ascii="楷体_GB2312" w:eastAsia="楷体_GB2312" w:hAnsi="楷体_GB2312" w:cs="楷体_GB2312" w:hint="eastAsia"/>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绿化彩化荒山</w:t>
      </w:r>
      <w:r>
        <w:rPr>
          <w:rFonts w:ascii="Times New Roman" w:eastAsia="仿宋_GB2312" w:hAnsi="Times New Roman" w:cs="Times New Roman"/>
          <w:color w:val="000000"/>
          <w:sz w:val="32"/>
          <w:szCs w:val="32"/>
          <w:shd w:val="clear" w:color="auto" w:fill="FFFFFF"/>
        </w:rPr>
        <w:t>1400</w:t>
      </w:r>
      <w:r>
        <w:rPr>
          <w:rFonts w:ascii="Times New Roman" w:eastAsia="仿宋_GB2312" w:hAnsi="Times New Roman" w:cs="Times New Roman"/>
          <w:color w:val="000000"/>
          <w:sz w:val="32"/>
          <w:szCs w:val="32"/>
          <w:shd w:val="clear" w:color="auto" w:fill="FFFFFF"/>
        </w:rPr>
        <w:t>亩、整治河道</w:t>
      </w:r>
      <w:r>
        <w:rPr>
          <w:rFonts w:ascii="Times New Roman" w:eastAsia="仿宋_GB2312" w:hAnsi="Times New Roman" w:cs="Times New Roman"/>
          <w:color w:val="000000"/>
          <w:sz w:val="32"/>
          <w:szCs w:val="32"/>
          <w:shd w:val="clear" w:color="auto" w:fill="FFFFFF"/>
        </w:rPr>
        <w:t>48.6</w:t>
      </w:r>
      <w:r>
        <w:rPr>
          <w:rFonts w:ascii="Times New Roman" w:eastAsia="仿宋_GB2312" w:hAnsi="Times New Roman" w:cs="Times New Roman"/>
          <w:color w:val="000000"/>
          <w:sz w:val="32"/>
          <w:szCs w:val="32"/>
          <w:shd w:val="clear" w:color="auto" w:fill="FFFFFF"/>
        </w:rPr>
        <w:t>公里、植树造林</w:t>
      </w:r>
      <w:r>
        <w:rPr>
          <w:rFonts w:ascii="Times New Roman" w:eastAsia="仿宋_GB2312" w:hAnsi="Times New Roman" w:cs="Times New Roman"/>
          <w:color w:val="000000"/>
          <w:sz w:val="32"/>
          <w:szCs w:val="32"/>
          <w:shd w:val="clear" w:color="auto" w:fill="FFFFFF"/>
        </w:rPr>
        <w:t>3500</w:t>
      </w:r>
      <w:r>
        <w:rPr>
          <w:rFonts w:ascii="Times New Roman" w:eastAsia="仿宋_GB2312" w:hAnsi="Times New Roman" w:cs="Times New Roman"/>
          <w:color w:val="000000"/>
          <w:sz w:val="32"/>
          <w:szCs w:val="32"/>
          <w:shd w:val="clear" w:color="auto" w:fill="FFFFFF"/>
        </w:rPr>
        <w:t>亩、修复湿地</w:t>
      </w:r>
      <w:r>
        <w:rPr>
          <w:rFonts w:ascii="Times New Roman" w:eastAsia="仿宋_GB2312" w:hAnsi="Times New Roman" w:cs="Times New Roman"/>
          <w:color w:val="000000"/>
          <w:sz w:val="32"/>
          <w:szCs w:val="32"/>
          <w:shd w:val="clear" w:color="auto" w:fill="FFFFFF"/>
        </w:rPr>
        <w:t>260</w:t>
      </w:r>
      <w:r>
        <w:rPr>
          <w:rFonts w:ascii="Times New Roman" w:eastAsia="仿宋_GB2312" w:hAnsi="Times New Roman" w:cs="Times New Roman"/>
          <w:color w:val="000000"/>
          <w:sz w:val="32"/>
          <w:szCs w:val="32"/>
          <w:shd w:val="clear" w:color="auto" w:fill="FFFFFF"/>
        </w:rPr>
        <w:t>亩，新增美</w:t>
      </w:r>
      <w:r>
        <w:rPr>
          <w:rFonts w:ascii="Times New Roman" w:eastAsia="仿宋_GB2312" w:hAnsi="Times New Roman" w:cs="Times New Roman"/>
          <w:color w:val="000000"/>
          <w:sz w:val="32"/>
          <w:szCs w:val="32"/>
          <w:shd w:val="clear" w:color="auto" w:fill="FFFFFF"/>
        </w:rPr>
        <w:lastRenderedPageBreak/>
        <w:t>丽乡村示范村</w:t>
      </w:r>
      <w:r>
        <w:rPr>
          <w:rFonts w:ascii="Times New Roman" w:eastAsia="仿宋_GB2312" w:hAnsi="Times New Roman" w:cs="Times New Roman"/>
          <w:color w:val="000000"/>
          <w:sz w:val="32"/>
          <w:szCs w:val="32"/>
          <w:shd w:val="clear" w:color="auto" w:fill="FFFFFF"/>
        </w:rPr>
        <w:t>66</w:t>
      </w:r>
      <w:r>
        <w:rPr>
          <w:rFonts w:ascii="Times New Roman" w:eastAsia="仿宋_GB2312" w:hAnsi="Times New Roman" w:cs="Times New Roman"/>
          <w:color w:val="000000"/>
          <w:sz w:val="32"/>
          <w:szCs w:val="32"/>
          <w:shd w:val="clear" w:color="auto" w:fill="FFFFFF"/>
        </w:rPr>
        <w:t>个，</w:t>
      </w:r>
      <w:proofErr w:type="gramStart"/>
      <w:r>
        <w:rPr>
          <w:rFonts w:ascii="Times New Roman" w:eastAsia="仿宋_GB2312" w:hAnsi="Times New Roman" w:cs="Times New Roman"/>
          <w:color w:val="000000"/>
          <w:sz w:val="32"/>
          <w:szCs w:val="32"/>
          <w:shd w:val="clear" w:color="auto" w:fill="FFFFFF"/>
        </w:rPr>
        <w:t>周营王楼</w:t>
      </w:r>
      <w:proofErr w:type="gramEnd"/>
      <w:r>
        <w:rPr>
          <w:rFonts w:ascii="Times New Roman" w:eastAsia="仿宋_GB2312" w:hAnsi="Times New Roman" w:cs="Times New Roman"/>
          <w:color w:val="000000"/>
          <w:sz w:val="32"/>
          <w:szCs w:val="32"/>
          <w:shd w:val="clear" w:color="auto" w:fill="FFFFFF"/>
        </w:rPr>
        <w:t>村、沙沟小营村被评为省级景区化村庄。</w:t>
      </w:r>
    </w:p>
    <w:p w:rsidR="00053563" w:rsidRDefault="00AF6721">
      <w:pPr>
        <w:widowControl/>
        <w:adjustRightInd w:val="0"/>
        <w:snapToGrid w:val="0"/>
        <w:spacing w:line="600" w:lineRule="exact"/>
        <w:ind w:firstLineChars="200" w:firstLine="620"/>
        <w:rPr>
          <w:rFonts w:ascii="Times New Roman" w:eastAsia="仿宋_GB2312" w:hAnsi="Times New Roman" w:cs="Times New Roman"/>
          <w:color w:val="000000"/>
          <w:sz w:val="32"/>
          <w:szCs w:val="32"/>
          <w:shd w:val="clear" w:color="auto" w:fill="FFFFFF"/>
        </w:rPr>
      </w:pPr>
      <w:r>
        <w:rPr>
          <w:rFonts w:ascii="Times New Roman" w:eastAsia="楷体" w:hAnsi="Times New Roman" w:cs="Times New Roman"/>
          <w:color w:val="000000"/>
          <w:sz w:val="31"/>
          <w:szCs w:val="31"/>
          <w:shd w:val="clear" w:color="auto" w:fill="FFFFFF"/>
        </w:rPr>
        <w:t>动能转换持续加快。</w:t>
      </w:r>
      <w:r>
        <w:rPr>
          <w:rFonts w:ascii="Times New Roman" w:eastAsia="仿宋_GB2312" w:hAnsi="Times New Roman" w:cs="Times New Roman"/>
          <w:color w:val="000000"/>
          <w:sz w:val="31"/>
          <w:szCs w:val="31"/>
          <w:shd w:val="clear" w:color="auto" w:fill="FFFFFF"/>
        </w:rPr>
        <w:t>“</w:t>
      </w:r>
      <w:r>
        <w:rPr>
          <w:rFonts w:ascii="Times New Roman" w:eastAsia="仿宋_GB2312" w:hAnsi="Times New Roman" w:cs="Times New Roman"/>
          <w:color w:val="000000"/>
          <w:sz w:val="31"/>
          <w:szCs w:val="31"/>
          <w:shd w:val="clear" w:color="auto" w:fill="FFFFFF"/>
        </w:rPr>
        <w:t>四新</w:t>
      </w:r>
      <w:r>
        <w:rPr>
          <w:rFonts w:ascii="Times New Roman" w:eastAsia="仿宋_GB2312" w:hAnsi="Times New Roman" w:cs="Times New Roman"/>
          <w:color w:val="000000"/>
          <w:sz w:val="31"/>
          <w:szCs w:val="31"/>
          <w:shd w:val="clear" w:color="auto" w:fill="FFFFFF"/>
        </w:rPr>
        <w:t>”</w:t>
      </w:r>
      <w:r>
        <w:rPr>
          <w:rFonts w:ascii="Times New Roman" w:eastAsia="仿宋_GB2312" w:hAnsi="Times New Roman" w:cs="Times New Roman"/>
          <w:color w:val="000000"/>
          <w:sz w:val="31"/>
          <w:szCs w:val="31"/>
          <w:shd w:val="clear" w:color="auto" w:fill="FFFFFF"/>
        </w:rPr>
        <w:t>经济增加值</w:t>
      </w:r>
      <w:r>
        <w:rPr>
          <w:rFonts w:ascii="Times New Roman" w:eastAsia="仿宋_GB2312" w:hAnsi="Times New Roman" w:cs="Times New Roman"/>
          <w:color w:val="000000"/>
          <w:sz w:val="31"/>
          <w:szCs w:val="31"/>
          <w:shd w:val="clear" w:color="auto" w:fill="FFFFFF"/>
        </w:rPr>
        <w:t>93.88</w:t>
      </w:r>
      <w:r>
        <w:rPr>
          <w:rFonts w:ascii="Times New Roman" w:eastAsia="仿宋_GB2312" w:hAnsi="Times New Roman" w:cs="Times New Roman"/>
          <w:color w:val="000000"/>
          <w:sz w:val="31"/>
          <w:szCs w:val="31"/>
          <w:shd w:val="clear" w:color="auto" w:fill="FFFFFF"/>
        </w:rPr>
        <w:t>亿元，比上年增长</w:t>
      </w:r>
      <w:r>
        <w:rPr>
          <w:rFonts w:ascii="Times New Roman" w:eastAsia="仿宋_GB2312" w:hAnsi="Times New Roman" w:cs="Times New Roman"/>
          <w:color w:val="000000"/>
          <w:sz w:val="31"/>
          <w:szCs w:val="31"/>
          <w:shd w:val="clear" w:color="auto" w:fill="FFFFFF"/>
        </w:rPr>
        <w:t>13.4</w:t>
      </w:r>
      <w:r>
        <w:rPr>
          <w:rFonts w:ascii="Times New Roman" w:eastAsia="仿宋_GB2312" w:hAnsi="Times New Roman" w:cs="Times New Roman"/>
          <w:color w:val="000000"/>
          <w:sz w:val="31"/>
          <w:szCs w:val="31"/>
          <w:shd w:val="clear" w:color="auto" w:fill="FFFFFF"/>
        </w:rPr>
        <w:t>%</w:t>
      </w:r>
      <w:r>
        <w:rPr>
          <w:rFonts w:ascii="Times New Roman" w:eastAsia="仿宋_GB2312" w:hAnsi="Times New Roman" w:cs="Times New Roman"/>
          <w:color w:val="000000"/>
          <w:sz w:val="31"/>
          <w:szCs w:val="31"/>
          <w:shd w:val="clear" w:color="auto" w:fill="FFFFFF"/>
        </w:rPr>
        <w:t>，</w:t>
      </w:r>
      <w:r>
        <w:rPr>
          <w:rFonts w:ascii="Times New Roman" w:eastAsia="仿宋_GB2312" w:hAnsi="Times New Roman" w:cs="Times New Roman"/>
          <w:color w:val="000000"/>
          <w:sz w:val="31"/>
          <w:szCs w:val="31"/>
          <w:shd w:val="clear" w:color="auto" w:fill="FFFFFF"/>
        </w:rPr>
        <w:t>“</w:t>
      </w:r>
      <w:r>
        <w:rPr>
          <w:rFonts w:ascii="Times New Roman" w:eastAsia="仿宋_GB2312" w:hAnsi="Times New Roman" w:cs="Times New Roman"/>
          <w:color w:val="000000"/>
          <w:sz w:val="31"/>
          <w:szCs w:val="31"/>
          <w:shd w:val="clear" w:color="auto" w:fill="FFFFFF"/>
        </w:rPr>
        <w:t>四新</w:t>
      </w:r>
      <w:r>
        <w:rPr>
          <w:rFonts w:ascii="Times New Roman" w:eastAsia="仿宋_GB2312" w:hAnsi="Times New Roman" w:cs="Times New Roman"/>
          <w:color w:val="000000"/>
          <w:sz w:val="31"/>
          <w:szCs w:val="31"/>
          <w:shd w:val="clear" w:color="auto" w:fill="FFFFFF"/>
        </w:rPr>
        <w:t>”</w:t>
      </w:r>
      <w:r>
        <w:rPr>
          <w:rFonts w:ascii="Times New Roman" w:eastAsia="仿宋_GB2312" w:hAnsi="Times New Roman" w:cs="Times New Roman"/>
          <w:color w:val="000000"/>
          <w:sz w:val="31"/>
          <w:szCs w:val="31"/>
          <w:shd w:val="clear" w:color="auto" w:fill="FFFFFF"/>
        </w:rPr>
        <w:t>经济增加值总量占</w:t>
      </w:r>
      <w:r>
        <w:rPr>
          <w:rFonts w:ascii="Times New Roman" w:eastAsia="仿宋_GB2312" w:hAnsi="Times New Roman" w:cs="Times New Roman"/>
          <w:color w:val="000000"/>
          <w:sz w:val="31"/>
          <w:szCs w:val="31"/>
          <w:shd w:val="clear" w:color="auto" w:fill="FFFFFF"/>
        </w:rPr>
        <w:t>GDP</w:t>
      </w:r>
      <w:r>
        <w:rPr>
          <w:rFonts w:ascii="Times New Roman" w:eastAsia="仿宋_GB2312" w:hAnsi="Times New Roman" w:cs="Times New Roman"/>
          <w:color w:val="000000"/>
          <w:sz w:val="31"/>
          <w:szCs w:val="31"/>
          <w:shd w:val="clear" w:color="auto" w:fill="FFFFFF"/>
        </w:rPr>
        <w:t>比重达到</w:t>
      </w:r>
      <w:r>
        <w:rPr>
          <w:rFonts w:ascii="Times New Roman" w:eastAsia="仿宋_GB2312" w:hAnsi="Times New Roman" w:cs="Times New Roman" w:hint="eastAsia"/>
          <w:color w:val="000000"/>
          <w:sz w:val="31"/>
          <w:szCs w:val="31"/>
          <w:shd w:val="clear" w:color="auto" w:fill="FFFFFF"/>
        </w:rPr>
        <w:t>31.7</w:t>
      </w:r>
      <w:r>
        <w:rPr>
          <w:rFonts w:ascii="Times New Roman" w:eastAsia="仿宋_GB2312" w:hAnsi="Times New Roman" w:cs="Times New Roman"/>
          <w:color w:val="000000"/>
          <w:sz w:val="31"/>
          <w:szCs w:val="31"/>
          <w:shd w:val="clear" w:color="auto" w:fill="FFFFFF"/>
        </w:rPr>
        <w:t>%</w:t>
      </w:r>
      <w:r>
        <w:rPr>
          <w:rFonts w:ascii="Times New Roman" w:eastAsia="仿宋_GB2312" w:hAnsi="Times New Roman" w:cs="Times New Roman"/>
          <w:color w:val="000000"/>
          <w:sz w:val="31"/>
          <w:szCs w:val="31"/>
          <w:shd w:val="clear" w:color="auto" w:fill="FFFFFF"/>
        </w:rPr>
        <w:t>，比上年提高</w:t>
      </w:r>
      <w:r>
        <w:rPr>
          <w:rFonts w:ascii="Times New Roman" w:eastAsia="仿宋_GB2312" w:hAnsi="Times New Roman" w:cs="Times New Roman" w:hint="eastAsia"/>
          <w:color w:val="000000"/>
          <w:sz w:val="31"/>
          <w:szCs w:val="31"/>
          <w:shd w:val="clear" w:color="auto" w:fill="FFFFFF"/>
        </w:rPr>
        <w:t>2.2</w:t>
      </w:r>
      <w:r>
        <w:rPr>
          <w:rFonts w:ascii="Times New Roman" w:eastAsia="仿宋_GB2312" w:hAnsi="Times New Roman" w:cs="Times New Roman"/>
          <w:color w:val="000000"/>
          <w:sz w:val="31"/>
          <w:szCs w:val="31"/>
          <w:shd w:val="clear" w:color="auto" w:fill="FFFFFF"/>
        </w:rPr>
        <w:t>个百分点。</w:t>
      </w:r>
      <w:r>
        <w:rPr>
          <w:rFonts w:ascii="Times New Roman" w:eastAsia="仿宋_GB2312" w:hAnsi="Times New Roman" w:cs="Times New Roman"/>
          <w:color w:val="000000"/>
          <w:sz w:val="31"/>
          <w:szCs w:val="31"/>
          <w:shd w:val="clear" w:color="auto" w:fill="FFFFFF"/>
        </w:rPr>
        <w:t>2022</w:t>
      </w:r>
      <w:r>
        <w:rPr>
          <w:rFonts w:ascii="Times New Roman" w:eastAsia="仿宋_GB2312" w:hAnsi="Times New Roman" w:cs="Times New Roman"/>
          <w:color w:val="000000"/>
          <w:sz w:val="31"/>
          <w:szCs w:val="31"/>
          <w:shd w:val="clear" w:color="auto" w:fill="FFFFFF"/>
        </w:rPr>
        <w:t>年末，实有市场主体</w:t>
      </w:r>
      <w:r w:rsidR="00150226">
        <w:rPr>
          <w:rFonts w:ascii="Times New Roman" w:eastAsia="仿宋_GB2312" w:hAnsi="Times New Roman" w:cs="Times New Roman" w:hint="eastAsia"/>
          <w:color w:val="000000"/>
          <w:sz w:val="31"/>
          <w:szCs w:val="31"/>
          <w:shd w:val="clear" w:color="auto" w:fill="FFFFFF"/>
        </w:rPr>
        <w:t>52543</w:t>
      </w:r>
      <w:r>
        <w:rPr>
          <w:rFonts w:ascii="Times New Roman" w:eastAsia="仿宋_GB2312" w:hAnsi="Times New Roman" w:cs="Times New Roman"/>
          <w:color w:val="000000"/>
          <w:sz w:val="31"/>
          <w:szCs w:val="31"/>
          <w:shd w:val="clear" w:color="auto" w:fill="FFFFFF"/>
        </w:rPr>
        <w:t>户，增长</w:t>
      </w:r>
      <w:r w:rsidR="00E5211B">
        <w:rPr>
          <w:rFonts w:ascii="Times New Roman" w:eastAsia="仿宋_GB2312" w:hAnsi="Times New Roman" w:cs="Times New Roman" w:hint="eastAsia"/>
          <w:color w:val="000000"/>
          <w:sz w:val="31"/>
          <w:szCs w:val="31"/>
          <w:shd w:val="clear" w:color="auto" w:fill="FFFFFF"/>
        </w:rPr>
        <w:t>6.56</w:t>
      </w:r>
      <w:r>
        <w:rPr>
          <w:rFonts w:ascii="Times New Roman" w:eastAsia="仿宋_GB2312" w:hAnsi="Times New Roman" w:cs="Times New Roman"/>
          <w:color w:val="000000"/>
          <w:sz w:val="31"/>
          <w:szCs w:val="31"/>
          <w:shd w:val="clear" w:color="auto" w:fill="FFFFFF"/>
        </w:rPr>
        <w:t>%</w:t>
      </w:r>
      <w:r>
        <w:rPr>
          <w:rFonts w:ascii="Times New Roman" w:eastAsia="仿宋_GB2312" w:hAnsi="Times New Roman" w:cs="Times New Roman"/>
          <w:color w:val="000000"/>
          <w:sz w:val="31"/>
          <w:szCs w:val="31"/>
          <w:shd w:val="clear" w:color="auto" w:fill="FFFFFF"/>
        </w:rPr>
        <w:t>。</w:t>
      </w:r>
      <w:r>
        <w:rPr>
          <w:rFonts w:ascii="Times New Roman" w:eastAsia="仿宋_GB2312" w:hAnsi="Times New Roman" w:cs="Times New Roman"/>
          <w:color w:val="000000"/>
          <w:sz w:val="31"/>
          <w:szCs w:val="31"/>
          <w:shd w:val="clear" w:color="auto" w:fill="FFFFFF"/>
        </w:rPr>
        <w:t>2022</w:t>
      </w:r>
      <w:r>
        <w:rPr>
          <w:rFonts w:ascii="Times New Roman" w:eastAsia="仿宋_GB2312" w:hAnsi="Times New Roman" w:cs="Times New Roman"/>
          <w:color w:val="000000"/>
          <w:sz w:val="31"/>
          <w:szCs w:val="31"/>
          <w:shd w:val="clear" w:color="auto" w:fill="FFFFFF"/>
        </w:rPr>
        <w:t>年设立登记各类市场主体</w:t>
      </w:r>
      <w:r w:rsidR="00E5211B">
        <w:rPr>
          <w:rFonts w:ascii="Times New Roman" w:eastAsia="仿宋_GB2312" w:hAnsi="Times New Roman" w:cs="Times New Roman" w:hint="eastAsia"/>
          <w:color w:val="000000"/>
          <w:sz w:val="31"/>
          <w:szCs w:val="31"/>
          <w:shd w:val="clear" w:color="auto" w:fill="FFFFFF"/>
        </w:rPr>
        <w:t>84</w:t>
      </w:r>
      <w:r w:rsidR="00601B22">
        <w:rPr>
          <w:rFonts w:ascii="Times New Roman" w:eastAsia="仿宋_GB2312" w:hAnsi="Times New Roman" w:cs="Times New Roman" w:hint="eastAsia"/>
          <w:color w:val="000000"/>
          <w:sz w:val="31"/>
          <w:szCs w:val="31"/>
          <w:shd w:val="clear" w:color="auto" w:fill="FFFFFF"/>
        </w:rPr>
        <w:t>70</w:t>
      </w:r>
      <w:r>
        <w:rPr>
          <w:rFonts w:ascii="Times New Roman" w:eastAsia="仿宋_GB2312" w:hAnsi="Times New Roman" w:cs="Times New Roman"/>
          <w:color w:val="000000"/>
          <w:sz w:val="31"/>
          <w:szCs w:val="31"/>
          <w:shd w:val="clear" w:color="auto" w:fill="FFFFFF"/>
        </w:rPr>
        <w:t>户，其中企业</w:t>
      </w:r>
      <w:r w:rsidR="00601B22">
        <w:rPr>
          <w:rFonts w:ascii="Times New Roman" w:eastAsia="仿宋_GB2312" w:hAnsi="Times New Roman" w:cs="Times New Roman" w:hint="eastAsia"/>
          <w:color w:val="000000"/>
          <w:sz w:val="31"/>
          <w:szCs w:val="31"/>
          <w:shd w:val="clear" w:color="auto" w:fill="FFFFFF"/>
        </w:rPr>
        <w:t>3067</w:t>
      </w:r>
      <w:r>
        <w:rPr>
          <w:rFonts w:ascii="Times New Roman" w:eastAsia="仿宋_GB2312" w:hAnsi="Times New Roman" w:cs="Times New Roman"/>
          <w:color w:val="000000"/>
          <w:sz w:val="31"/>
          <w:szCs w:val="31"/>
          <w:shd w:val="clear" w:color="auto" w:fill="FFFFFF"/>
        </w:rPr>
        <w:t>户</w:t>
      </w:r>
      <w:r w:rsidR="00601B22">
        <w:rPr>
          <w:rFonts w:ascii="Times New Roman" w:eastAsia="仿宋_GB2312" w:hAnsi="Times New Roman" w:cs="Times New Roman" w:hint="eastAsia"/>
          <w:color w:val="000000"/>
          <w:sz w:val="31"/>
          <w:szCs w:val="31"/>
          <w:shd w:val="clear" w:color="auto" w:fill="FFFFFF"/>
        </w:rPr>
        <w:t>、</w:t>
      </w:r>
      <w:r>
        <w:rPr>
          <w:rFonts w:ascii="Times New Roman" w:eastAsia="仿宋_GB2312" w:hAnsi="Times New Roman" w:cs="Times New Roman"/>
          <w:color w:val="000000"/>
          <w:sz w:val="31"/>
          <w:szCs w:val="31"/>
          <w:shd w:val="clear" w:color="auto" w:fill="FFFFFF"/>
        </w:rPr>
        <w:t>个体工商户</w:t>
      </w:r>
      <w:r w:rsidR="00601B22">
        <w:rPr>
          <w:rFonts w:ascii="Times New Roman" w:eastAsia="仿宋_GB2312" w:hAnsi="Times New Roman" w:cs="Times New Roman" w:hint="eastAsia"/>
          <w:color w:val="000000"/>
          <w:sz w:val="31"/>
          <w:szCs w:val="31"/>
          <w:shd w:val="clear" w:color="auto" w:fill="FFFFFF"/>
        </w:rPr>
        <w:t>5343</w:t>
      </w:r>
      <w:r>
        <w:rPr>
          <w:rFonts w:ascii="Times New Roman" w:eastAsia="仿宋_GB2312" w:hAnsi="Times New Roman" w:cs="Times New Roman"/>
          <w:color w:val="000000"/>
          <w:sz w:val="31"/>
          <w:szCs w:val="31"/>
          <w:shd w:val="clear" w:color="auto" w:fill="FFFFFF"/>
        </w:rPr>
        <w:t>户</w:t>
      </w:r>
      <w:r w:rsidR="00601B22">
        <w:rPr>
          <w:rFonts w:ascii="Times New Roman" w:eastAsia="仿宋_GB2312" w:hAnsi="Times New Roman" w:cs="Times New Roman"/>
          <w:color w:val="000000"/>
          <w:sz w:val="31"/>
          <w:szCs w:val="31"/>
          <w:shd w:val="clear" w:color="auto" w:fill="FFFFFF"/>
        </w:rPr>
        <w:t>、合作社</w:t>
      </w:r>
      <w:r w:rsidR="00601B22">
        <w:rPr>
          <w:rFonts w:ascii="Times New Roman" w:eastAsia="仿宋_GB2312" w:hAnsi="Times New Roman" w:cs="Times New Roman" w:hint="eastAsia"/>
          <w:color w:val="000000"/>
          <w:sz w:val="31"/>
          <w:szCs w:val="31"/>
          <w:shd w:val="clear" w:color="auto" w:fill="FFFFFF"/>
        </w:rPr>
        <w:t>60</w:t>
      </w:r>
      <w:r w:rsidR="00601B22">
        <w:rPr>
          <w:rFonts w:ascii="Times New Roman" w:eastAsia="仿宋_GB2312" w:hAnsi="Times New Roman" w:cs="Times New Roman" w:hint="eastAsia"/>
          <w:color w:val="000000"/>
          <w:sz w:val="31"/>
          <w:szCs w:val="31"/>
          <w:shd w:val="clear" w:color="auto" w:fill="FFFFFF"/>
        </w:rPr>
        <w:t>户</w:t>
      </w:r>
      <w:bookmarkStart w:id="2" w:name="_GoBack"/>
      <w:r>
        <w:rPr>
          <w:rFonts w:ascii="Times New Roman" w:eastAsia="仿宋_GB2312" w:hAnsi="Times New Roman" w:cs="Times New Roman"/>
          <w:color w:val="000000"/>
          <w:sz w:val="31"/>
          <w:szCs w:val="31"/>
          <w:shd w:val="clear" w:color="auto" w:fill="FFFFFF"/>
        </w:rPr>
        <w:t>。</w:t>
      </w:r>
      <w:bookmarkEnd w:id="2"/>
      <w:r>
        <w:rPr>
          <w:rFonts w:ascii="Times New Roman" w:eastAsia="仿宋_GB2312" w:hAnsi="Times New Roman" w:cs="Times New Roman"/>
          <w:color w:val="000000"/>
          <w:sz w:val="31"/>
          <w:szCs w:val="31"/>
          <w:shd w:val="clear" w:color="auto" w:fill="FFFFFF"/>
        </w:rPr>
        <w:t>新增</w:t>
      </w:r>
      <w:r>
        <w:rPr>
          <w:rFonts w:ascii="Times New Roman" w:eastAsia="仿宋_GB2312" w:hAnsi="Times New Roman" w:cs="Times New Roman"/>
          <w:color w:val="000000"/>
          <w:sz w:val="31"/>
          <w:szCs w:val="31"/>
          <w:shd w:val="clear" w:color="auto" w:fill="FFFFFF"/>
        </w:rPr>
        <w:t>“</w:t>
      </w:r>
      <w:r>
        <w:rPr>
          <w:rFonts w:ascii="Times New Roman" w:eastAsia="仿宋_GB2312" w:hAnsi="Times New Roman" w:cs="Times New Roman"/>
          <w:color w:val="000000"/>
          <w:sz w:val="31"/>
          <w:szCs w:val="31"/>
          <w:shd w:val="clear" w:color="auto" w:fill="FFFFFF"/>
        </w:rPr>
        <w:t>四上</w:t>
      </w:r>
      <w:r>
        <w:rPr>
          <w:rFonts w:ascii="Times New Roman" w:eastAsia="仿宋_GB2312" w:hAnsi="Times New Roman" w:cs="Times New Roman"/>
          <w:color w:val="000000"/>
          <w:sz w:val="31"/>
          <w:szCs w:val="31"/>
          <w:shd w:val="clear" w:color="auto" w:fill="FFFFFF"/>
        </w:rPr>
        <w:t>”</w:t>
      </w:r>
      <w:r>
        <w:rPr>
          <w:rFonts w:ascii="Times New Roman" w:eastAsia="仿宋_GB2312" w:hAnsi="Times New Roman" w:cs="Times New Roman"/>
          <w:color w:val="000000"/>
          <w:sz w:val="31"/>
          <w:szCs w:val="31"/>
          <w:shd w:val="clear" w:color="auto" w:fill="FFFFFF"/>
        </w:rPr>
        <w:t>企业</w:t>
      </w:r>
      <w:r>
        <w:rPr>
          <w:rFonts w:ascii="Times New Roman" w:eastAsia="仿宋_GB2312" w:hAnsi="Times New Roman" w:cs="Times New Roman"/>
          <w:color w:val="000000"/>
          <w:sz w:val="31"/>
          <w:szCs w:val="31"/>
          <w:shd w:val="clear" w:color="auto" w:fill="FFFFFF"/>
        </w:rPr>
        <w:t>117</w:t>
      </w:r>
      <w:r>
        <w:rPr>
          <w:rFonts w:ascii="Times New Roman" w:eastAsia="仿宋_GB2312" w:hAnsi="Times New Roman" w:cs="Times New Roman"/>
          <w:color w:val="000000"/>
          <w:sz w:val="31"/>
          <w:szCs w:val="31"/>
          <w:shd w:val="clear" w:color="auto" w:fill="FFFFFF"/>
        </w:rPr>
        <w:t>家。</w:t>
      </w:r>
    </w:p>
    <w:p w:rsidR="00053563" w:rsidRDefault="00AF6721">
      <w:pPr>
        <w:widowControl/>
        <w:adjustRightInd w:val="0"/>
        <w:snapToGrid w:val="0"/>
        <w:spacing w:line="600" w:lineRule="exact"/>
        <w:ind w:firstLineChars="200" w:firstLine="640"/>
        <w:rPr>
          <w:rFonts w:ascii="Times New Roman" w:eastAsia="仿宋_GB2312" w:hAnsi="Times New Roman" w:cs="Times New Roman"/>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生态环境持续优化。</w:t>
      </w:r>
      <w:r>
        <w:rPr>
          <w:rFonts w:ascii="Times New Roman" w:eastAsia="仿宋_GB2312" w:hAnsi="Times New Roman" w:cs="Times New Roman" w:hint="eastAsia"/>
          <w:color w:val="000000"/>
          <w:sz w:val="32"/>
          <w:szCs w:val="32"/>
          <w:shd w:val="clear" w:color="auto" w:fill="FFFFFF"/>
        </w:rPr>
        <w:t>突出抓好细颗粒物和臭氧协同管控，确保</w:t>
      </w:r>
      <w:r>
        <w:rPr>
          <w:rFonts w:ascii="Times New Roman" w:eastAsia="仿宋_GB2312" w:hAnsi="Times New Roman" w:cs="Times New Roman" w:hint="eastAsia"/>
          <w:color w:val="000000"/>
          <w:sz w:val="32"/>
          <w:szCs w:val="32"/>
          <w:shd w:val="clear" w:color="auto" w:fill="FFFFFF"/>
        </w:rPr>
        <w:t>PM2.5</w:t>
      </w:r>
      <w:r>
        <w:rPr>
          <w:rFonts w:ascii="Times New Roman" w:eastAsia="仿宋_GB2312" w:hAnsi="Times New Roman" w:cs="Times New Roman" w:hint="eastAsia"/>
          <w:color w:val="000000"/>
          <w:sz w:val="32"/>
          <w:szCs w:val="32"/>
          <w:shd w:val="clear" w:color="auto" w:fill="FFFFFF"/>
        </w:rPr>
        <w:t>浓度同比改善</w:t>
      </w:r>
      <w:r>
        <w:rPr>
          <w:rFonts w:ascii="Times New Roman" w:eastAsia="仿宋_GB2312" w:hAnsi="Times New Roman" w:cs="Times New Roman" w:hint="eastAsia"/>
          <w:color w:val="000000"/>
          <w:sz w:val="32"/>
          <w:szCs w:val="32"/>
          <w:shd w:val="clear" w:color="auto" w:fill="FFFFFF"/>
        </w:rPr>
        <w:t>6.9%</w:t>
      </w:r>
      <w:r>
        <w:rPr>
          <w:rFonts w:ascii="Times New Roman" w:eastAsia="仿宋_GB2312" w:hAnsi="Times New Roman" w:cs="Times New Roman" w:hint="eastAsia"/>
          <w:color w:val="000000"/>
          <w:sz w:val="32"/>
          <w:szCs w:val="32"/>
          <w:shd w:val="clear" w:color="auto" w:fill="FFFFFF"/>
        </w:rPr>
        <w:t>、空气质量优良天数达到</w:t>
      </w:r>
      <w:r>
        <w:rPr>
          <w:rFonts w:ascii="Times New Roman" w:eastAsia="仿宋_GB2312" w:hAnsi="Times New Roman" w:cs="Times New Roman" w:hint="eastAsia"/>
          <w:color w:val="000000"/>
          <w:sz w:val="32"/>
          <w:szCs w:val="32"/>
          <w:shd w:val="clear" w:color="auto" w:fill="FFFFFF"/>
        </w:rPr>
        <w:t>245</w:t>
      </w:r>
      <w:r>
        <w:rPr>
          <w:rFonts w:ascii="Times New Roman" w:eastAsia="仿宋_GB2312" w:hAnsi="Times New Roman" w:cs="Times New Roman" w:hint="eastAsia"/>
          <w:color w:val="000000"/>
          <w:sz w:val="32"/>
          <w:szCs w:val="32"/>
          <w:shd w:val="clear" w:color="auto" w:fill="FFFFFF"/>
        </w:rPr>
        <w:t>天。开展南四湖流域水污染综合整治，扎实推进河湖“清废行动”，确保</w:t>
      </w:r>
      <w:r>
        <w:rPr>
          <w:rFonts w:ascii="Times New Roman" w:eastAsia="仿宋_GB2312" w:hAnsi="Times New Roman" w:cs="Times New Roman" w:hint="eastAsia"/>
          <w:color w:val="000000"/>
          <w:sz w:val="32"/>
          <w:szCs w:val="32"/>
          <w:shd w:val="clear" w:color="auto" w:fill="FFFFFF"/>
        </w:rPr>
        <w:t>8</w:t>
      </w:r>
      <w:r>
        <w:rPr>
          <w:rFonts w:ascii="Times New Roman" w:eastAsia="仿宋_GB2312" w:hAnsi="Times New Roman" w:cs="Times New Roman" w:hint="eastAsia"/>
          <w:color w:val="000000"/>
          <w:sz w:val="32"/>
          <w:szCs w:val="32"/>
          <w:shd w:val="clear" w:color="auto" w:fill="FFFFFF"/>
        </w:rPr>
        <w:t>个入湖河流断面水质稳定达标。加快“无废城市”建设，强化土壤污染风险管控和农业面源污染治理，严厉查处非法倾倒</w:t>
      </w:r>
      <w:proofErr w:type="gramStart"/>
      <w:r>
        <w:rPr>
          <w:rFonts w:ascii="Times New Roman" w:eastAsia="仿宋_GB2312" w:hAnsi="Times New Roman" w:cs="Times New Roman" w:hint="eastAsia"/>
          <w:color w:val="000000"/>
          <w:sz w:val="32"/>
          <w:szCs w:val="32"/>
          <w:shd w:val="clear" w:color="auto" w:fill="FFFFFF"/>
        </w:rPr>
        <w:t>固危废</w:t>
      </w:r>
      <w:proofErr w:type="gramEnd"/>
      <w:r>
        <w:rPr>
          <w:rFonts w:ascii="Times New Roman" w:eastAsia="仿宋_GB2312" w:hAnsi="Times New Roman" w:cs="Times New Roman" w:hint="eastAsia"/>
          <w:color w:val="000000"/>
          <w:sz w:val="32"/>
          <w:szCs w:val="32"/>
          <w:shd w:val="clear" w:color="auto" w:fill="FFFFFF"/>
        </w:rPr>
        <w:t>行为，推动建设用地和受污染耕地安全利用率保持在</w:t>
      </w:r>
      <w:r>
        <w:rPr>
          <w:rFonts w:ascii="Times New Roman" w:eastAsia="仿宋_GB2312" w:hAnsi="Times New Roman" w:cs="Times New Roman" w:hint="eastAsia"/>
          <w:color w:val="000000"/>
          <w:sz w:val="32"/>
          <w:szCs w:val="32"/>
          <w:shd w:val="clear" w:color="auto" w:fill="FFFFFF"/>
        </w:rPr>
        <w:t>100%</w:t>
      </w:r>
      <w:r>
        <w:rPr>
          <w:rFonts w:ascii="Times New Roman" w:eastAsia="仿宋_GB2312" w:hAnsi="Times New Roman" w:cs="Times New Roman" w:hint="eastAsia"/>
          <w:color w:val="000000"/>
          <w:sz w:val="32"/>
          <w:szCs w:val="32"/>
          <w:shd w:val="clear" w:color="auto" w:fill="FFFFFF"/>
        </w:rPr>
        <w:t>。</w:t>
      </w:r>
    </w:p>
    <w:p w:rsidR="00053563" w:rsidRDefault="00AF6721">
      <w:pPr>
        <w:widowControl/>
        <w:numPr>
          <w:ilvl w:val="0"/>
          <w:numId w:val="1"/>
        </w:numPr>
        <w:adjustRightInd w:val="0"/>
        <w:snapToGrid w:val="0"/>
        <w:spacing w:line="600" w:lineRule="exact"/>
        <w:ind w:firstLineChars="200" w:firstLine="640"/>
        <w:rPr>
          <w:rFonts w:ascii="黑体" w:eastAsia="黑体" w:hAnsi="黑体" w:cs="黑体"/>
          <w:kern w:val="0"/>
          <w:sz w:val="32"/>
          <w:szCs w:val="32"/>
          <w:lang w:bidi="ar"/>
        </w:rPr>
      </w:pPr>
      <w:r>
        <w:rPr>
          <w:rFonts w:ascii="黑体" w:eastAsia="黑体" w:hAnsi="黑体" w:cs="黑体" w:hint="eastAsia"/>
          <w:kern w:val="0"/>
          <w:sz w:val="32"/>
          <w:szCs w:val="32"/>
          <w:lang w:bidi="ar"/>
        </w:rPr>
        <w:t>改革创新</w:t>
      </w:r>
    </w:p>
    <w:p w:rsidR="00053563" w:rsidRDefault="00AF6721">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财税金融改革纵深推进。</w:t>
      </w:r>
      <w:r>
        <w:rPr>
          <w:rFonts w:ascii="Times New Roman" w:eastAsia="仿宋_GB2312" w:hAnsi="Times New Roman" w:cs="Times New Roman"/>
          <w:sz w:val="32"/>
          <w:szCs w:val="32"/>
        </w:rPr>
        <w:t>调整区镇财政管理体制，建立</w:t>
      </w:r>
      <w:proofErr w:type="gramStart"/>
      <w:r>
        <w:rPr>
          <w:rFonts w:ascii="Times New Roman" w:eastAsia="仿宋_GB2312" w:hAnsi="Times New Roman" w:cs="Times New Roman"/>
          <w:sz w:val="32"/>
          <w:szCs w:val="32"/>
        </w:rPr>
        <w:t>调度款保障</w:t>
      </w:r>
      <w:proofErr w:type="gramEnd"/>
      <w:r>
        <w:rPr>
          <w:rFonts w:ascii="Times New Roman" w:eastAsia="仿宋_GB2312" w:hAnsi="Times New Roman" w:cs="Times New Roman"/>
          <w:sz w:val="32"/>
          <w:szCs w:val="32"/>
        </w:rPr>
        <w:t>奖励制度，带动镇街增收</w:t>
      </w:r>
      <w:r>
        <w:rPr>
          <w:rFonts w:ascii="Times New Roman" w:eastAsia="仿宋_GB2312" w:hAnsi="Times New Roman" w:cs="Times New Roman"/>
          <w:sz w:val="32"/>
          <w:szCs w:val="32"/>
        </w:rPr>
        <w:t xml:space="preserve"> 7358</w:t>
      </w:r>
      <w:r>
        <w:rPr>
          <w:rFonts w:ascii="Times New Roman" w:eastAsia="仿宋_GB2312" w:hAnsi="Times New Roman" w:cs="Times New Roman"/>
          <w:sz w:val="32"/>
          <w:szCs w:val="32"/>
        </w:rPr>
        <w:t>万元，基层财政保障能力显著增强。用足用好工业技改基金，为银顺奔</w:t>
      </w:r>
      <w:proofErr w:type="gramStart"/>
      <w:r>
        <w:rPr>
          <w:rFonts w:ascii="Times New Roman" w:eastAsia="仿宋_GB2312" w:hAnsi="Times New Roman" w:cs="Times New Roman"/>
          <w:sz w:val="32"/>
          <w:szCs w:val="32"/>
        </w:rPr>
        <w:t>彭</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果硕木业</w:t>
      </w:r>
      <w:proofErr w:type="gramEnd"/>
      <w:r>
        <w:rPr>
          <w:rFonts w:ascii="Times New Roman" w:eastAsia="仿宋_GB2312" w:hAnsi="Times New Roman" w:cs="Times New Roman"/>
          <w:sz w:val="32"/>
          <w:szCs w:val="32"/>
        </w:rPr>
        <w:t>注入基金</w:t>
      </w:r>
      <w:r>
        <w:rPr>
          <w:rFonts w:ascii="Times New Roman" w:eastAsia="仿宋_GB2312" w:hAnsi="Times New Roman" w:cs="Times New Roman"/>
          <w:sz w:val="32"/>
          <w:szCs w:val="32"/>
        </w:rPr>
        <w:t xml:space="preserve"> 1950 </w:t>
      </w:r>
      <w:r>
        <w:rPr>
          <w:rFonts w:ascii="Times New Roman" w:eastAsia="仿宋_GB2312" w:hAnsi="Times New Roman" w:cs="Times New Roman"/>
          <w:sz w:val="32"/>
          <w:szCs w:val="32"/>
        </w:rPr>
        <w:t>万元。</w:t>
      </w:r>
    </w:p>
    <w:p w:rsidR="00053563" w:rsidRDefault="00AF6721">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审批制度改革持续深化。</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业一证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改革扩展至</w:t>
      </w:r>
      <w:r>
        <w:rPr>
          <w:rFonts w:ascii="Times New Roman" w:eastAsia="仿宋_GB2312" w:hAnsi="Times New Roman" w:cs="Times New Roman"/>
          <w:sz w:val="32"/>
          <w:szCs w:val="32"/>
        </w:rPr>
        <w:t xml:space="preserve"> 50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行业，创新施工许可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七证联办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，设立全市首家商圈政务便民服务站，</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静默认证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模式在全省推广。</w:t>
      </w:r>
    </w:p>
    <w:p w:rsidR="00053563" w:rsidRDefault="00AF6721">
      <w:pPr>
        <w:spacing w:line="600" w:lineRule="exact"/>
        <w:ind w:firstLineChars="200" w:firstLine="640"/>
        <w:rPr>
          <w:rFonts w:ascii="Times New Roman" w:eastAsia="仿宋_GB2312" w:hAnsi="Times New Roman" w:cs="Times New Roman"/>
          <w:sz w:val="32"/>
          <w:szCs w:val="32"/>
        </w:rPr>
      </w:pPr>
      <w:proofErr w:type="gramStart"/>
      <w:r>
        <w:rPr>
          <w:rFonts w:ascii="Times New Roman" w:eastAsia="楷体_GB2312" w:hAnsi="Times New Roman" w:cs="Times New Roman"/>
          <w:sz w:val="32"/>
          <w:szCs w:val="32"/>
        </w:rPr>
        <w:t>国企国</w:t>
      </w:r>
      <w:proofErr w:type="gramEnd"/>
      <w:r>
        <w:rPr>
          <w:rFonts w:ascii="Times New Roman" w:eastAsia="楷体_GB2312" w:hAnsi="Times New Roman" w:cs="Times New Roman"/>
          <w:sz w:val="32"/>
          <w:szCs w:val="32"/>
        </w:rPr>
        <w:t>资改革</w:t>
      </w:r>
      <w:proofErr w:type="gramStart"/>
      <w:r>
        <w:rPr>
          <w:rFonts w:ascii="Times New Roman" w:eastAsia="楷体_GB2312" w:hAnsi="Times New Roman" w:cs="Times New Roman"/>
          <w:sz w:val="32"/>
          <w:szCs w:val="32"/>
        </w:rPr>
        <w:t>蹄</w:t>
      </w:r>
      <w:proofErr w:type="gramEnd"/>
      <w:r>
        <w:rPr>
          <w:rFonts w:ascii="Times New Roman" w:eastAsia="楷体_GB2312" w:hAnsi="Times New Roman" w:cs="Times New Roman"/>
          <w:sz w:val="32"/>
          <w:szCs w:val="32"/>
        </w:rPr>
        <w:t>疾步稳。</w:t>
      </w:r>
      <w:r>
        <w:rPr>
          <w:rFonts w:ascii="Times New Roman" w:eastAsia="仿宋_GB2312" w:hAnsi="Times New Roman" w:cs="Times New Roman"/>
          <w:sz w:val="32"/>
          <w:szCs w:val="32"/>
        </w:rPr>
        <w:t>完成国企改革三年行动任务，新成</w:t>
      </w:r>
      <w:r>
        <w:rPr>
          <w:rFonts w:ascii="Times New Roman" w:eastAsia="仿宋_GB2312" w:hAnsi="Times New Roman" w:cs="Times New Roman"/>
          <w:sz w:val="32"/>
          <w:szCs w:val="32"/>
        </w:rPr>
        <w:lastRenderedPageBreak/>
        <w:t>立</w:t>
      </w:r>
      <w:proofErr w:type="gramStart"/>
      <w:r>
        <w:rPr>
          <w:rFonts w:ascii="Times New Roman" w:eastAsia="仿宋_GB2312" w:hAnsi="Times New Roman" w:cs="Times New Roman"/>
          <w:sz w:val="32"/>
          <w:szCs w:val="32"/>
        </w:rPr>
        <w:t>晟</w:t>
      </w:r>
      <w:proofErr w:type="gramEnd"/>
      <w:r>
        <w:rPr>
          <w:rFonts w:ascii="Times New Roman" w:eastAsia="仿宋_GB2312" w:hAnsi="Times New Roman" w:cs="Times New Roman"/>
          <w:sz w:val="32"/>
          <w:szCs w:val="32"/>
        </w:rPr>
        <w:t>达文旅、</w:t>
      </w:r>
      <w:proofErr w:type="gramStart"/>
      <w:r>
        <w:rPr>
          <w:rFonts w:ascii="Times New Roman" w:eastAsia="仿宋_GB2312" w:hAnsi="Times New Roman" w:cs="Times New Roman"/>
          <w:sz w:val="32"/>
          <w:szCs w:val="32"/>
        </w:rPr>
        <w:t>物环服务</w:t>
      </w:r>
      <w:proofErr w:type="gramEnd"/>
      <w:r>
        <w:rPr>
          <w:rFonts w:ascii="Times New Roman" w:eastAsia="仿宋_GB2312" w:hAnsi="Times New Roman" w:cs="Times New Roman"/>
          <w:sz w:val="32"/>
          <w:szCs w:val="32"/>
        </w:rPr>
        <w:t>两大集团，推行外部董事制度，不断激发国有企业发展活力。</w:t>
      </w:r>
    </w:p>
    <w:p w:rsidR="00053563" w:rsidRDefault="00AF6721">
      <w:pPr>
        <w:spacing w:line="600" w:lineRule="exact"/>
        <w:ind w:firstLineChars="200" w:firstLine="640"/>
        <w:rPr>
          <w:rFonts w:ascii="Times New Roman" w:eastAsia="仿宋_GB2312" w:hAnsi="Times New Roman" w:cs="Times New Roman"/>
          <w:sz w:val="32"/>
          <w:szCs w:val="32"/>
        </w:rPr>
      </w:pPr>
      <w:proofErr w:type="gramStart"/>
      <w:r>
        <w:rPr>
          <w:rFonts w:ascii="Times New Roman" w:eastAsia="楷体_GB2312" w:hAnsi="Times New Roman" w:cs="Times New Roman"/>
          <w:sz w:val="32"/>
          <w:szCs w:val="32"/>
        </w:rPr>
        <w:t>内需外贸</w:t>
      </w:r>
      <w:proofErr w:type="gramEnd"/>
      <w:r>
        <w:rPr>
          <w:rFonts w:ascii="Times New Roman" w:eastAsia="楷体_GB2312" w:hAnsi="Times New Roman" w:cs="Times New Roman"/>
          <w:sz w:val="32"/>
          <w:szCs w:val="32"/>
        </w:rPr>
        <w:t>双轮驱动。</w:t>
      </w:r>
      <w:r>
        <w:rPr>
          <w:rFonts w:ascii="Times New Roman" w:eastAsia="仿宋_GB2312" w:hAnsi="Times New Roman" w:cs="Times New Roman"/>
          <w:sz w:val="32"/>
          <w:szCs w:val="32"/>
        </w:rPr>
        <w:t>举办</w:t>
      </w:r>
      <w:proofErr w:type="gramStart"/>
      <w:r>
        <w:rPr>
          <w:rFonts w:ascii="Times New Roman" w:eastAsia="仿宋_GB2312" w:hAnsi="Times New Roman" w:cs="Times New Roman"/>
          <w:sz w:val="32"/>
          <w:szCs w:val="32"/>
        </w:rPr>
        <w:t>首届房博会</w:t>
      </w:r>
      <w:proofErr w:type="gramEnd"/>
      <w:r>
        <w:rPr>
          <w:rFonts w:ascii="Times New Roman" w:eastAsia="仿宋_GB2312" w:hAnsi="Times New Roman" w:cs="Times New Roman"/>
          <w:sz w:val="32"/>
          <w:szCs w:val="32"/>
        </w:rPr>
        <w:t>等促消费活动，发放</w:t>
      </w:r>
      <w:r>
        <w:rPr>
          <w:rFonts w:ascii="Times New Roman" w:eastAsia="仿宋_GB2312" w:hAnsi="Times New Roman" w:cs="Times New Roman"/>
          <w:sz w:val="32"/>
          <w:szCs w:val="32"/>
        </w:rPr>
        <w:t xml:space="preserve"> 891 </w:t>
      </w:r>
      <w:r>
        <w:rPr>
          <w:rFonts w:ascii="Times New Roman" w:eastAsia="仿宋_GB2312" w:hAnsi="Times New Roman" w:cs="Times New Roman"/>
          <w:sz w:val="32"/>
          <w:szCs w:val="32"/>
        </w:rPr>
        <w:t>万元消费</w:t>
      </w:r>
      <w:proofErr w:type="gramStart"/>
      <w:r>
        <w:rPr>
          <w:rFonts w:ascii="Times New Roman" w:eastAsia="仿宋_GB2312" w:hAnsi="Times New Roman" w:cs="Times New Roman"/>
          <w:sz w:val="32"/>
          <w:szCs w:val="32"/>
        </w:rPr>
        <w:t>券</w:t>
      </w:r>
      <w:proofErr w:type="gramEnd"/>
      <w:r>
        <w:rPr>
          <w:rFonts w:ascii="Times New Roman" w:eastAsia="仿宋_GB2312" w:hAnsi="Times New Roman" w:cs="Times New Roman"/>
          <w:sz w:val="32"/>
          <w:szCs w:val="32"/>
        </w:rPr>
        <w:t>直接拉动消费</w:t>
      </w:r>
      <w:r>
        <w:rPr>
          <w:rFonts w:ascii="Times New Roman" w:eastAsia="仿宋_GB2312" w:hAnsi="Times New Roman" w:cs="Times New Roman"/>
          <w:sz w:val="32"/>
          <w:szCs w:val="32"/>
        </w:rPr>
        <w:t xml:space="preserve"> 1.11 </w:t>
      </w:r>
      <w:r>
        <w:rPr>
          <w:rFonts w:ascii="Times New Roman" w:eastAsia="仿宋_GB2312" w:hAnsi="Times New Roman" w:cs="Times New Roman"/>
          <w:sz w:val="32"/>
          <w:szCs w:val="32"/>
        </w:rPr>
        <w:t>亿元。龙工场跨境电</w:t>
      </w:r>
      <w:proofErr w:type="gramStart"/>
      <w:r>
        <w:rPr>
          <w:rFonts w:ascii="Times New Roman" w:eastAsia="仿宋_GB2312" w:hAnsi="Times New Roman" w:cs="Times New Roman"/>
          <w:sz w:val="32"/>
          <w:szCs w:val="32"/>
        </w:rPr>
        <w:t>商产业</w:t>
      </w:r>
      <w:proofErr w:type="gramEnd"/>
      <w:r>
        <w:rPr>
          <w:rFonts w:ascii="Times New Roman" w:eastAsia="仿宋_GB2312" w:hAnsi="Times New Roman" w:cs="Times New Roman"/>
          <w:sz w:val="32"/>
          <w:szCs w:val="32"/>
        </w:rPr>
        <w:t>园建成运营，全区累计发展外贸型企业</w:t>
      </w:r>
      <w:r>
        <w:rPr>
          <w:rFonts w:ascii="Times New Roman" w:eastAsia="仿宋_GB2312" w:hAnsi="Times New Roman" w:cs="Times New Roman"/>
          <w:sz w:val="32"/>
          <w:szCs w:val="32"/>
        </w:rPr>
        <w:t xml:space="preserve"> 97 </w:t>
      </w:r>
      <w:r>
        <w:rPr>
          <w:rFonts w:ascii="Times New Roman" w:eastAsia="仿宋_GB2312" w:hAnsi="Times New Roman" w:cs="Times New Roman"/>
          <w:sz w:val="32"/>
          <w:szCs w:val="32"/>
        </w:rPr>
        <w:t>家，完成进出口</w:t>
      </w:r>
      <w:r>
        <w:rPr>
          <w:rFonts w:ascii="Times New Roman" w:eastAsia="仿宋_GB2312" w:hAnsi="Times New Roman" w:cs="Times New Roman"/>
          <w:sz w:val="32"/>
          <w:szCs w:val="32"/>
        </w:rPr>
        <w:t xml:space="preserve"> 37 </w:t>
      </w:r>
      <w:r>
        <w:rPr>
          <w:rFonts w:ascii="Times New Roman" w:eastAsia="仿宋_GB2312" w:hAnsi="Times New Roman" w:cs="Times New Roman"/>
          <w:sz w:val="32"/>
          <w:szCs w:val="32"/>
        </w:rPr>
        <w:t>亿元。</w:t>
      </w:r>
    </w:p>
    <w:p w:rsidR="00053563" w:rsidRDefault="00AF6721">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创新要素加速集聚。</w:t>
      </w:r>
      <w:r>
        <w:rPr>
          <w:rFonts w:ascii="Times New Roman" w:eastAsia="仿宋_GB2312" w:hAnsi="Times New Roman" w:cs="Times New Roman"/>
          <w:sz w:val="32"/>
          <w:szCs w:val="32"/>
        </w:rPr>
        <w:t>新增省级</w:t>
      </w:r>
      <w:r>
        <w:rPr>
          <w:rFonts w:ascii="Times New Roman" w:eastAsia="仿宋_GB2312" w:hAnsi="Times New Roman" w:cs="Times New Roman"/>
          <w:sz w:val="32"/>
          <w:szCs w:val="32"/>
        </w:rPr>
        <w:t>研发平台</w:t>
      </w:r>
      <w:r>
        <w:rPr>
          <w:rFonts w:ascii="Times New Roman" w:eastAsia="仿宋_GB2312" w:hAnsi="Times New Roman" w:cs="Times New Roman"/>
          <w:sz w:val="32"/>
          <w:szCs w:val="32"/>
        </w:rPr>
        <w:t xml:space="preserve"> 5 </w:t>
      </w:r>
      <w:r>
        <w:rPr>
          <w:rFonts w:ascii="Times New Roman" w:eastAsia="仿宋_GB2312" w:hAnsi="Times New Roman" w:cs="Times New Roman"/>
          <w:sz w:val="32"/>
          <w:szCs w:val="32"/>
        </w:rPr>
        <w:t>家，中力</w:t>
      </w:r>
      <w:proofErr w:type="gramStart"/>
      <w:r>
        <w:rPr>
          <w:rFonts w:ascii="Times New Roman" w:eastAsia="仿宋_GB2312" w:hAnsi="Times New Roman" w:cs="Times New Roman"/>
          <w:sz w:val="32"/>
          <w:szCs w:val="32"/>
        </w:rPr>
        <w:t>阀门获评省</w:t>
      </w:r>
      <w:proofErr w:type="gramEnd"/>
      <w:r>
        <w:rPr>
          <w:rFonts w:ascii="Times New Roman" w:eastAsia="仿宋_GB2312" w:hAnsi="Times New Roman" w:cs="Times New Roman"/>
          <w:sz w:val="32"/>
          <w:szCs w:val="32"/>
        </w:rPr>
        <w:t>制造业单项冠军。成立人才发展集团，建成全市高标准人才公寓</w:t>
      </w:r>
      <w:r>
        <w:rPr>
          <w:rFonts w:ascii="Times New Roman" w:eastAsia="仿宋_GB2312" w:hAnsi="Times New Roman" w:cs="Times New Roman"/>
          <w:sz w:val="32"/>
          <w:szCs w:val="32"/>
        </w:rPr>
        <w:t xml:space="preserve"> 150 </w:t>
      </w:r>
      <w:r>
        <w:rPr>
          <w:rFonts w:ascii="Times New Roman" w:eastAsia="仿宋_GB2312" w:hAnsi="Times New Roman" w:cs="Times New Roman"/>
          <w:sz w:val="32"/>
          <w:szCs w:val="32"/>
        </w:rPr>
        <w:t>套，柔性引才</w:t>
      </w:r>
      <w:r>
        <w:rPr>
          <w:rFonts w:ascii="Times New Roman" w:eastAsia="仿宋_GB2312" w:hAnsi="Times New Roman" w:cs="Times New Roman"/>
          <w:sz w:val="32"/>
          <w:szCs w:val="32"/>
        </w:rPr>
        <w:t xml:space="preserve"> 21 </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人入选俄罗斯工程院院士，</w:t>
      </w: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人获评泰山产业领军人才。</w:t>
      </w:r>
    </w:p>
    <w:p w:rsidR="00053563" w:rsidRDefault="00AF6721">
      <w:pPr>
        <w:overflowPunct w:val="0"/>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、农林牧渔业</w:t>
      </w:r>
    </w:p>
    <w:p w:rsidR="00053563" w:rsidRDefault="00AF6721">
      <w:pPr>
        <w:widowControl/>
        <w:adjustRightInd w:val="0"/>
        <w:snapToGrid w:val="0"/>
        <w:spacing w:line="600" w:lineRule="exact"/>
        <w:ind w:firstLineChars="200" w:firstLine="640"/>
        <w:rPr>
          <w:rFonts w:ascii="Times New Roman" w:eastAsia="仿宋" w:hAnsi="Times New Roman" w:cs="Times New Roman"/>
          <w:kern w:val="0"/>
          <w:sz w:val="32"/>
          <w:szCs w:val="32"/>
          <w:lang w:bidi="ar"/>
        </w:rPr>
      </w:pPr>
      <w:r>
        <w:rPr>
          <w:rFonts w:ascii="Times New Roman" w:eastAsia="楷体_GB2312" w:hAnsi="Times New Roman" w:cs="Times New Roman"/>
          <w:kern w:val="0"/>
          <w:sz w:val="32"/>
          <w:szCs w:val="32"/>
          <w:lang w:bidi="ar"/>
        </w:rPr>
        <w:t>农业经济持续向好。</w:t>
      </w:r>
      <w:r>
        <w:rPr>
          <w:rFonts w:ascii="Times New Roman" w:eastAsia="仿宋" w:hAnsi="Times New Roman" w:cs="Times New Roman"/>
          <w:kern w:val="0"/>
          <w:sz w:val="32"/>
          <w:szCs w:val="32"/>
          <w:lang w:bidi="ar"/>
        </w:rPr>
        <w:t>实现农林牧渔及服务业总产值达</w:t>
      </w:r>
      <w:r>
        <w:rPr>
          <w:rFonts w:ascii="Times New Roman" w:eastAsia="仿宋" w:hAnsi="Times New Roman" w:cs="Times New Roman"/>
          <w:kern w:val="0"/>
          <w:sz w:val="32"/>
          <w:szCs w:val="32"/>
          <w:lang w:bidi="ar"/>
        </w:rPr>
        <w:t>35.09</w:t>
      </w:r>
      <w:r>
        <w:rPr>
          <w:rFonts w:ascii="Times New Roman" w:eastAsia="仿宋" w:hAnsi="Times New Roman" w:cs="Times New Roman"/>
          <w:kern w:val="0"/>
          <w:sz w:val="32"/>
          <w:szCs w:val="32"/>
          <w:lang w:bidi="ar"/>
        </w:rPr>
        <w:t>亿元，增长</w:t>
      </w:r>
      <w:r>
        <w:rPr>
          <w:rFonts w:ascii="Times New Roman" w:eastAsia="仿宋" w:hAnsi="Times New Roman" w:cs="Times New Roman"/>
          <w:kern w:val="0"/>
          <w:sz w:val="32"/>
          <w:szCs w:val="32"/>
          <w:lang w:bidi="ar"/>
        </w:rPr>
        <w:t>4.2%</w:t>
      </w:r>
      <w:r>
        <w:rPr>
          <w:rFonts w:ascii="Times New Roman" w:eastAsia="仿宋" w:hAnsi="Times New Roman" w:cs="Times New Roman"/>
          <w:kern w:val="0"/>
          <w:sz w:val="32"/>
          <w:szCs w:val="32"/>
          <w:lang w:bidi="ar"/>
        </w:rPr>
        <w:t>。其中，种植业产值增长</w:t>
      </w:r>
      <w:r>
        <w:rPr>
          <w:rFonts w:ascii="Times New Roman" w:eastAsia="仿宋" w:hAnsi="Times New Roman" w:cs="Times New Roman"/>
          <w:kern w:val="0"/>
          <w:sz w:val="32"/>
          <w:szCs w:val="32"/>
          <w:lang w:bidi="ar"/>
        </w:rPr>
        <w:t>4.2%</w:t>
      </w:r>
      <w:r>
        <w:rPr>
          <w:rFonts w:ascii="Times New Roman" w:eastAsia="仿宋" w:hAnsi="Times New Roman" w:cs="Times New Roman"/>
          <w:kern w:val="0"/>
          <w:sz w:val="32"/>
          <w:szCs w:val="32"/>
          <w:lang w:bidi="ar"/>
        </w:rPr>
        <w:t>，林业增长</w:t>
      </w:r>
      <w:r>
        <w:rPr>
          <w:rFonts w:ascii="Times New Roman" w:eastAsia="仿宋" w:hAnsi="Times New Roman" w:cs="Times New Roman"/>
          <w:kern w:val="0"/>
          <w:sz w:val="32"/>
          <w:szCs w:val="32"/>
          <w:lang w:bidi="ar"/>
        </w:rPr>
        <w:t>24.5%</w:t>
      </w:r>
      <w:r>
        <w:rPr>
          <w:rFonts w:ascii="Times New Roman" w:eastAsia="仿宋" w:hAnsi="Times New Roman" w:cs="Times New Roman"/>
          <w:kern w:val="0"/>
          <w:sz w:val="32"/>
          <w:szCs w:val="32"/>
          <w:lang w:bidi="ar"/>
        </w:rPr>
        <w:t>，牧业增长</w:t>
      </w:r>
      <w:r>
        <w:rPr>
          <w:rFonts w:ascii="Times New Roman" w:eastAsia="仿宋" w:hAnsi="Times New Roman" w:cs="Times New Roman"/>
          <w:kern w:val="0"/>
          <w:sz w:val="32"/>
          <w:szCs w:val="32"/>
          <w:lang w:bidi="ar"/>
        </w:rPr>
        <w:t>2.9%</w:t>
      </w:r>
      <w:r>
        <w:rPr>
          <w:rFonts w:ascii="Times New Roman" w:eastAsia="仿宋" w:hAnsi="Times New Roman" w:cs="Times New Roman"/>
          <w:kern w:val="0"/>
          <w:sz w:val="32"/>
          <w:szCs w:val="32"/>
          <w:lang w:bidi="ar"/>
        </w:rPr>
        <w:t>，渔业增长</w:t>
      </w:r>
      <w:r>
        <w:rPr>
          <w:rFonts w:ascii="Times New Roman" w:eastAsia="仿宋" w:hAnsi="Times New Roman" w:cs="Times New Roman"/>
          <w:kern w:val="0"/>
          <w:sz w:val="32"/>
          <w:szCs w:val="32"/>
          <w:lang w:bidi="ar"/>
        </w:rPr>
        <w:t>1.1%</w:t>
      </w:r>
      <w:r>
        <w:rPr>
          <w:rFonts w:ascii="Times New Roman" w:eastAsia="仿宋" w:hAnsi="Times New Roman" w:cs="Times New Roman"/>
          <w:kern w:val="0"/>
          <w:sz w:val="32"/>
          <w:szCs w:val="32"/>
          <w:lang w:bidi="ar"/>
        </w:rPr>
        <w:t>，农林牧渔服务业增长</w:t>
      </w:r>
      <w:r>
        <w:rPr>
          <w:rFonts w:ascii="Times New Roman" w:eastAsia="仿宋" w:hAnsi="Times New Roman" w:cs="Times New Roman"/>
          <w:kern w:val="0"/>
          <w:sz w:val="32"/>
          <w:szCs w:val="32"/>
          <w:lang w:bidi="ar"/>
        </w:rPr>
        <w:t>9.9%</w:t>
      </w:r>
      <w:r>
        <w:rPr>
          <w:rFonts w:ascii="Times New Roman" w:eastAsia="仿宋" w:hAnsi="Times New Roman" w:cs="Times New Roman"/>
          <w:kern w:val="0"/>
          <w:sz w:val="32"/>
          <w:szCs w:val="32"/>
          <w:lang w:bidi="ar"/>
        </w:rPr>
        <w:t>。全区实现农林牧渔业增加值</w:t>
      </w:r>
      <w:r>
        <w:rPr>
          <w:rFonts w:ascii="Times New Roman" w:eastAsia="仿宋" w:hAnsi="Times New Roman" w:cs="Times New Roman"/>
          <w:kern w:val="0"/>
          <w:sz w:val="32"/>
          <w:szCs w:val="32"/>
          <w:lang w:bidi="ar"/>
        </w:rPr>
        <w:t>18.9</w:t>
      </w:r>
      <w:r>
        <w:rPr>
          <w:rFonts w:ascii="Times New Roman" w:eastAsia="仿宋" w:hAnsi="Times New Roman" w:cs="Times New Roman"/>
          <w:kern w:val="0"/>
          <w:sz w:val="32"/>
          <w:szCs w:val="32"/>
          <w:lang w:bidi="ar"/>
        </w:rPr>
        <w:t>亿元，增长</w:t>
      </w:r>
      <w:r>
        <w:rPr>
          <w:rFonts w:ascii="Times New Roman" w:eastAsia="仿宋" w:hAnsi="Times New Roman" w:cs="Times New Roman"/>
          <w:kern w:val="0"/>
          <w:sz w:val="32"/>
          <w:szCs w:val="32"/>
          <w:lang w:bidi="ar"/>
        </w:rPr>
        <w:t>2.7%</w:t>
      </w:r>
      <w:r>
        <w:rPr>
          <w:rFonts w:ascii="Times New Roman" w:eastAsia="仿宋" w:hAnsi="Times New Roman" w:cs="Times New Roman"/>
          <w:kern w:val="0"/>
          <w:sz w:val="32"/>
          <w:szCs w:val="32"/>
          <w:lang w:bidi="ar"/>
        </w:rPr>
        <w:t>。</w:t>
      </w:r>
    </w:p>
    <w:p w:rsidR="00053563" w:rsidRDefault="00AF6721">
      <w:pPr>
        <w:widowControl/>
        <w:adjustRightInd w:val="0"/>
        <w:snapToGrid w:val="0"/>
        <w:spacing w:line="600" w:lineRule="exact"/>
        <w:ind w:firstLineChars="200" w:firstLine="640"/>
        <w:rPr>
          <w:rFonts w:ascii="Times New Roman" w:eastAsia="仿宋" w:hAnsi="Times New Roman" w:cs="Times New Roman"/>
          <w:kern w:val="0"/>
          <w:sz w:val="32"/>
          <w:szCs w:val="32"/>
          <w:lang w:bidi="ar"/>
        </w:rPr>
      </w:pPr>
      <w:r>
        <w:rPr>
          <w:rFonts w:ascii="Times New Roman" w:eastAsia="楷体_GB2312" w:hAnsi="Times New Roman" w:cs="Times New Roman"/>
          <w:kern w:val="0"/>
          <w:sz w:val="32"/>
          <w:szCs w:val="32"/>
          <w:lang w:bidi="ar"/>
        </w:rPr>
        <w:t>粮食生产再获丰收。</w:t>
      </w:r>
      <w:r>
        <w:rPr>
          <w:rFonts w:ascii="Times New Roman" w:eastAsia="仿宋" w:hAnsi="Times New Roman" w:cs="Times New Roman"/>
          <w:kern w:val="0"/>
          <w:sz w:val="32"/>
          <w:szCs w:val="32"/>
          <w:lang w:bidi="ar"/>
        </w:rPr>
        <w:t>粮食总产量达</w:t>
      </w:r>
      <w:r>
        <w:rPr>
          <w:rFonts w:ascii="Times New Roman" w:eastAsia="仿宋" w:hAnsi="Times New Roman" w:cs="Times New Roman"/>
          <w:kern w:val="0"/>
          <w:sz w:val="32"/>
          <w:szCs w:val="32"/>
          <w:lang w:bidi="ar"/>
        </w:rPr>
        <w:t>23.04</w:t>
      </w:r>
      <w:r>
        <w:rPr>
          <w:rFonts w:ascii="Times New Roman" w:eastAsia="仿宋" w:hAnsi="Times New Roman" w:cs="Times New Roman"/>
          <w:kern w:val="0"/>
          <w:sz w:val="32"/>
          <w:szCs w:val="32"/>
          <w:lang w:bidi="ar"/>
        </w:rPr>
        <w:t>万吨，增长</w:t>
      </w:r>
      <w:r>
        <w:rPr>
          <w:rFonts w:ascii="Times New Roman" w:eastAsia="仿宋" w:hAnsi="Times New Roman" w:cs="Times New Roman"/>
          <w:kern w:val="0"/>
          <w:sz w:val="32"/>
          <w:szCs w:val="32"/>
          <w:lang w:bidi="ar"/>
        </w:rPr>
        <w:t>0.2%</w:t>
      </w:r>
      <w:r>
        <w:rPr>
          <w:rFonts w:ascii="Times New Roman" w:eastAsia="仿宋" w:hAnsi="Times New Roman" w:cs="Times New Roman"/>
          <w:kern w:val="0"/>
          <w:sz w:val="32"/>
          <w:szCs w:val="32"/>
          <w:lang w:bidi="ar"/>
        </w:rPr>
        <w:t>；粮食种植面积</w:t>
      </w:r>
      <w:r>
        <w:rPr>
          <w:rFonts w:ascii="Times New Roman" w:eastAsia="仿宋" w:hAnsi="Times New Roman" w:cs="Times New Roman"/>
          <w:kern w:val="0"/>
          <w:sz w:val="32"/>
          <w:szCs w:val="32"/>
          <w:lang w:bidi="ar"/>
        </w:rPr>
        <w:t>57.09</w:t>
      </w:r>
      <w:r>
        <w:rPr>
          <w:rFonts w:ascii="Times New Roman" w:eastAsia="仿宋" w:hAnsi="Times New Roman" w:cs="Times New Roman"/>
          <w:kern w:val="0"/>
          <w:sz w:val="32"/>
          <w:szCs w:val="32"/>
          <w:lang w:bidi="ar"/>
        </w:rPr>
        <w:t>万亩，增长</w:t>
      </w:r>
      <w:r>
        <w:rPr>
          <w:rFonts w:ascii="Times New Roman" w:eastAsia="仿宋" w:hAnsi="Times New Roman" w:cs="Times New Roman"/>
          <w:kern w:val="0"/>
          <w:sz w:val="32"/>
          <w:szCs w:val="32"/>
          <w:lang w:bidi="ar"/>
        </w:rPr>
        <w:t>0.1%</w:t>
      </w:r>
      <w:r>
        <w:rPr>
          <w:rFonts w:ascii="Times New Roman" w:eastAsia="仿宋" w:hAnsi="Times New Roman" w:cs="Times New Roman"/>
          <w:kern w:val="0"/>
          <w:sz w:val="32"/>
          <w:szCs w:val="32"/>
          <w:lang w:bidi="ar"/>
        </w:rPr>
        <w:t>；粮食单产</w:t>
      </w:r>
      <w:r>
        <w:rPr>
          <w:rFonts w:ascii="Times New Roman" w:eastAsia="仿宋" w:hAnsi="Times New Roman" w:cs="Times New Roman"/>
          <w:kern w:val="0"/>
          <w:sz w:val="32"/>
          <w:szCs w:val="32"/>
          <w:lang w:bidi="ar"/>
        </w:rPr>
        <w:t>403.58</w:t>
      </w:r>
      <w:r>
        <w:rPr>
          <w:rFonts w:ascii="Times New Roman" w:eastAsia="仿宋" w:hAnsi="Times New Roman" w:cs="Times New Roman"/>
          <w:kern w:val="0"/>
          <w:sz w:val="32"/>
          <w:szCs w:val="32"/>
          <w:lang w:bidi="ar"/>
        </w:rPr>
        <w:t>公斤</w:t>
      </w:r>
      <w:r>
        <w:rPr>
          <w:rFonts w:ascii="Times New Roman" w:eastAsia="仿宋" w:hAnsi="Times New Roman" w:cs="Times New Roman"/>
          <w:kern w:val="0"/>
          <w:sz w:val="32"/>
          <w:szCs w:val="32"/>
          <w:lang w:bidi="ar"/>
        </w:rPr>
        <w:t>/</w:t>
      </w:r>
      <w:r>
        <w:rPr>
          <w:rFonts w:ascii="Times New Roman" w:eastAsia="仿宋" w:hAnsi="Times New Roman" w:cs="Times New Roman"/>
          <w:kern w:val="0"/>
          <w:sz w:val="32"/>
          <w:szCs w:val="32"/>
          <w:lang w:bidi="ar"/>
        </w:rPr>
        <w:t>亩，增长</w:t>
      </w:r>
      <w:r>
        <w:rPr>
          <w:rFonts w:ascii="Times New Roman" w:eastAsia="仿宋" w:hAnsi="Times New Roman" w:cs="Times New Roman"/>
          <w:kern w:val="0"/>
          <w:sz w:val="32"/>
          <w:szCs w:val="32"/>
          <w:lang w:bidi="ar"/>
        </w:rPr>
        <w:t>0.1%</w:t>
      </w:r>
      <w:r>
        <w:rPr>
          <w:rFonts w:ascii="Times New Roman" w:eastAsia="仿宋" w:hAnsi="Times New Roman" w:cs="Times New Roman"/>
          <w:kern w:val="0"/>
          <w:sz w:val="32"/>
          <w:szCs w:val="32"/>
          <w:lang w:bidi="ar"/>
        </w:rPr>
        <w:t>。其中：夏粮单产为</w:t>
      </w:r>
      <w:r>
        <w:rPr>
          <w:rFonts w:ascii="Times New Roman" w:eastAsia="仿宋" w:hAnsi="Times New Roman" w:cs="Times New Roman"/>
          <w:kern w:val="0"/>
          <w:sz w:val="32"/>
          <w:szCs w:val="32"/>
          <w:lang w:bidi="ar"/>
        </w:rPr>
        <w:t>398.39</w:t>
      </w:r>
      <w:r>
        <w:rPr>
          <w:rFonts w:ascii="Times New Roman" w:eastAsia="仿宋" w:hAnsi="Times New Roman" w:cs="Times New Roman"/>
          <w:kern w:val="0"/>
          <w:sz w:val="32"/>
          <w:szCs w:val="32"/>
          <w:lang w:bidi="ar"/>
        </w:rPr>
        <w:t>公斤</w:t>
      </w:r>
      <w:r>
        <w:rPr>
          <w:rFonts w:ascii="Times New Roman" w:eastAsia="仿宋" w:hAnsi="Times New Roman" w:cs="Times New Roman"/>
          <w:kern w:val="0"/>
          <w:sz w:val="32"/>
          <w:szCs w:val="32"/>
          <w:lang w:bidi="ar"/>
        </w:rPr>
        <w:t>/</w:t>
      </w:r>
      <w:r>
        <w:rPr>
          <w:rFonts w:ascii="Times New Roman" w:eastAsia="仿宋" w:hAnsi="Times New Roman" w:cs="Times New Roman"/>
          <w:kern w:val="0"/>
          <w:sz w:val="32"/>
          <w:szCs w:val="32"/>
          <w:lang w:bidi="ar"/>
        </w:rPr>
        <w:t>亩，减少</w:t>
      </w:r>
      <w:r>
        <w:rPr>
          <w:rFonts w:ascii="Times New Roman" w:eastAsia="仿宋" w:hAnsi="Times New Roman" w:cs="Times New Roman"/>
          <w:kern w:val="0"/>
          <w:sz w:val="32"/>
          <w:szCs w:val="32"/>
          <w:lang w:bidi="ar"/>
        </w:rPr>
        <w:t>0.1%</w:t>
      </w:r>
      <w:r>
        <w:rPr>
          <w:rFonts w:ascii="Times New Roman" w:eastAsia="仿宋" w:hAnsi="Times New Roman" w:cs="Times New Roman"/>
          <w:kern w:val="0"/>
          <w:sz w:val="32"/>
          <w:szCs w:val="32"/>
          <w:lang w:bidi="ar"/>
        </w:rPr>
        <w:t>；秋粮单产为</w:t>
      </w:r>
      <w:r>
        <w:rPr>
          <w:rFonts w:ascii="Times New Roman" w:eastAsia="仿宋" w:hAnsi="Times New Roman" w:cs="Times New Roman"/>
          <w:kern w:val="0"/>
          <w:sz w:val="32"/>
          <w:szCs w:val="32"/>
          <w:lang w:bidi="ar"/>
        </w:rPr>
        <w:t>407.62</w:t>
      </w:r>
      <w:r>
        <w:rPr>
          <w:rFonts w:ascii="Times New Roman" w:eastAsia="仿宋" w:hAnsi="Times New Roman" w:cs="Times New Roman"/>
          <w:kern w:val="0"/>
          <w:sz w:val="32"/>
          <w:szCs w:val="32"/>
          <w:lang w:bidi="ar"/>
        </w:rPr>
        <w:t>公斤</w:t>
      </w:r>
      <w:r>
        <w:rPr>
          <w:rFonts w:ascii="Times New Roman" w:eastAsia="仿宋" w:hAnsi="Times New Roman" w:cs="Times New Roman"/>
          <w:kern w:val="0"/>
          <w:sz w:val="32"/>
          <w:szCs w:val="32"/>
          <w:lang w:bidi="ar"/>
        </w:rPr>
        <w:t>/</w:t>
      </w:r>
      <w:r>
        <w:rPr>
          <w:rFonts w:ascii="Times New Roman" w:eastAsia="仿宋" w:hAnsi="Times New Roman" w:cs="Times New Roman"/>
          <w:kern w:val="0"/>
          <w:sz w:val="32"/>
          <w:szCs w:val="32"/>
          <w:lang w:bidi="ar"/>
        </w:rPr>
        <w:t>亩，增长</w:t>
      </w:r>
      <w:r>
        <w:rPr>
          <w:rFonts w:ascii="Times New Roman" w:eastAsia="仿宋" w:hAnsi="Times New Roman" w:cs="Times New Roman"/>
          <w:kern w:val="0"/>
          <w:sz w:val="32"/>
          <w:szCs w:val="32"/>
          <w:lang w:bidi="ar"/>
        </w:rPr>
        <w:t>0.3%</w:t>
      </w:r>
      <w:r>
        <w:rPr>
          <w:rFonts w:ascii="Times New Roman" w:eastAsia="仿宋" w:hAnsi="Times New Roman" w:cs="Times New Roman"/>
          <w:kern w:val="0"/>
          <w:sz w:val="32"/>
          <w:szCs w:val="32"/>
          <w:lang w:bidi="ar"/>
        </w:rPr>
        <w:t>。</w:t>
      </w:r>
    </w:p>
    <w:p w:rsidR="00053563" w:rsidRDefault="00AF6721">
      <w:pPr>
        <w:widowControl/>
        <w:adjustRightInd w:val="0"/>
        <w:snapToGrid w:val="0"/>
        <w:spacing w:line="600" w:lineRule="exact"/>
        <w:ind w:firstLineChars="200" w:firstLine="640"/>
        <w:rPr>
          <w:rFonts w:ascii="Times New Roman" w:eastAsia="仿宋" w:hAnsi="Times New Roman" w:cs="Times New Roman"/>
          <w:kern w:val="0"/>
          <w:sz w:val="32"/>
          <w:szCs w:val="32"/>
          <w:lang w:bidi="ar"/>
        </w:rPr>
      </w:pPr>
      <w:r>
        <w:rPr>
          <w:rFonts w:ascii="Times New Roman" w:eastAsia="楷体_GB2312" w:hAnsi="Times New Roman" w:cs="Times New Roman"/>
          <w:kern w:val="0"/>
          <w:sz w:val="32"/>
          <w:szCs w:val="32"/>
          <w:lang w:bidi="ar"/>
        </w:rPr>
        <w:t>经济作物稳步增长。</w:t>
      </w:r>
      <w:r>
        <w:rPr>
          <w:rFonts w:ascii="Times New Roman" w:eastAsia="仿宋" w:hAnsi="Times New Roman" w:cs="Times New Roman"/>
          <w:kern w:val="0"/>
          <w:sz w:val="32"/>
          <w:szCs w:val="32"/>
          <w:lang w:bidi="ar"/>
        </w:rPr>
        <w:t>蔬菜及食用菌播种面积</w:t>
      </w:r>
      <w:r>
        <w:rPr>
          <w:rFonts w:ascii="Times New Roman" w:eastAsia="仿宋" w:hAnsi="Times New Roman" w:cs="Times New Roman"/>
          <w:kern w:val="0"/>
          <w:sz w:val="32"/>
          <w:szCs w:val="32"/>
          <w:lang w:bidi="ar"/>
        </w:rPr>
        <w:t>8.22</w:t>
      </w:r>
      <w:r>
        <w:rPr>
          <w:rFonts w:ascii="Times New Roman" w:eastAsia="仿宋" w:hAnsi="Times New Roman" w:cs="Times New Roman"/>
          <w:kern w:val="0"/>
          <w:sz w:val="32"/>
          <w:szCs w:val="32"/>
          <w:lang w:bidi="ar"/>
        </w:rPr>
        <w:t>万亩，增长</w:t>
      </w:r>
      <w:r>
        <w:rPr>
          <w:rFonts w:ascii="Times New Roman" w:eastAsia="仿宋" w:hAnsi="Times New Roman" w:cs="Times New Roman"/>
          <w:kern w:val="0"/>
          <w:sz w:val="32"/>
          <w:szCs w:val="32"/>
          <w:lang w:bidi="ar"/>
        </w:rPr>
        <w:t>2.4%</w:t>
      </w:r>
      <w:r>
        <w:rPr>
          <w:rFonts w:ascii="Times New Roman" w:eastAsia="仿宋" w:hAnsi="Times New Roman" w:cs="Times New Roman"/>
          <w:kern w:val="0"/>
          <w:sz w:val="32"/>
          <w:szCs w:val="32"/>
          <w:lang w:bidi="ar"/>
        </w:rPr>
        <w:t>；蔬菜及食用菌产量达到</w:t>
      </w:r>
      <w:r>
        <w:rPr>
          <w:rFonts w:ascii="Times New Roman" w:eastAsia="仿宋" w:hAnsi="Times New Roman" w:cs="Times New Roman"/>
          <w:kern w:val="0"/>
          <w:sz w:val="32"/>
          <w:szCs w:val="32"/>
          <w:lang w:bidi="ar"/>
        </w:rPr>
        <w:t>24.7</w:t>
      </w:r>
      <w:r>
        <w:rPr>
          <w:rFonts w:ascii="Times New Roman" w:eastAsia="仿宋" w:hAnsi="Times New Roman" w:cs="Times New Roman"/>
          <w:kern w:val="0"/>
          <w:sz w:val="32"/>
          <w:szCs w:val="32"/>
          <w:lang w:bidi="ar"/>
        </w:rPr>
        <w:t>万吨，增长</w:t>
      </w:r>
      <w:r>
        <w:rPr>
          <w:rFonts w:ascii="Times New Roman" w:eastAsia="仿宋" w:hAnsi="Times New Roman" w:cs="Times New Roman"/>
          <w:kern w:val="0"/>
          <w:sz w:val="32"/>
          <w:szCs w:val="32"/>
          <w:lang w:bidi="ar"/>
        </w:rPr>
        <w:t>2.9%</w:t>
      </w:r>
      <w:r>
        <w:rPr>
          <w:rFonts w:ascii="Times New Roman" w:eastAsia="仿宋" w:hAnsi="Times New Roman" w:cs="Times New Roman"/>
          <w:kern w:val="0"/>
          <w:sz w:val="32"/>
          <w:szCs w:val="32"/>
          <w:lang w:bidi="ar"/>
        </w:rPr>
        <w:t>。马铃薯播种面积</w:t>
      </w:r>
      <w:r>
        <w:rPr>
          <w:rFonts w:ascii="Times New Roman" w:eastAsia="仿宋" w:hAnsi="Times New Roman" w:cs="Times New Roman"/>
          <w:kern w:val="0"/>
          <w:sz w:val="32"/>
          <w:szCs w:val="32"/>
          <w:lang w:bidi="ar"/>
        </w:rPr>
        <w:t>2.59</w:t>
      </w:r>
      <w:r>
        <w:rPr>
          <w:rFonts w:ascii="Times New Roman" w:eastAsia="仿宋" w:hAnsi="Times New Roman" w:cs="Times New Roman"/>
          <w:kern w:val="0"/>
          <w:sz w:val="32"/>
          <w:szCs w:val="32"/>
          <w:lang w:bidi="ar"/>
        </w:rPr>
        <w:t>万亩，增长</w:t>
      </w:r>
      <w:r>
        <w:rPr>
          <w:rFonts w:ascii="Times New Roman" w:eastAsia="仿宋" w:hAnsi="Times New Roman" w:cs="Times New Roman"/>
          <w:kern w:val="0"/>
          <w:sz w:val="32"/>
          <w:szCs w:val="32"/>
          <w:lang w:bidi="ar"/>
        </w:rPr>
        <w:t>2.1%</w:t>
      </w:r>
      <w:r>
        <w:rPr>
          <w:rFonts w:ascii="Times New Roman" w:eastAsia="仿宋" w:hAnsi="Times New Roman" w:cs="Times New Roman"/>
          <w:kern w:val="0"/>
          <w:sz w:val="32"/>
          <w:szCs w:val="32"/>
          <w:lang w:bidi="ar"/>
        </w:rPr>
        <w:t>；产量达</w:t>
      </w:r>
      <w:r>
        <w:rPr>
          <w:rFonts w:ascii="Times New Roman" w:eastAsia="仿宋" w:hAnsi="Times New Roman" w:cs="Times New Roman"/>
          <w:kern w:val="0"/>
          <w:sz w:val="32"/>
          <w:szCs w:val="32"/>
          <w:lang w:bidi="ar"/>
        </w:rPr>
        <w:t>8.2</w:t>
      </w:r>
      <w:r>
        <w:rPr>
          <w:rFonts w:ascii="Times New Roman" w:eastAsia="仿宋" w:hAnsi="Times New Roman" w:cs="Times New Roman"/>
          <w:kern w:val="0"/>
          <w:sz w:val="32"/>
          <w:szCs w:val="32"/>
          <w:lang w:bidi="ar"/>
        </w:rPr>
        <w:t>万吨，增长</w:t>
      </w:r>
      <w:r>
        <w:rPr>
          <w:rFonts w:ascii="Times New Roman" w:eastAsia="仿宋" w:hAnsi="Times New Roman" w:cs="Times New Roman"/>
          <w:kern w:val="0"/>
          <w:sz w:val="32"/>
          <w:szCs w:val="32"/>
          <w:lang w:bidi="ar"/>
        </w:rPr>
        <w:t>5.4%</w:t>
      </w:r>
      <w:r>
        <w:rPr>
          <w:rFonts w:ascii="Times New Roman" w:eastAsia="仿宋" w:hAnsi="Times New Roman" w:cs="Times New Roman"/>
          <w:kern w:val="0"/>
          <w:sz w:val="32"/>
          <w:szCs w:val="32"/>
          <w:lang w:bidi="ar"/>
        </w:rPr>
        <w:t>。</w:t>
      </w:r>
      <w:r>
        <w:rPr>
          <w:rFonts w:ascii="Times New Roman" w:eastAsia="仿宋" w:hAnsi="Times New Roman" w:cs="Times New Roman"/>
          <w:kern w:val="0"/>
          <w:sz w:val="32"/>
          <w:szCs w:val="32"/>
          <w:lang w:bidi="ar"/>
        </w:rPr>
        <w:lastRenderedPageBreak/>
        <w:t>油料播种面积</w:t>
      </w:r>
      <w:r>
        <w:rPr>
          <w:rFonts w:ascii="Times New Roman" w:eastAsia="仿宋" w:hAnsi="Times New Roman" w:cs="Times New Roman"/>
          <w:kern w:val="0"/>
          <w:sz w:val="32"/>
          <w:szCs w:val="32"/>
          <w:lang w:bidi="ar"/>
        </w:rPr>
        <w:t>1.89</w:t>
      </w:r>
      <w:r>
        <w:rPr>
          <w:rFonts w:ascii="Times New Roman" w:eastAsia="仿宋" w:hAnsi="Times New Roman" w:cs="Times New Roman"/>
          <w:kern w:val="0"/>
          <w:sz w:val="32"/>
          <w:szCs w:val="32"/>
          <w:lang w:bidi="ar"/>
        </w:rPr>
        <w:t>万亩，减少</w:t>
      </w:r>
      <w:r>
        <w:rPr>
          <w:rFonts w:ascii="Times New Roman" w:eastAsia="仿宋" w:hAnsi="Times New Roman" w:cs="Times New Roman"/>
          <w:kern w:val="0"/>
          <w:sz w:val="32"/>
          <w:szCs w:val="32"/>
          <w:lang w:bidi="ar"/>
        </w:rPr>
        <w:t>3.1%</w:t>
      </w:r>
      <w:r>
        <w:rPr>
          <w:rFonts w:ascii="Times New Roman" w:eastAsia="仿宋" w:hAnsi="Times New Roman" w:cs="Times New Roman"/>
          <w:kern w:val="0"/>
          <w:sz w:val="32"/>
          <w:szCs w:val="32"/>
          <w:lang w:bidi="ar"/>
        </w:rPr>
        <w:t>；产量</w:t>
      </w:r>
      <w:r>
        <w:rPr>
          <w:rFonts w:ascii="Times New Roman" w:eastAsia="仿宋" w:hAnsi="Times New Roman" w:cs="Times New Roman"/>
          <w:kern w:val="0"/>
          <w:sz w:val="32"/>
          <w:szCs w:val="32"/>
          <w:lang w:bidi="ar"/>
        </w:rPr>
        <w:t>0.45</w:t>
      </w:r>
      <w:r>
        <w:rPr>
          <w:rFonts w:ascii="Times New Roman" w:eastAsia="仿宋" w:hAnsi="Times New Roman" w:cs="Times New Roman"/>
          <w:kern w:val="0"/>
          <w:sz w:val="32"/>
          <w:szCs w:val="32"/>
          <w:lang w:bidi="ar"/>
        </w:rPr>
        <w:t>万吨，减少</w:t>
      </w:r>
      <w:r>
        <w:rPr>
          <w:rFonts w:ascii="Times New Roman" w:eastAsia="仿宋" w:hAnsi="Times New Roman" w:cs="Times New Roman"/>
          <w:kern w:val="0"/>
          <w:sz w:val="32"/>
          <w:szCs w:val="32"/>
          <w:lang w:bidi="ar"/>
        </w:rPr>
        <w:t>2.1%</w:t>
      </w:r>
      <w:r>
        <w:rPr>
          <w:rFonts w:ascii="Times New Roman" w:eastAsia="仿宋" w:hAnsi="Times New Roman" w:cs="Times New Roman"/>
          <w:kern w:val="0"/>
          <w:sz w:val="32"/>
          <w:szCs w:val="32"/>
          <w:lang w:bidi="ar"/>
        </w:rPr>
        <w:t>。</w:t>
      </w:r>
    </w:p>
    <w:p w:rsidR="00053563" w:rsidRDefault="00AF6721">
      <w:pPr>
        <w:widowControl/>
        <w:adjustRightInd w:val="0"/>
        <w:snapToGrid w:val="0"/>
        <w:spacing w:line="560" w:lineRule="exact"/>
        <w:ind w:firstLineChars="200" w:firstLine="640"/>
        <w:rPr>
          <w:rFonts w:ascii="Times New Roman" w:eastAsia="仿宋" w:hAnsi="Times New Roman" w:cs="Times New Roman"/>
          <w:kern w:val="0"/>
          <w:sz w:val="32"/>
          <w:szCs w:val="32"/>
          <w:lang w:bidi="ar"/>
        </w:rPr>
      </w:pPr>
      <w:r>
        <w:rPr>
          <w:rFonts w:ascii="Times New Roman" w:eastAsia="楷体_GB2312" w:hAnsi="Times New Roman" w:cs="Times New Roman"/>
          <w:kern w:val="0"/>
          <w:sz w:val="32"/>
          <w:szCs w:val="32"/>
          <w:lang w:bidi="ar"/>
        </w:rPr>
        <w:t>农产品产量稳定。</w:t>
      </w:r>
      <w:r>
        <w:rPr>
          <w:rFonts w:ascii="Times New Roman" w:eastAsia="仿宋" w:hAnsi="Times New Roman" w:cs="Times New Roman"/>
          <w:color w:val="000000"/>
          <w:kern w:val="0"/>
          <w:sz w:val="32"/>
          <w:szCs w:val="32"/>
        </w:rPr>
        <w:t>粮食作物种植面积</w:t>
      </w:r>
      <w:r>
        <w:rPr>
          <w:rFonts w:ascii="Times New Roman" w:eastAsia="仿宋" w:hAnsi="Times New Roman" w:cs="Times New Roman"/>
          <w:color w:val="000000"/>
          <w:kern w:val="0"/>
          <w:sz w:val="32"/>
          <w:szCs w:val="32"/>
        </w:rPr>
        <w:t>57.09</w:t>
      </w:r>
      <w:r>
        <w:rPr>
          <w:rFonts w:ascii="Times New Roman" w:eastAsia="仿宋" w:hAnsi="Times New Roman" w:cs="Times New Roman"/>
          <w:color w:val="000000"/>
          <w:kern w:val="0"/>
          <w:sz w:val="32"/>
          <w:szCs w:val="32"/>
        </w:rPr>
        <w:t>万亩，总产量</w:t>
      </w:r>
      <w:r>
        <w:rPr>
          <w:rFonts w:ascii="Times New Roman" w:eastAsia="仿宋" w:hAnsi="Times New Roman" w:cs="Times New Roman"/>
          <w:color w:val="000000"/>
          <w:kern w:val="0"/>
          <w:sz w:val="32"/>
          <w:szCs w:val="32"/>
        </w:rPr>
        <w:t>23.04</w:t>
      </w:r>
      <w:r>
        <w:rPr>
          <w:rFonts w:ascii="Times New Roman" w:eastAsia="仿宋" w:hAnsi="Times New Roman" w:cs="Times New Roman"/>
          <w:color w:val="000000"/>
          <w:kern w:val="0"/>
          <w:sz w:val="32"/>
          <w:szCs w:val="32"/>
        </w:rPr>
        <w:t>万吨，单产</w:t>
      </w:r>
      <w:r>
        <w:rPr>
          <w:rFonts w:ascii="Times New Roman" w:eastAsia="仿宋" w:hAnsi="Times New Roman" w:cs="Times New Roman"/>
          <w:color w:val="000000"/>
          <w:kern w:val="0"/>
          <w:sz w:val="32"/>
          <w:szCs w:val="32"/>
        </w:rPr>
        <w:t>403.58</w:t>
      </w:r>
      <w:r>
        <w:rPr>
          <w:rFonts w:ascii="Times New Roman" w:eastAsia="仿宋" w:hAnsi="Times New Roman" w:cs="Times New Roman"/>
          <w:color w:val="000000"/>
          <w:kern w:val="0"/>
          <w:sz w:val="32"/>
          <w:szCs w:val="32"/>
        </w:rPr>
        <w:t>公斤</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亩（粮食数据含高新区）</w:t>
      </w:r>
      <w:r>
        <w:rPr>
          <w:rFonts w:ascii="Times New Roman" w:eastAsia="仿宋" w:hAnsi="Times New Roman" w:cs="Times New Roman"/>
          <w:kern w:val="0"/>
          <w:sz w:val="32"/>
          <w:szCs w:val="32"/>
          <w:lang w:bidi="ar"/>
        </w:rPr>
        <w:t>人工造林面积</w:t>
      </w:r>
      <w:r>
        <w:rPr>
          <w:rFonts w:ascii="Times New Roman" w:eastAsia="仿宋" w:hAnsi="Times New Roman" w:cs="Times New Roman"/>
          <w:kern w:val="0"/>
          <w:sz w:val="32"/>
          <w:szCs w:val="32"/>
          <w:lang w:bidi="ar"/>
        </w:rPr>
        <w:t>1605</w:t>
      </w:r>
      <w:r>
        <w:rPr>
          <w:rFonts w:ascii="Times New Roman" w:eastAsia="仿宋" w:hAnsi="Times New Roman" w:cs="Times New Roman"/>
          <w:kern w:val="0"/>
          <w:sz w:val="32"/>
          <w:szCs w:val="32"/>
          <w:lang w:bidi="ar"/>
        </w:rPr>
        <w:t>亩；肉类总产量</w:t>
      </w:r>
      <w:r>
        <w:rPr>
          <w:rFonts w:ascii="Times New Roman" w:eastAsia="仿宋" w:hAnsi="Times New Roman" w:cs="Times New Roman"/>
          <w:kern w:val="0"/>
          <w:sz w:val="32"/>
          <w:szCs w:val="32"/>
          <w:lang w:bidi="ar"/>
        </w:rPr>
        <w:t>1.73</w:t>
      </w:r>
      <w:r>
        <w:rPr>
          <w:rFonts w:ascii="Times New Roman" w:eastAsia="仿宋" w:hAnsi="Times New Roman" w:cs="Times New Roman"/>
          <w:kern w:val="0"/>
          <w:sz w:val="32"/>
          <w:szCs w:val="32"/>
          <w:lang w:bidi="ar"/>
        </w:rPr>
        <w:t>万吨（畜牧数据含高新区）；水产品产量</w:t>
      </w:r>
      <w:r>
        <w:rPr>
          <w:rFonts w:ascii="Times New Roman" w:eastAsia="仿宋" w:hAnsi="Times New Roman" w:cs="Times New Roman"/>
          <w:kern w:val="0"/>
          <w:sz w:val="32"/>
          <w:szCs w:val="32"/>
          <w:lang w:bidi="ar"/>
        </w:rPr>
        <w:t>955</w:t>
      </w:r>
      <w:r>
        <w:rPr>
          <w:rFonts w:ascii="Times New Roman" w:eastAsia="仿宋" w:hAnsi="Times New Roman" w:cs="Times New Roman"/>
          <w:kern w:val="0"/>
          <w:sz w:val="32"/>
          <w:szCs w:val="32"/>
          <w:lang w:bidi="ar"/>
        </w:rPr>
        <w:t>吨。</w:t>
      </w:r>
    </w:p>
    <w:p w:rsidR="00053563" w:rsidRDefault="00AF6721">
      <w:pPr>
        <w:widowControl/>
        <w:adjustRightInd w:val="0"/>
        <w:snapToGrid w:val="0"/>
        <w:spacing w:line="640" w:lineRule="exact"/>
        <w:ind w:firstLineChars="1293" w:firstLine="3103"/>
        <w:rPr>
          <w:rFonts w:ascii="Times New Roman" w:eastAsia="宋体" w:hAnsi="Times New Roman" w:cs="Times New Roman"/>
          <w:kern w:val="0"/>
          <w:sz w:val="24"/>
          <w:szCs w:val="24"/>
        </w:rPr>
      </w:pPr>
      <w:r>
        <w:rPr>
          <w:rFonts w:ascii="Times New Roman" w:eastAsia="宋体" w:hAnsi="Times New Roman" w:cs="Times New Roman" w:hint="eastAsia"/>
          <w:noProof/>
          <w:kern w:val="0"/>
          <w:sz w:val="24"/>
          <w:szCs w:val="24"/>
        </w:rPr>
        <w:drawing>
          <wp:anchor distT="0" distB="0" distL="114300" distR="114300" simplePos="0" relativeHeight="251667456" behindDoc="0" locked="0" layoutInCell="1" allowOverlap="1">
            <wp:simplePos x="0" y="0"/>
            <wp:positionH relativeFrom="column">
              <wp:posOffset>664210</wp:posOffset>
            </wp:positionH>
            <wp:positionV relativeFrom="paragraph">
              <wp:posOffset>75565</wp:posOffset>
            </wp:positionV>
            <wp:extent cx="4030345" cy="2310765"/>
            <wp:effectExtent l="0" t="0" r="8255" b="13335"/>
            <wp:wrapSquare wrapText="bothSides"/>
            <wp:docPr id="7"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3"/>
                    <pic:cNvPicPr>
                      <a:picLocks noChangeAspect="1"/>
                    </pic:cNvPicPr>
                  </pic:nvPicPr>
                  <pic:blipFill>
                    <a:blip r:embed="rId11"/>
                    <a:stretch>
                      <a:fillRect/>
                    </a:stretch>
                  </pic:blipFill>
                  <pic:spPr>
                    <a:xfrm>
                      <a:off x="0" y="0"/>
                      <a:ext cx="4030345" cy="2310765"/>
                    </a:xfrm>
                    <a:prstGeom prst="rect">
                      <a:avLst/>
                    </a:prstGeom>
                  </pic:spPr>
                </pic:pic>
              </a:graphicData>
            </a:graphic>
          </wp:anchor>
        </w:drawing>
      </w:r>
    </w:p>
    <w:p w:rsidR="00053563" w:rsidRDefault="00053563">
      <w:pPr>
        <w:widowControl/>
        <w:adjustRightInd w:val="0"/>
        <w:snapToGrid w:val="0"/>
        <w:spacing w:line="640" w:lineRule="exact"/>
        <w:ind w:firstLineChars="1293" w:firstLine="3103"/>
        <w:rPr>
          <w:rFonts w:ascii="Times New Roman" w:eastAsia="宋体" w:hAnsi="Times New Roman" w:cs="Times New Roman"/>
          <w:kern w:val="0"/>
          <w:sz w:val="24"/>
          <w:szCs w:val="24"/>
        </w:rPr>
      </w:pPr>
    </w:p>
    <w:p w:rsidR="00053563" w:rsidRDefault="00053563">
      <w:pPr>
        <w:widowControl/>
        <w:adjustRightInd w:val="0"/>
        <w:snapToGrid w:val="0"/>
        <w:spacing w:line="640" w:lineRule="exact"/>
        <w:ind w:firstLineChars="1293" w:firstLine="3103"/>
        <w:rPr>
          <w:rFonts w:ascii="Times New Roman" w:eastAsia="宋体" w:hAnsi="Times New Roman" w:cs="Times New Roman"/>
          <w:kern w:val="0"/>
          <w:sz w:val="24"/>
          <w:szCs w:val="24"/>
        </w:rPr>
      </w:pPr>
    </w:p>
    <w:p w:rsidR="00053563" w:rsidRDefault="00AF6721">
      <w:pPr>
        <w:widowControl/>
        <w:adjustRightInd w:val="0"/>
        <w:snapToGrid w:val="0"/>
        <w:spacing w:line="640" w:lineRule="exact"/>
        <w:ind w:firstLineChars="1293" w:firstLine="310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表</w:t>
      </w:r>
      <w:r>
        <w:rPr>
          <w:rFonts w:ascii="Times New Roman" w:eastAsia="宋体" w:hAnsi="Times New Roman" w:cs="Times New Roman" w:hint="eastAsia"/>
          <w:kern w:val="0"/>
          <w:sz w:val="24"/>
          <w:szCs w:val="24"/>
        </w:rPr>
        <w:t xml:space="preserve">2  </w:t>
      </w:r>
      <w:r>
        <w:rPr>
          <w:rFonts w:ascii="Times New Roman" w:eastAsia="宋体" w:hAnsi="Times New Roman" w:cs="Times New Roman" w:hint="eastAsia"/>
          <w:kern w:val="0"/>
          <w:sz w:val="24"/>
          <w:szCs w:val="24"/>
        </w:rPr>
        <w:t>主要农产品产量</w:t>
      </w:r>
    </w:p>
    <w:tbl>
      <w:tblPr>
        <w:tblW w:w="7560" w:type="dxa"/>
        <w:tblInd w:w="40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070"/>
        <w:gridCol w:w="1455"/>
        <w:gridCol w:w="1800"/>
        <w:gridCol w:w="2235"/>
      </w:tblGrid>
      <w:tr w:rsidR="00053563">
        <w:trPr>
          <w:trHeight w:hRule="exact" w:val="369"/>
        </w:trPr>
        <w:tc>
          <w:tcPr>
            <w:tcW w:w="2070" w:type="dxa"/>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产品</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单位</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产量</w:t>
            </w:r>
          </w:p>
        </w:tc>
        <w:tc>
          <w:tcPr>
            <w:tcW w:w="2235" w:type="dxa"/>
            <w:tcBorders>
              <w:top w:val="single" w:sz="4" w:space="0" w:color="auto"/>
              <w:left w:val="single" w:sz="4" w:space="0" w:color="auto"/>
              <w:bottom w:val="single" w:sz="4" w:space="0" w:color="auto"/>
              <w:right w:val="nil"/>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比上年增长（</w:t>
            </w: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w:t>
            </w:r>
          </w:p>
        </w:tc>
      </w:tr>
      <w:tr w:rsidR="00053563">
        <w:trPr>
          <w:trHeight w:hRule="exact" w:val="369"/>
        </w:trPr>
        <w:tc>
          <w:tcPr>
            <w:tcW w:w="2070" w:type="dxa"/>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粮食</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万吨</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23.04</w:t>
            </w:r>
          </w:p>
        </w:tc>
        <w:tc>
          <w:tcPr>
            <w:tcW w:w="2235" w:type="dxa"/>
            <w:tcBorders>
              <w:top w:val="single" w:sz="4" w:space="0" w:color="auto"/>
              <w:left w:val="single" w:sz="4" w:space="0" w:color="auto"/>
              <w:bottom w:val="single" w:sz="4" w:space="0" w:color="auto"/>
              <w:right w:val="nil"/>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0.19</w:t>
            </w:r>
          </w:p>
        </w:tc>
      </w:tr>
      <w:tr w:rsidR="00053563">
        <w:trPr>
          <w:trHeight w:hRule="exact" w:val="369"/>
        </w:trPr>
        <w:tc>
          <w:tcPr>
            <w:tcW w:w="2070" w:type="dxa"/>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棉花</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吨</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8.6</w:t>
            </w:r>
          </w:p>
        </w:tc>
        <w:tc>
          <w:tcPr>
            <w:tcW w:w="2235" w:type="dxa"/>
            <w:tcBorders>
              <w:top w:val="single" w:sz="4" w:space="0" w:color="auto"/>
              <w:left w:val="single" w:sz="4" w:space="0" w:color="auto"/>
              <w:bottom w:val="single" w:sz="4" w:space="0" w:color="auto"/>
              <w:right w:val="nil"/>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34.3</w:t>
            </w:r>
          </w:p>
        </w:tc>
      </w:tr>
      <w:tr w:rsidR="00053563">
        <w:trPr>
          <w:trHeight w:hRule="exact" w:val="369"/>
        </w:trPr>
        <w:tc>
          <w:tcPr>
            <w:tcW w:w="2070" w:type="dxa"/>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油料</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吨</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4478.78</w:t>
            </w:r>
          </w:p>
        </w:tc>
        <w:tc>
          <w:tcPr>
            <w:tcW w:w="2235" w:type="dxa"/>
            <w:tcBorders>
              <w:top w:val="single" w:sz="4" w:space="0" w:color="auto"/>
              <w:left w:val="single" w:sz="4" w:space="0" w:color="auto"/>
              <w:bottom w:val="single" w:sz="4" w:space="0" w:color="auto"/>
              <w:right w:val="nil"/>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w:t>
            </w:r>
          </w:p>
        </w:tc>
      </w:tr>
      <w:tr w:rsidR="00053563">
        <w:trPr>
          <w:trHeight w:hRule="exact" w:val="369"/>
        </w:trPr>
        <w:tc>
          <w:tcPr>
            <w:tcW w:w="2070" w:type="dxa"/>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蔬菜</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万吨</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24.7</w:t>
            </w:r>
          </w:p>
        </w:tc>
        <w:tc>
          <w:tcPr>
            <w:tcW w:w="2235" w:type="dxa"/>
            <w:tcBorders>
              <w:top w:val="single" w:sz="4" w:space="0" w:color="auto"/>
              <w:left w:val="single" w:sz="4" w:space="0" w:color="auto"/>
              <w:bottom w:val="single" w:sz="4" w:space="0" w:color="auto"/>
              <w:right w:val="nil"/>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w:t>
            </w:r>
          </w:p>
        </w:tc>
      </w:tr>
      <w:tr w:rsidR="00053563">
        <w:trPr>
          <w:trHeight w:hRule="exact" w:val="369"/>
        </w:trPr>
        <w:tc>
          <w:tcPr>
            <w:tcW w:w="2070" w:type="dxa"/>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瓜类</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万吨</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1.36</w:t>
            </w:r>
          </w:p>
        </w:tc>
        <w:tc>
          <w:tcPr>
            <w:tcW w:w="2235" w:type="dxa"/>
            <w:tcBorders>
              <w:top w:val="single" w:sz="4" w:space="0" w:color="auto"/>
              <w:left w:val="single" w:sz="4" w:space="0" w:color="auto"/>
              <w:bottom w:val="single" w:sz="4" w:space="0" w:color="auto"/>
              <w:right w:val="nil"/>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-3.9</w:t>
            </w:r>
          </w:p>
        </w:tc>
      </w:tr>
      <w:tr w:rsidR="00053563">
        <w:trPr>
          <w:trHeight w:hRule="exact" w:val="369"/>
        </w:trPr>
        <w:tc>
          <w:tcPr>
            <w:tcW w:w="2070" w:type="dxa"/>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园林水果</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万吨</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1.25</w:t>
            </w:r>
          </w:p>
        </w:tc>
        <w:tc>
          <w:tcPr>
            <w:tcW w:w="2235" w:type="dxa"/>
            <w:tcBorders>
              <w:top w:val="single" w:sz="4" w:space="0" w:color="auto"/>
              <w:left w:val="single" w:sz="4" w:space="0" w:color="auto"/>
              <w:bottom w:val="single" w:sz="4" w:space="0" w:color="auto"/>
              <w:right w:val="nil"/>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-0.5</w:t>
            </w:r>
          </w:p>
        </w:tc>
      </w:tr>
      <w:tr w:rsidR="00053563">
        <w:trPr>
          <w:trHeight w:hRule="exact" w:val="369"/>
        </w:trPr>
        <w:tc>
          <w:tcPr>
            <w:tcW w:w="2070" w:type="dxa"/>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生猪出栏</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万头</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11.85</w:t>
            </w:r>
          </w:p>
        </w:tc>
        <w:tc>
          <w:tcPr>
            <w:tcW w:w="2235" w:type="dxa"/>
            <w:tcBorders>
              <w:top w:val="single" w:sz="4" w:space="0" w:color="auto"/>
              <w:left w:val="single" w:sz="4" w:space="0" w:color="auto"/>
              <w:bottom w:val="single" w:sz="4" w:space="0" w:color="auto"/>
              <w:right w:val="nil"/>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p>
        </w:tc>
      </w:tr>
      <w:tr w:rsidR="00053563">
        <w:trPr>
          <w:trHeight w:hRule="exact" w:val="369"/>
        </w:trPr>
        <w:tc>
          <w:tcPr>
            <w:tcW w:w="2070" w:type="dxa"/>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家禽出栏</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万只</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433.25</w:t>
            </w:r>
          </w:p>
        </w:tc>
        <w:tc>
          <w:tcPr>
            <w:tcW w:w="2235" w:type="dxa"/>
            <w:tcBorders>
              <w:top w:val="single" w:sz="4" w:space="0" w:color="auto"/>
              <w:left w:val="single" w:sz="4" w:space="0" w:color="auto"/>
              <w:bottom w:val="single" w:sz="4" w:space="0" w:color="auto"/>
              <w:right w:val="nil"/>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-0.4</w:t>
            </w:r>
          </w:p>
        </w:tc>
      </w:tr>
      <w:tr w:rsidR="00053563">
        <w:trPr>
          <w:trHeight w:hRule="exact" w:val="369"/>
        </w:trPr>
        <w:tc>
          <w:tcPr>
            <w:tcW w:w="2070" w:type="dxa"/>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肉类</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万吨</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1.73</w:t>
            </w:r>
          </w:p>
        </w:tc>
        <w:tc>
          <w:tcPr>
            <w:tcW w:w="2235" w:type="dxa"/>
            <w:tcBorders>
              <w:top w:val="single" w:sz="4" w:space="0" w:color="auto"/>
              <w:left w:val="single" w:sz="4" w:space="0" w:color="auto"/>
              <w:bottom w:val="single" w:sz="4" w:space="0" w:color="auto"/>
              <w:right w:val="nil"/>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0.9</w:t>
            </w:r>
          </w:p>
        </w:tc>
      </w:tr>
      <w:tr w:rsidR="00053563">
        <w:trPr>
          <w:trHeight w:hRule="exact" w:val="369"/>
        </w:trPr>
        <w:tc>
          <w:tcPr>
            <w:tcW w:w="2070" w:type="dxa"/>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禽蛋</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吨</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11000</w:t>
            </w:r>
          </w:p>
        </w:tc>
        <w:tc>
          <w:tcPr>
            <w:tcW w:w="2235" w:type="dxa"/>
            <w:tcBorders>
              <w:top w:val="single" w:sz="4" w:space="0" w:color="auto"/>
              <w:left w:val="single" w:sz="4" w:space="0" w:color="auto"/>
              <w:bottom w:val="single" w:sz="4" w:space="0" w:color="auto"/>
              <w:right w:val="nil"/>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28.6</w:t>
            </w:r>
          </w:p>
        </w:tc>
      </w:tr>
      <w:tr w:rsidR="00053563">
        <w:trPr>
          <w:trHeight w:hRule="exact" w:val="369"/>
        </w:trPr>
        <w:tc>
          <w:tcPr>
            <w:tcW w:w="2070" w:type="dxa"/>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奶类</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吨</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1180</w:t>
            </w:r>
          </w:p>
        </w:tc>
        <w:tc>
          <w:tcPr>
            <w:tcW w:w="2235" w:type="dxa"/>
            <w:tcBorders>
              <w:top w:val="single" w:sz="4" w:space="0" w:color="auto"/>
              <w:left w:val="single" w:sz="4" w:space="0" w:color="auto"/>
              <w:bottom w:val="single" w:sz="4" w:space="0" w:color="auto"/>
              <w:right w:val="nil"/>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27.6</w:t>
            </w:r>
          </w:p>
        </w:tc>
      </w:tr>
      <w:tr w:rsidR="00053563">
        <w:trPr>
          <w:trHeight w:hRule="exact" w:val="369"/>
        </w:trPr>
        <w:tc>
          <w:tcPr>
            <w:tcW w:w="2070" w:type="dxa"/>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水产品</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吨</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955</w:t>
            </w:r>
          </w:p>
        </w:tc>
        <w:tc>
          <w:tcPr>
            <w:tcW w:w="2235" w:type="dxa"/>
            <w:tcBorders>
              <w:top w:val="single" w:sz="4" w:space="0" w:color="auto"/>
              <w:left w:val="single" w:sz="4" w:space="0" w:color="auto"/>
              <w:bottom w:val="single" w:sz="4" w:space="0" w:color="auto"/>
              <w:right w:val="nil"/>
            </w:tcBorders>
            <w:shd w:val="clear" w:color="auto" w:fill="FFFFFF"/>
            <w:tcMar>
              <w:top w:w="75" w:type="dxa"/>
              <w:left w:w="75" w:type="dxa"/>
              <w:bottom w:w="75" w:type="dxa"/>
              <w:right w:w="75" w:type="dxa"/>
            </w:tcMar>
          </w:tcPr>
          <w:p w:rsidR="00053563" w:rsidRDefault="00AF6721">
            <w:pPr>
              <w:widowControl/>
              <w:adjustRightInd w:val="0"/>
              <w:snapToGrid w:val="0"/>
              <w:spacing w:line="400" w:lineRule="exact"/>
              <w:ind w:firstLine="198"/>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p>
        </w:tc>
      </w:tr>
    </w:tbl>
    <w:p w:rsidR="00053563" w:rsidRDefault="00053563" w:rsidP="008E264E">
      <w:pPr>
        <w:pStyle w:val="a6"/>
        <w:adjustRightInd w:val="0"/>
        <w:snapToGrid w:val="0"/>
        <w:spacing w:line="560" w:lineRule="exact"/>
        <w:rPr>
          <w:rFonts w:ascii="Times New Roman" w:eastAsia="黑体" w:hAnsi="Times New Roman" w:cs="Times New Roman"/>
          <w:color w:val="000000" w:themeColor="text1"/>
          <w:sz w:val="32"/>
          <w:szCs w:val="32"/>
        </w:rPr>
      </w:pPr>
    </w:p>
    <w:p w:rsidR="00053563" w:rsidRDefault="00AF6721">
      <w:pPr>
        <w:pStyle w:val="a6"/>
        <w:adjustRightInd w:val="0"/>
        <w:snapToGrid w:val="0"/>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五</w:t>
      </w:r>
      <w:r>
        <w:rPr>
          <w:rFonts w:ascii="Times New Roman" w:eastAsia="黑体" w:hAnsi="Times New Roman" w:cs="Times New Roman"/>
          <w:color w:val="000000" w:themeColor="text1"/>
          <w:sz w:val="32"/>
          <w:szCs w:val="32"/>
        </w:rPr>
        <w:t>、工业和建筑业</w:t>
      </w:r>
    </w:p>
    <w:p w:rsidR="00053563" w:rsidRDefault="00AF6721">
      <w:pPr>
        <w:pStyle w:val="a6"/>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楷体_GB2312" w:hAnsi="Times New Roman" w:cs="Times New Roman"/>
          <w:kern w:val="0"/>
          <w:sz w:val="32"/>
          <w:szCs w:val="32"/>
          <w:lang w:bidi="ar"/>
        </w:rPr>
        <w:t>工业质效稳步提升。</w:t>
      </w:r>
      <w:r>
        <w:rPr>
          <w:rFonts w:ascii="Times New Roman" w:eastAsia="仿宋" w:hAnsi="Times New Roman" w:cs="Times New Roman"/>
          <w:color w:val="000000" w:themeColor="text1"/>
          <w:sz w:val="32"/>
          <w:szCs w:val="32"/>
        </w:rPr>
        <w:t>规模以上工业增加值增长</w:t>
      </w:r>
      <w:r>
        <w:rPr>
          <w:rFonts w:ascii="Times New Roman" w:eastAsia="仿宋" w:hAnsi="Times New Roman" w:cs="Times New Roman"/>
          <w:color w:val="000000" w:themeColor="text1"/>
          <w:sz w:val="32"/>
          <w:szCs w:val="32"/>
        </w:rPr>
        <w:t>11.4%</w:t>
      </w:r>
      <w:r>
        <w:rPr>
          <w:rFonts w:ascii="Times New Roman" w:eastAsia="仿宋" w:hAnsi="Times New Roman" w:cs="Times New Roman"/>
          <w:color w:val="000000" w:themeColor="text1"/>
          <w:sz w:val="32"/>
          <w:szCs w:val="32"/>
        </w:rPr>
        <w:t>。分门类看，规模以上采矿业增加值增长</w:t>
      </w:r>
      <w:r>
        <w:rPr>
          <w:rFonts w:ascii="Times New Roman" w:eastAsia="仿宋" w:hAnsi="Times New Roman" w:cs="Times New Roman"/>
          <w:color w:val="000000" w:themeColor="text1"/>
          <w:sz w:val="32"/>
          <w:szCs w:val="32"/>
        </w:rPr>
        <w:t>16.24%,</w:t>
      </w:r>
      <w:r>
        <w:rPr>
          <w:rFonts w:ascii="Times New Roman" w:eastAsia="仿宋" w:hAnsi="Times New Roman" w:cs="Times New Roman"/>
          <w:color w:val="000000" w:themeColor="text1"/>
          <w:sz w:val="32"/>
          <w:szCs w:val="32"/>
        </w:rPr>
        <w:t>制造业增加值增长</w:t>
      </w:r>
      <w:r>
        <w:rPr>
          <w:rFonts w:ascii="Times New Roman" w:eastAsia="仿宋" w:hAnsi="Times New Roman" w:cs="Times New Roman"/>
          <w:color w:val="000000" w:themeColor="text1"/>
          <w:sz w:val="32"/>
          <w:szCs w:val="32"/>
        </w:rPr>
        <w:t>5.41%,</w:t>
      </w:r>
      <w:r>
        <w:rPr>
          <w:rFonts w:ascii="Times New Roman" w:eastAsia="仿宋" w:hAnsi="Times New Roman" w:cs="Times New Roman"/>
          <w:color w:val="000000" w:themeColor="text1"/>
          <w:sz w:val="32"/>
          <w:szCs w:val="32"/>
        </w:rPr>
        <w:t>电力、热力、燃气及水的生产和供应业增加值增长</w:t>
      </w:r>
      <w:r>
        <w:rPr>
          <w:rFonts w:ascii="Times New Roman" w:eastAsia="仿宋" w:hAnsi="Times New Roman" w:cs="Times New Roman"/>
          <w:color w:val="000000" w:themeColor="text1"/>
          <w:sz w:val="32"/>
          <w:szCs w:val="32"/>
        </w:rPr>
        <w:t>10.39%</w:t>
      </w:r>
      <w:r>
        <w:rPr>
          <w:rFonts w:ascii="Times New Roman" w:eastAsia="仿宋" w:hAnsi="Times New Roman" w:cs="Times New Roman"/>
          <w:color w:val="000000" w:themeColor="text1"/>
          <w:sz w:val="32"/>
          <w:szCs w:val="32"/>
        </w:rPr>
        <w:t>。规模以上工业企业营业收入增长</w:t>
      </w:r>
      <w:r>
        <w:rPr>
          <w:rFonts w:ascii="Times New Roman" w:eastAsia="仿宋" w:hAnsi="Times New Roman" w:cs="Times New Roman"/>
          <w:color w:val="000000" w:themeColor="text1"/>
          <w:sz w:val="32"/>
          <w:szCs w:val="32"/>
        </w:rPr>
        <w:t>3.2%</w:t>
      </w:r>
      <w:r>
        <w:rPr>
          <w:rFonts w:ascii="Times New Roman" w:eastAsia="仿宋" w:hAnsi="Times New Roman" w:cs="Times New Roman"/>
          <w:color w:val="000000" w:themeColor="text1"/>
          <w:sz w:val="32"/>
          <w:szCs w:val="32"/>
        </w:rPr>
        <w:t>，利润总额增长</w:t>
      </w:r>
      <w:r>
        <w:rPr>
          <w:rFonts w:ascii="Times New Roman" w:eastAsia="仿宋" w:hAnsi="Times New Roman" w:cs="Times New Roman"/>
          <w:color w:val="000000" w:themeColor="text1"/>
          <w:sz w:val="32"/>
          <w:szCs w:val="32"/>
        </w:rPr>
        <w:t>34.43%</w:t>
      </w:r>
      <w:r>
        <w:rPr>
          <w:rFonts w:ascii="Times New Roman" w:eastAsia="仿宋" w:hAnsi="Times New Roman" w:cs="Times New Roman"/>
          <w:color w:val="000000" w:themeColor="text1"/>
          <w:sz w:val="32"/>
          <w:szCs w:val="32"/>
        </w:rPr>
        <w:t>。</w:t>
      </w:r>
    </w:p>
    <w:p w:rsidR="00053563" w:rsidRDefault="00AF6721">
      <w:pPr>
        <w:pStyle w:val="a6"/>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楷体_GB2312" w:hAnsi="Times New Roman" w:cs="Times New Roman"/>
          <w:kern w:val="0"/>
          <w:sz w:val="32"/>
          <w:szCs w:val="32"/>
          <w:lang w:bidi="ar"/>
        </w:rPr>
        <w:t>建筑业稳步拓展。</w:t>
      </w:r>
      <w:r>
        <w:rPr>
          <w:rFonts w:ascii="Times New Roman" w:eastAsia="仿宋" w:hAnsi="Times New Roman" w:cs="Times New Roman"/>
          <w:color w:val="000000" w:themeColor="text1"/>
          <w:sz w:val="32"/>
          <w:szCs w:val="32"/>
        </w:rPr>
        <w:t>建筑业总产值</w:t>
      </w:r>
      <w:r>
        <w:rPr>
          <w:rFonts w:ascii="Times New Roman" w:eastAsia="仿宋" w:hAnsi="Times New Roman" w:cs="Times New Roman"/>
          <w:color w:val="000000" w:themeColor="text1"/>
          <w:sz w:val="32"/>
          <w:szCs w:val="32"/>
        </w:rPr>
        <w:t>25.2</w:t>
      </w:r>
      <w:r>
        <w:rPr>
          <w:rFonts w:ascii="Times New Roman" w:eastAsia="仿宋" w:hAnsi="Times New Roman" w:cs="Times New Roman"/>
          <w:color w:val="000000" w:themeColor="text1"/>
          <w:sz w:val="32"/>
          <w:szCs w:val="32"/>
        </w:rPr>
        <w:t>亿元，比上年增长</w:t>
      </w:r>
      <w:r>
        <w:rPr>
          <w:rFonts w:ascii="Times New Roman" w:eastAsia="仿宋" w:hAnsi="Times New Roman" w:cs="Times New Roman"/>
          <w:color w:val="000000" w:themeColor="text1"/>
          <w:sz w:val="32"/>
          <w:szCs w:val="32"/>
        </w:rPr>
        <w:t>8.3%</w:t>
      </w:r>
      <w:r>
        <w:rPr>
          <w:rFonts w:ascii="Times New Roman" w:eastAsia="仿宋" w:hAnsi="Times New Roman" w:cs="Times New Roman"/>
          <w:color w:val="000000" w:themeColor="text1"/>
          <w:sz w:val="32"/>
          <w:szCs w:val="32"/>
        </w:rPr>
        <w:t>。具有总承包或专业承包资质的有工作量建筑业企业</w:t>
      </w:r>
      <w:r>
        <w:rPr>
          <w:rFonts w:ascii="Times New Roman" w:eastAsia="仿宋" w:hAnsi="Times New Roman" w:cs="Times New Roman"/>
          <w:color w:val="000000" w:themeColor="text1"/>
          <w:sz w:val="32"/>
          <w:szCs w:val="32"/>
        </w:rPr>
        <w:t>44</w:t>
      </w:r>
      <w:r>
        <w:rPr>
          <w:rFonts w:ascii="Times New Roman" w:eastAsia="仿宋" w:hAnsi="Times New Roman" w:cs="Times New Roman"/>
          <w:color w:val="000000" w:themeColor="text1"/>
          <w:sz w:val="32"/>
          <w:szCs w:val="32"/>
        </w:rPr>
        <w:t>家，比上年增加</w:t>
      </w:r>
      <w:r>
        <w:rPr>
          <w:rFonts w:ascii="Times New Roman" w:eastAsia="仿宋" w:hAnsi="Times New Roman" w:cs="Times New Roman"/>
          <w:color w:val="000000" w:themeColor="text1"/>
          <w:sz w:val="32"/>
          <w:szCs w:val="32"/>
        </w:rPr>
        <w:t>8</w:t>
      </w:r>
      <w:r>
        <w:rPr>
          <w:rFonts w:ascii="Times New Roman" w:eastAsia="仿宋" w:hAnsi="Times New Roman" w:cs="Times New Roman"/>
          <w:color w:val="000000" w:themeColor="text1"/>
          <w:sz w:val="32"/>
          <w:szCs w:val="32"/>
        </w:rPr>
        <w:t>家；签订建筑合同额</w:t>
      </w:r>
      <w:r>
        <w:rPr>
          <w:rFonts w:ascii="Times New Roman" w:eastAsia="仿宋" w:hAnsi="Times New Roman" w:cs="Times New Roman"/>
          <w:color w:val="000000" w:themeColor="text1"/>
          <w:sz w:val="32"/>
          <w:szCs w:val="32"/>
        </w:rPr>
        <w:t>65</w:t>
      </w:r>
      <w:r>
        <w:rPr>
          <w:rFonts w:ascii="Times New Roman" w:eastAsia="仿宋" w:hAnsi="Times New Roman" w:cs="Times New Roman"/>
          <w:color w:val="000000" w:themeColor="text1"/>
          <w:sz w:val="32"/>
          <w:szCs w:val="32"/>
        </w:rPr>
        <w:t>亿元，比上年增长</w:t>
      </w:r>
      <w:r>
        <w:rPr>
          <w:rFonts w:ascii="Times New Roman" w:eastAsia="仿宋" w:hAnsi="Times New Roman" w:cs="Times New Roman"/>
          <w:color w:val="000000" w:themeColor="text1"/>
          <w:sz w:val="32"/>
          <w:szCs w:val="32"/>
        </w:rPr>
        <w:t>72.7%</w:t>
      </w:r>
      <w:r>
        <w:rPr>
          <w:rFonts w:ascii="Times New Roman" w:eastAsia="仿宋" w:hAnsi="Times New Roman" w:cs="Times New Roman"/>
          <w:color w:val="000000" w:themeColor="text1"/>
          <w:sz w:val="32"/>
          <w:szCs w:val="32"/>
        </w:rPr>
        <w:t>。</w:t>
      </w:r>
    </w:p>
    <w:p w:rsidR="00053563" w:rsidRDefault="00AF6721">
      <w:pPr>
        <w:pStyle w:val="a6"/>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noProof/>
          <w:color w:val="000000" w:themeColor="text1"/>
          <w:sz w:val="32"/>
          <w:szCs w:val="32"/>
        </w:rPr>
        <w:drawing>
          <wp:anchor distT="0" distB="0" distL="114300" distR="114300" simplePos="0" relativeHeight="251663360" behindDoc="0" locked="0" layoutInCell="1" allowOverlap="1">
            <wp:simplePos x="0" y="0"/>
            <wp:positionH relativeFrom="column">
              <wp:posOffset>815340</wp:posOffset>
            </wp:positionH>
            <wp:positionV relativeFrom="paragraph">
              <wp:posOffset>109855</wp:posOffset>
            </wp:positionV>
            <wp:extent cx="4044315" cy="2430780"/>
            <wp:effectExtent l="0" t="0" r="13335" b="7620"/>
            <wp:wrapSquare wrapText="bothSides"/>
            <wp:docPr id="3" name="图片 3" descr="28331d50b5a57df8b865f3b4a951f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8331d50b5a57df8b865f3b4a951fbd"/>
                    <pic:cNvPicPr>
                      <a:picLocks noChangeAspect="1"/>
                    </pic:cNvPicPr>
                  </pic:nvPicPr>
                  <pic:blipFill>
                    <a:blip r:embed="rId12"/>
                    <a:stretch>
                      <a:fillRect/>
                    </a:stretch>
                  </pic:blipFill>
                  <pic:spPr>
                    <a:xfrm>
                      <a:off x="0" y="0"/>
                      <a:ext cx="4044315" cy="2430780"/>
                    </a:xfrm>
                    <a:prstGeom prst="rect">
                      <a:avLst/>
                    </a:prstGeom>
                  </pic:spPr>
                </pic:pic>
              </a:graphicData>
            </a:graphic>
          </wp:anchor>
        </w:drawing>
      </w:r>
      <w:r>
        <w:rPr>
          <w:rFonts w:ascii="Times New Roman" w:eastAsia="仿宋" w:hAnsi="Times New Roman" w:cs="Times New Roman" w:hint="eastAsia"/>
          <w:color w:val="000000" w:themeColor="text1"/>
          <w:sz w:val="32"/>
          <w:szCs w:val="32"/>
        </w:rPr>
        <w:t xml:space="preserve"> </w:t>
      </w:r>
    </w:p>
    <w:p w:rsidR="00053563" w:rsidRDefault="00053563">
      <w:pPr>
        <w:pStyle w:val="a6"/>
        <w:adjustRightInd w:val="0"/>
        <w:snapToGrid w:val="0"/>
        <w:spacing w:line="560" w:lineRule="exact"/>
        <w:ind w:firstLineChars="200" w:firstLine="640"/>
        <w:rPr>
          <w:rFonts w:ascii="Times New Roman" w:eastAsia="仿宋" w:hAnsi="Times New Roman" w:cs="Times New Roman"/>
          <w:color w:val="000000" w:themeColor="text1"/>
          <w:sz w:val="32"/>
          <w:szCs w:val="32"/>
        </w:rPr>
      </w:pPr>
    </w:p>
    <w:p w:rsidR="00053563" w:rsidRDefault="00053563">
      <w:pPr>
        <w:pStyle w:val="a6"/>
        <w:adjustRightInd w:val="0"/>
        <w:snapToGrid w:val="0"/>
        <w:spacing w:line="560" w:lineRule="exact"/>
        <w:ind w:firstLineChars="200" w:firstLine="640"/>
        <w:rPr>
          <w:rFonts w:ascii="Times New Roman" w:eastAsia="仿宋" w:hAnsi="Times New Roman" w:cs="Times New Roman"/>
          <w:color w:val="000000" w:themeColor="text1"/>
          <w:sz w:val="32"/>
          <w:szCs w:val="32"/>
        </w:rPr>
      </w:pPr>
    </w:p>
    <w:p w:rsidR="00053563" w:rsidRDefault="00053563">
      <w:pPr>
        <w:pStyle w:val="a6"/>
        <w:adjustRightInd w:val="0"/>
        <w:snapToGrid w:val="0"/>
        <w:spacing w:line="560" w:lineRule="exact"/>
        <w:ind w:firstLineChars="200" w:firstLine="640"/>
        <w:rPr>
          <w:rFonts w:ascii="Times New Roman" w:eastAsia="仿宋" w:hAnsi="Times New Roman" w:cs="Times New Roman"/>
          <w:color w:val="000000" w:themeColor="text1"/>
          <w:sz w:val="32"/>
          <w:szCs w:val="32"/>
        </w:rPr>
      </w:pPr>
    </w:p>
    <w:p w:rsidR="00053563" w:rsidRDefault="00053563">
      <w:pPr>
        <w:pStyle w:val="a6"/>
        <w:adjustRightInd w:val="0"/>
        <w:snapToGrid w:val="0"/>
        <w:spacing w:line="560" w:lineRule="exact"/>
        <w:ind w:firstLineChars="200" w:firstLine="640"/>
        <w:rPr>
          <w:rFonts w:ascii="Times New Roman" w:eastAsia="仿宋" w:hAnsi="Times New Roman" w:cs="Times New Roman"/>
          <w:color w:val="000000" w:themeColor="text1"/>
          <w:sz w:val="32"/>
          <w:szCs w:val="32"/>
        </w:rPr>
      </w:pPr>
    </w:p>
    <w:p w:rsidR="00053563" w:rsidRDefault="00053563">
      <w:pPr>
        <w:pStyle w:val="a6"/>
        <w:adjustRightInd w:val="0"/>
        <w:snapToGrid w:val="0"/>
        <w:spacing w:line="560" w:lineRule="exact"/>
        <w:ind w:firstLineChars="200" w:firstLine="640"/>
        <w:rPr>
          <w:rFonts w:ascii="Times New Roman" w:eastAsia="仿宋" w:hAnsi="Times New Roman" w:cs="Times New Roman"/>
          <w:color w:val="000000" w:themeColor="text1"/>
          <w:sz w:val="32"/>
          <w:szCs w:val="32"/>
        </w:rPr>
      </w:pPr>
    </w:p>
    <w:p w:rsidR="00053563" w:rsidRDefault="00053563">
      <w:pPr>
        <w:pStyle w:val="a6"/>
        <w:adjustRightInd w:val="0"/>
        <w:snapToGrid w:val="0"/>
        <w:spacing w:line="560" w:lineRule="exact"/>
        <w:rPr>
          <w:rFonts w:ascii="Times New Roman" w:eastAsia="仿宋" w:hAnsi="Times New Roman" w:cs="Times New Roman"/>
          <w:color w:val="000000" w:themeColor="text1"/>
          <w:sz w:val="32"/>
          <w:szCs w:val="32"/>
        </w:rPr>
      </w:pPr>
    </w:p>
    <w:p w:rsidR="00053563" w:rsidRDefault="00053563">
      <w:pPr>
        <w:pStyle w:val="a6"/>
        <w:adjustRightInd w:val="0"/>
        <w:snapToGrid w:val="0"/>
        <w:spacing w:line="560" w:lineRule="exact"/>
        <w:rPr>
          <w:rFonts w:ascii="Times New Roman" w:eastAsia="仿宋" w:hAnsi="Times New Roman" w:cs="Times New Roman"/>
          <w:color w:val="000000" w:themeColor="text1"/>
          <w:sz w:val="32"/>
          <w:szCs w:val="32"/>
        </w:rPr>
      </w:pPr>
    </w:p>
    <w:p w:rsidR="00053563" w:rsidRDefault="00AF6721">
      <w:pPr>
        <w:overflowPunct w:val="0"/>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、固定资产投资</w:t>
      </w:r>
    </w:p>
    <w:p w:rsidR="00053563" w:rsidRDefault="00AF6721">
      <w:pPr>
        <w:overflowPunct w:val="0"/>
        <w:adjustRightInd w:val="0"/>
        <w:snapToGrid w:val="0"/>
        <w:spacing w:line="560" w:lineRule="exact"/>
        <w:ind w:firstLineChars="200" w:firstLine="640"/>
        <w:rPr>
          <w:rFonts w:ascii="Times New Roman" w:eastAsia="仿宋" w:hAnsi="Times New Roman" w:cs="Times New Roman"/>
          <w:bCs/>
          <w:sz w:val="32"/>
          <w:szCs w:val="32"/>
          <w:lang w:bidi="ar"/>
        </w:rPr>
      </w:pPr>
      <w:r>
        <w:rPr>
          <w:rFonts w:ascii="Times New Roman" w:eastAsia="楷体_GB2312" w:hAnsi="Times New Roman" w:cs="Times New Roman"/>
          <w:kern w:val="0"/>
          <w:sz w:val="32"/>
          <w:szCs w:val="32"/>
          <w:lang w:bidi="ar"/>
        </w:rPr>
        <w:t>投资保持稳定增长。</w:t>
      </w:r>
      <w:r>
        <w:rPr>
          <w:rFonts w:ascii="Times New Roman" w:eastAsia="仿宋" w:hAnsi="Times New Roman" w:cs="Times New Roman"/>
          <w:bCs/>
          <w:sz w:val="32"/>
          <w:szCs w:val="32"/>
          <w:lang w:bidi="ar"/>
        </w:rPr>
        <w:t>固定资产投资增长</w:t>
      </w:r>
      <w:r>
        <w:rPr>
          <w:rFonts w:ascii="Times New Roman" w:eastAsia="仿宋" w:hAnsi="Times New Roman" w:cs="Times New Roman"/>
          <w:bCs/>
          <w:sz w:val="32"/>
          <w:szCs w:val="32"/>
          <w:lang w:bidi="ar"/>
        </w:rPr>
        <w:t>14.8%</w:t>
      </w:r>
      <w:r>
        <w:rPr>
          <w:rFonts w:ascii="Times New Roman" w:eastAsia="仿宋" w:hAnsi="Times New Roman" w:cs="Times New Roman"/>
          <w:bCs/>
          <w:sz w:val="32"/>
          <w:szCs w:val="32"/>
          <w:lang w:bidi="ar"/>
        </w:rPr>
        <w:t>。其中，第一产业投资增长</w:t>
      </w:r>
      <w:r>
        <w:rPr>
          <w:rFonts w:ascii="Times New Roman" w:eastAsia="仿宋" w:hAnsi="Times New Roman" w:cs="Times New Roman"/>
          <w:bCs/>
          <w:sz w:val="32"/>
          <w:szCs w:val="32"/>
          <w:lang w:bidi="ar"/>
        </w:rPr>
        <w:t>456.4%</w:t>
      </w:r>
      <w:r>
        <w:rPr>
          <w:rFonts w:ascii="Times New Roman" w:eastAsia="仿宋" w:hAnsi="Times New Roman" w:cs="Times New Roman"/>
          <w:bCs/>
          <w:sz w:val="32"/>
          <w:szCs w:val="32"/>
          <w:lang w:bidi="ar"/>
        </w:rPr>
        <w:t>，第二产业投资增长</w:t>
      </w:r>
      <w:r>
        <w:rPr>
          <w:rFonts w:ascii="Times New Roman" w:eastAsia="仿宋" w:hAnsi="Times New Roman" w:cs="Times New Roman"/>
          <w:bCs/>
          <w:sz w:val="32"/>
          <w:szCs w:val="32"/>
          <w:lang w:bidi="ar"/>
        </w:rPr>
        <w:t>18.1%</w:t>
      </w:r>
      <w:r>
        <w:rPr>
          <w:rFonts w:ascii="Times New Roman" w:eastAsia="仿宋" w:hAnsi="Times New Roman" w:cs="Times New Roman"/>
          <w:bCs/>
          <w:sz w:val="32"/>
          <w:szCs w:val="32"/>
          <w:lang w:bidi="ar"/>
        </w:rPr>
        <w:t>，第三产业投资增长</w:t>
      </w:r>
      <w:r>
        <w:rPr>
          <w:rFonts w:ascii="Times New Roman" w:eastAsia="仿宋" w:hAnsi="Times New Roman" w:cs="Times New Roman"/>
          <w:bCs/>
          <w:sz w:val="32"/>
          <w:szCs w:val="32"/>
          <w:lang w:bidi="ar"/>
        </w:rPr>
        <w:t>14.2%</w:t>
      </w:r>
      <w:r>
        <w:rPr>
          <w:rFonts w:ascii="Times New Roman" w:eastAsia="仿宋" w:hAnsi="Times New Roman" w:cs="Times New Roman"/>
          <w:bCs/>
          <w:sz w:val="32"/>
          <w:szCs w:val="32"/>
          <w:lang w:bidi="ar"/>
        </w:rPr>
        <w:t>。工业投资增长</w:t>
      </w:r>
      <w:r>
        <w:rPr>
          <w:rFonts w:ascii="Times New Roman" w:eastAsia="仿宋" w:hAnsi="Times New Roman" w:cs="Times New Roman"/>
          <w:bCs/>
          <w:sz w:val="32"/>
          <w:szCs w:val="32"/>
          <w:lang w:bidi="ar"/>
        </w:rPr>
        <w:t>18.0%</w:t>
      </w:r>
      <w:r>
        <w:rPr>
          <w:rFonts w:ascii="Times New Roman" w:eastAsia="仿宋" w:hAnsi="Times New Roman" w:cs="Times New Roman"/>
          <w:bCs/>
          <w:sz w:val="32"/>
          <w:szCs w:val="32"/>
          <w:lang w:bidi="ar"/>
        </w:rPr>
        <w:t>，工业投资占全部投资的比重达</w:t>
      </w:r>
      <w:r>
        <w:rPr>
          <w:rFonts w:ascii="Times New Roman" w:eastAsia="仿宋" w:hAnsi="Times New Roman" w:cs="Times New Roman"/>
          <w:bCs/>
          <w:sz w:val="32"/>
          <w:szCs w:val="32"/>
          <w:lang w:bidi="ar"/>
        </w:rPr>
        <w:t>14.1%</w:t>
      </w:r>
      <w:r>
        <w:rPr>
          <w:rFonts w:ascii="Times New Roman" w:eastAsia="仿宋" w:hAnsi="Times New Roman" w:cs="Times New Roman"/>
          <w:bCs/>
          <w:sz w:val="32"/>
          <w:szCs w:val="32"/>
          <w:lang w:bidi="ar"/>
        </w:rPr>
        <w:t>。</w:t>
      </w:r>
    </w:p>
    <w:p w:rsidR="00053563" w:rsidRDefault="00AF6721">
      <w:pPr>
        <w:overflowPunct w:val="0"/>
        <w:adjustRightInd w:val="0"/>
        <w:snapToGrid w:val="0"/>
        <w:spacing w:line="560" w:lineRule="exact"/>
        <w:ind w:firstLineChars="200" w:firstLine="640"/>
        <w:rPr>
          <w:rFonts w:ascii="Times New Roman" w:eastAsia="仿宋" w:hAnsi="Times New Roman" w:cs="Times New Roman"/>
          <w:bCs/>
          <w:color w:val="000000"/>
          <w:sz w:val="32"/>
          <w:szCs w:val="32"/>
        </w:rPr>
      </w:pPr>
      <w:r>
        <w:rPr>
          <w:rFonts w:ascii="Times New Roman" w:eastAsia="楷体_GB2312" w:hAnsi="Times New Roman" w:cs="Times New Roman"/>
          <w:kern w:val="0"/>
          <w:sz w:val="32"/>
          <w:szCs w:val="32"/>
          <w:lang w:bidi="ar"/>
        </w:rPr>
        <w:lastRenderedPageBreak/>
        <w:t>房地产市场运行平稳。</w:t>
      </w:r>
      <w:r>
        <w:rPr>
          <w:rFonts w:ascii="Times New Roman" w:eastAsia="仿宋" w:hAnsi="Times New Roman" w:cs="Times New Roman"/>
          <w:bCs/>
          <w:color w:val="000000"/>
          <w:sz w:val="32"/>
          <w:szCs w:val="32"/>
        </w:rPr>
        <w:t>房地产开发投资</w:t>
      </w:r>
      <w:r>
        <w:rPr>
          <w:rFonts w:ascii="Times New Roman" w:eastAsia="仿宋" w:hAnsi="Times New Roman" w:cs="Times New Roman"/>
          <w:bCs/>
          <w:color w:val="000000"/>
          <w:sz w:val="32"/>
          <w:szCs w:val="32"/>
        </w:rPr>
        <w:t>99.3</w:t>
      </w:r>
      <w:r>
        <w:rPr>
          <w:rFonts w:ascii="Times New Roman" w:eastAsia="仿宋" w:hAnsi="Times New Roman" w:cs="Times New Roman"/>
          <w:bCs/>
          <w:color w:val="000000"/>
          <w:sz w:val="32"/>
          <w:szCs w:val="32"/>
        </w:rPr>
        <w:t>亿元，比上年增长</w:t>
      </w:r>
      <w:r>
        <w:rPr>
          <w:rFonts w:ascii="Times New Roman" w:eastAsia="仿宋" w:hAnsi="Times New Roman" w:cs="Times New Roman"/>
          <w:bCs/>
          <w:color w:val="000000"/>
          <w:sz w:val="32"/>
          <w:szCs w:val="32"/>
        </w:rPr>
        <w:t>22.1%</w:t>
      </w:r>
      <w:r>
        <w:rPr>
          <w:rFonts w:ascii="Times New Roman" w:eastAsia="仿宋" w:hAnsi="Times New Roman" w:cs="Times New Roman"/>
          <w:bCs/>
          <w:color w:val="000000"/>
          <w:sz w:val="32"/>
          <w:szCs w:val="32"/>
        </w:rPr>
        <w:t>。其中住宅投资</w:t>
      </w:r>
      <w:r>
        <w:rPr>
          <w:rFonts w:ascii="Times New Roman" w:eastAsia="仿宋" w:hAnsi="Times New Roman" w:cs="Times New Roman"/>
          <w:bCs/>
          <w:color w:val="000000"/>
          <w:sz w:val="32"/>
          <w:szCs w:val="32"/>
        </w:rPr>
        <w:t>62.3</w:t>
      </w:r>
      <w:r>
        <w:rPr>
          <w:rFonts w:ascii="Times New Roman" w:eastAsia="仿宋" w:hAnsi="Times New Roman" w:cs="Times New Roman"/>
          <w:bCs/>
          <w:color w:val="000000"/>
          <w:sz w:val="32"/>
          <w:szCs w:val="32"/>
        </w:rPr>
        <w:t>亿元，同比下降</w:t>
      </w:r>
      <w:r>
        <w:rPr>
          <w:rFonts w:ascii="Times New Roman" w:eastAsia="仿宋" w:hAnsi="Times New Roman" w:cs="Times New Roman"/>
          <w:bCs/>
          <w:color w:val="000000"/>
          <w:sz w:val="32"/>
          <w:szCs w:val="32"/>
        </w:rPr>
        <w:t>2.5%</w:t>
      </w:r>
      <w:r>
        <w:rPr>
          <w:rFonts w:ascii="Times New Roman" w:eastAsia="仿宋" w:hAnsi="Times New Roman" w:cs="Times New Roman"/>
          <w:bCs/>
          <w:color w:val="000000"/>
          <w:sz w:val="32"/>
          <w:szCs w:val="32"/>
        </w:rPr>
        <w:t>。商品房施工面积</w:t>
      </w:r>
      <w:r>
        <w:rPr>
          <w:rFonts w:ascii="Times New Roman" w:eastAsia="仿宋" w:hAnsi="Times New Roman" w:cs="Times New Roman"/>
          <w:bCs/>
          <w:color w:val="000000"/>
          <w:sz w:val="32"/>
          <w:szCs w:val="32"/>
        </w:rPr>
        <w:t>665.3</w:t>
      </w:r>
      <w:r>
        <w:rPr>
          <w:rFonts w:ascii="Times New Roman" w:eastAsia="仿宋" w:hAnsi="Times New Roman" w:cs="Times New Roman"/>
          <w:bCs/>
          <w:color w:val="000000"/>
          <w:sz w:val="32"/>
          <w:szCs w:val="32"/>
        </w:rPr>
        <w:t>万平方米，同比下降</w:t>
      </w:r>
      <w:r>
        <w:rPr>
          <w:rFonts w:ascii="Times New Roman" w:eastAsia="仿宋" w:hAnsi="Times New Roman" w:cs="Times New Roman"/>
          <w:bCs/>
          <w:color w:val="000000"/>
          <w:sz w:val="32"/>
          <w:szCs w:val="32"/>
        </w:rPr>
        <w:t>0.2%</w:t>
      </w:r>
      <w:r>
        <w:rPr>
          <w:rFonts w:ascii="Times New Roman" w:eastAsia="仿宋" w:hAnsi="Times New Roman" w:cs="Times New Roman"/>
          <w:bCs/>
          <w:color w:val="000000"/>
          <w:sz w:val="32"/>
          <w:szCs w:val="32"/>
        </w:rPr>
        <w:t>。其中住宅施工面积</w:t>
      </w:r>
      <w:r>
        <w:rPr>
          <w:rFonts w:ascii="Times New Roman" w:eastAsia="仿宋" w:hAnsi="Times New Roman" w:cs="Times New Roman"/>
          <w:bCs/>
          <w:color w:val="000000"/>
          <w:sz w:val="32"/>
          <w:szCs w:val="32"/>
        </w:rPr>
        <w:t>439.5</w:t>
      </w:r>
      <w:r>
        <w:rPr>
          <w:rFonts w:ascii="Times New Roman" w:eastAsia="仿宋" w:hAnsi="Times New Roman" w:cs="Times New Roman"/>
          <w:bCs/>
          <w:color w:val="000000"/>
          <w:sz w:val="32"/>
          <w:szCs w:val="32"/>
        </w:rPr>
        <w:t>万平方米，同比增长</w:t>
      </w:r>
      <w:r>
        <w:rPr>
          <w:rFonts w:ascii="Times New Roman" w:eastAsia="仿宋" w:hAnsi="Times New Roman" w:cs="Times New Roman"/>
          <w:bCs/>
          <w:color w:val="000000"/>
          <w:sz w:val="32"/>
          <w:szCs w:val="32"/>
        </w:rPr>
        <w:t>1.4%</w:t>
      </w:r>
      <w:r>
        <w:rPr>
          <w:rFonts w:ascii="Times New Roman" w:eastAsia="仿宋" w:hAnsi="Times New Roman" w:cs="Times New Roman"/>
          <w:bCs/>
          <w:color w:val="000000"/>
          <w:sz w:val="32"/>
          <w:szCs w:val="32"/>
        </w:rPr>
        <w:t>。商品房销售面积</w:t>
      </w:r>
      <w:r>
        <w:rPr>
          <w:rFonts w:ascii="Times New Roman" w:eastAsia="仿宋" w:hAnsi="Times New Roman" w:cs="Times New Roman"/>
          <w:bCs/>
          <w:color w:val="000000"/>
          <w:sz w:val="32"/>
          <w:szCs w:val="32"/>
        </w:rPr>
        <w:t>52.1</w:t>
      </w:r>
      <w:r>
        <w:rPr>
          <w:rFonts w:ascii="Times New Roman" w:eastAsia="仿宋" w:hAnsi="Times New Roman" w:cs="Times New Roman"/>
          <w:bCs/>
          <w:color w:val="000000"/>
          <w:sz w:val="32"/>
          <w:szCs w:val="32"/>
        </w:rPr>
        <w:t>万平方米，同比下降</w:t>
      </w:r>
      <w:r>
        <w:rPr>
          <w:rFonts w:ascii="Times New Roman" w:eastAsia="仿宋" w:hAnsi="Times New Roman" w:cs="Times New Roman"/>
          <w:bCs/>
          <w:color w:val="000000"/>
          <w:sz w:val="32"/>
          <w:szCs w:val="32"/>
        </w:rPr>
        <w:t>46%</w:t>
      </w:r>
      <w:r>
        <w:rPr>
          <w:rFonts w:ascii="Times New Roman" w:eastAsia="仿宋" w:hAnsi="Times New Roman" w:cs="Times New Roman"/>
          <w:bCs/>
          <w:color w:val="000000"/>
          <w:sz w:val="32"/>
          <w:szCs w:val="32"/>
        </w:rPr>
        <w:t>。其中住宅销售面积</w:t>
      </w:r>
      <w:r>
        <w:rPr>
          <w:rFonts w:ascii="Times New Roman" w:eastAsia="仿宋" w:hAnsi="Times New Roman" w:cs="Times New Roman"/>
          <w:bCs/>
          <w:color w:val="000000"/>
          <w:sz w:val="32"/>
          <w:szCs w:val="32"/>
        </w:rPr>
        <w:t>44</w:t>
      </w:r>
      <w:r>
        <w:rPr>
          <w:rFonts w:ascii="Times New Roman" w:eastAsia="仿宋" w:hAnsi="Times New Roman" w:cs="Times New Roman"/>
          <w:bCs/>
          <w:color w:val="000000"/>
          <w:sz w:val="32"/>
          <w:szCs w:val="32"/>
        </w:rPr>
        <w:t>万平方米，同比下降</w:t>
      </w:r>
      <w:r>
        <w:rPr>
          <w:rFonts w:ascii="Times New Roman" w:eastAsia="仿宋" w:hAnsi="Times New Roman" w:cs="Times New Roman"/>
          <w:bCs/>
          <w:color w:val="000000"/>
          <w:sz w:val="32"/>
          <w:szCs w:val="32"/>
        </w:rPr>
        <w:t>52.1%</w:t>
      </w:r>
      <w:r>
        <w:rPr>
          <w:rFonts w:ascii="Times New Roman" w:eastAsia="仿宋" w:hAnsi="Times New Roman" w:cs="Times New Roman"/>
          <w:bCs/>
          <w:color w:val="000000"/>
          <w:sz w:val="32"/>
          <w:szCs w:val="32"/>
        </w:rPr>
        <w:t>。商品房销售额</w:t>
      </w:r>
      <w:r>
        <w:rPr>
          <w:rFonts w:ascii="Times New Roman" w:eastAsia="仿宋" w:hAnsi="Times New Roman" w:cs="Times New Roman"/>
          <w:bCs/>
          <w:color w:val="000000"/>
          <w:sz w:val="32"/>
          <w:szCs w:val="32"/>
        </w:rPr>
        <w:t>40.1</w:t>
      </w:r>
      <w:r>
        <w:rPr>
          <w:rFonts w:ascii="Times New Roman" w:eastAsia="仿宋" w:hAnsi="Times New Roman" w:cs="Times New Roman"/>
          <w:bCs/>
          <w:color w:val="000000"/>
          <w:sz w:val="32"/>
          <w:szCs w:val="32"/>
        </w:rPr>
        <w:t>亿元，同比下降</w:t>
      </w:r>
      <w:r>
        <w:rPr>
          <w:rFonts w:ascii="Times New Roman" w:eastAsia="仿宋" w:hAnsi="Times New Roman" w:cs="Times New Roman"/>
          <w:bCs/>
          <w:color w:val="000000"/>
          <w:sz w:val="32"/>
          <w:szCs w:val="32"/>
        </w:rPr>
        <w:t>49.6%</w:t>
      </w:r>
      <w:r>
        <w:rPr>
          <w:rFonts w:ascii="Times New Roman" w:eastAsia="仿宋" w:hAnsi="Times New Roman" w:cs="Times New Roman"/>
          <w:bCs/>
          <w:color w:val="000000"/>
          <w:sz w:val="32"/>
          <w:szCs w:val="32"/>
        </w:rPr>
        <w:t>。其中住宅销售额</w:t>
      </w:r>
      <w:r>
        <w:rPr>
          <w:rFonts w:ascii="Times New Roman" w:eastAsia="仿宋" w:hAnsi="Times New Roman" w:cs="Times New Roman"/>
          <w:bCs/>
          <w:color w:val="000000"/>
          <w:sz w:val="32"/>
          <w:szCs w:val="32"/>
        </w:rPr>
        <w:t>36.1</w:t>
      </w:r>
      <w:r>
        <w:rPr>
          <w:rFonts w:ascii="Times New Roman" w:eastAsia="仿宋" w:hAnsi="Times New Roman" w:cs="Times New Roman"/>
          <w:bCs/>
          <w:color w:val="000000"/>
          <w:sz w:val="32"/>
          <w:szCs w:val="32"/>
        </w:rPr>
        <w:t>亿元，同比下降</w:t>
      </w:r>
      <w:r>
        <w:rPr>
          <w:rFonts w:ascii="Times New Roman" w:eastAsia="仿宋" w:hAnsi="Times New Roman" w:cs="Times New Roman"/>
          <w:bCs/>
          <w:color w:val="000000"/>
          <w:sz w:val="32"/>
          <w:szCs w:val="32"/>
        </w:rPr>
        <w:t>53.7%</w:t>
      </w:r>
      <w:r>
        <w:rPr>
          <w:rFonts w:ascii="Times New Roman" w:eastAsia="仿宋" w:hAnsi="Times New Roman" w:cs="Times New Roman"/>
          <w:bCs/>
          <w:color w:val="000000"/>
          <w:sz w:val="32"/>
          <w:szCs w:val="32"/>
        </w:rPr>
        <w:t>。</w:t>
      </w:r>
    </w:p>
    <w:p w:rsidR="00053563" w:rsidRDefault="00AF6721">
      <w:pPr>
        <w:overflowPunct w:val="0"/>
        <w:adjustRightInd w:val="0"/>
        <w:snapToGrid w:val="0"/>
        <w:spacing w:line="560" w:lineRule="exact"/>
        <w:ind w:firstLineChars="200" w:firstLine="640"/>
        <w:rPr>
          <w:rFonts w:ascii="Times New Roman" w:eastAsia="仿宋" w:hAnsi="Times New Roman" w:cs="Times New Roman"/>
          <w:bCs/>
          <w:color w:val="000000"/>
          <w:sz w:val="32"/>
          <w:szCs w:val="32"/>
        </w:rPr>
      </w:pPr>
      <w:r>
        <w:rPr>
          <w:rFonts w:ascii="Times New Roman" w:eastAsia="仿宋" w:hAnsi="Times New Roman" w:cs="Times New Roman" w:hint="eastAsia"/>
          <w:bCs/>
          <w:noProof/>
          <w:color w:val="000000"/>
          <w:sz w:val="32"/>
          <w:szCs w:val="32"/>
        </w:rPr>
        <w:drawing>
          <wp:anchor distT="0" distB="0" distL="114300" distR="114300" simplePos="0" relativeHeight="251659264" behindDoc="1" locked="0" layoutInCell="1" allowOverlap="1">
            <wp:simplePos x="0" y="0"/>
            <wp:positionH relativeFrom="column">
              <wp:posOffset>1538605</wp:posOffset>
            </wp:positionH>
            <wp:positionV relativeFrom="paragraph">
              <wp:posOffset>90805</wp:posOffset>
            </wp:positionV>
            <wp:extent cx="3173730" cy="2428240"/>
            <wp:effectExtent l="0" t="0" r="7620" b="10160"/>
            <wp:wrapTight wrapText="bothSides">
              <wp:wrapPolygon edited="0">
                <wp:start x="0" y="0"/>
                <wp:lineTo x="0" y="21351"/>
                <wp:lineTo x="21522" y="21351"/>
                <wp:lineTo x="21522" y="0"/>
                <wp:lineTo x="0" y="0"/>
              </wp:wrapPolygon>
            </wp:wrapTight>
            <wp:docPr id="15" name="图片 1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5"/>
                    <pic:cNvPicPr>
                      <a:picLocks noChangeAspect="1"/>
                    </pic:cNvPicPr>
                  </pic:nvPicPr>
                  <pic:blipFill>
                    <a:blip r:embed="rId13"/>
                    <a:stretch>
                      <a:fillRect/>
                    </a:stretch>
                  </pic:blipFill>
                  <pic:spPr>
                    <a:xfrm>
                      <a:off x="0" y="0"/>
                      <a:ext cx="3173730" cy="2428240"/>
                    </a:xfrm>
                    <a:prstGeom prst="rect">
                      <a:avLst/>
                    </a:prstGeom>
                  </pic:spPr>
                </pic:pic>
              </a:graphicData>
            </a:graphic>
          </wp:anchor>
        </w:drawing>
      </w:r>
    </w:p>
    <w:p w:rsidR="00053563" w:rsidRDefault="00053563">
      <w:pPr>
        <w:overflowPunct w:val="0"/>
        <w:adjustRightInd w:val="0"/>
        <w:snapToGrid w:val="0"/>
        <w:spacing w:line="560" w:lineRule="exact"/>
        <w:ind w:firstLineChars="200" w:firstLine="640"/>
        <w:rPr>
          <w:rFonts w:ascii="Times New Roman" w:eastAsia="仿宋" w:hAnsi="Times New Roman" w:cs="Times New Roman"/>
          <w:bCs/>
          <w:color w:val="000000"/>
          <w:sz w:val="32"/>
          <w:szCs w:val="32"/>
        </w:rPr>
      </w:pPr>
    </w:p>
    <w:p w:rsidR="00053563" w:rsidRDefault="00053563">
      <w:pPr>
        <w:overflowPunct w:val="0"/>
        <w:adjustRightInd w:val="0"/>
        <w:snapToGrid w:val="0"/>
        <w:spacing w:line="560" w:lineRule="exact"/>
        <w:ind w:firstLineChars="200" w:firstLine="640"/>
        <w:rPr>
          <w:rFonts w:ascii="Times New Roman" w:eastAsia="仿宋" w:hAnsi="Times New Roman" w:cs="Times New Roman"/>
          <w:bCs/>
          <w:color w:val="000000"/>
          <w:sz w:val="32"/>
          <w:szCs w:val="32"/>
        </w:rPr>
      </w:pPr>
    </w:p>
    <w:p w:rsidR="00053563" w:rsidRDefault="00053563">
      <w:pPr>
        <w:overflowPunct w:val="0"/>
        <w:adjustRightInd w:val="0"/>
        <w:snapToGrid w:val="0"/>
        <w:spacing w:line="560" w:lineRule="exact"/>
        <w:ind w:firstLineChars="200" w:firstLine="640"/>
        <w:rPr>
          <w:rFonts w:ascii="Times New Roman" w:eastAsia="仿宋" w:hAnsi="Times New Roman" w:cs="Times New Roman"/>
          <w:bCs/>
          <w:color w:val="000000"/>
          <w:sz w:val="32"/>
          <w:szCs w:val="32"/>
        </w:rPr>
      </w:pPr>
    </w:p>
    <w:p w:rsidR="00053563" w:rsidRDefault="00053563">
      <w:pPr>
        <w:overflowPunct w:val="0"/>
        <w:adjustRightInd w:val="0"/>
        <w:snapToGrid w:val="0"/>
        <w:spacing w:line="560" w:lineRule="exact"/>
        <w:ind w:firstLineChars="200" w:firstLine="640"/>
        <w:rPr>
          <w:rFonts w:ascii="Times New Roman" w:eastAsia="仿宋" w:hAnsi="Times New Roman" w:cs="Times New Roman"/>
          <w:bCs/>
          <w:color w:val="000000"/>
          <w:sz w:val="32"/>
          <w:szCs w:val="32"/>
        </w:rPr>
      </w:pPr>
    </w:p>
    <w:p w:rsidR="00053563" w:rsidRDefault="00053563">
      <w:pPr>
        <w:overflowPunct w:val="0"/>
        <w:adjustRightInd w:val="0"/>
        <w:snapToGrid w:val="0"/>
        <w:spacing w:line="560" w:lineRule="exact"/>
        <w:ind w:firstLineChars="200" w:firstLine="640"/>
        <w:rPr>
          <w:rFonts w:ascii="Times New Roman" w:eastAsia="仿宋" w:hAnsi="Times New Roman" w:cs="Times New Roman"/>
          <w:bCs/>
          <w:color w:val="000000"/>
          <w:sz w:val="32"/>
          <w:szCs w:val="32"/>
        </w:rPr>
      </w:pPr>
    </w:p>
    <w:p w:rsidR="00053563" w:rsidRDefault="00053563">
      <w:pPr>
        <w:overflowPunct w:val="0"/>
        <w:adjustRightInd w:val="0"/>
        <w:snapToGrid w:val="0"/>
        <w:spacing w:line="560" w:lineRule="exact"/>
        <w:rPr>
          <w:rFonts w:ascii="Times New Roman" w:eastAsia="黑体" w:hAnsi="Times New Roman" w:cs="Times New Roman"/>
          <w:sz w:val="32"/>
          <w:szCs w:val="32"/>
        </w:rPr>
      </w:pPr>
    </w:p>
    <w:p w:rsidR="00053563" w:rsidRDefault="00053563">
      <w:pPr>
        <w:overflowPunct w:val="0"/>
        <w:adjustRightInd w:val="0"/>
        <w:snapToGrid w:val="0"/>
        <w:spacing w:line="560" w:lineRule="exact"/>
        <w:rPr>
          <w:rFonts w:ascii="Times New Roman" w:eastAsia="黑体" w:hAnsi="Times New Roman" w:cs="Times New Roman"/>
          <w:sz w:val="32"/>
          <w:szCs w:val="32"/>
        </w:rPr>
      </w:pPr>
    </w:p>
    <w:p w:rsidR="00053563" w:rsidRDefault="00AF6721">
      <w:pPr>
        <w:overflowPunct w:val="0"/>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、消费市场</w:t>
      </w:r>
    </w:p>
    <w:p w:rsidR="00053563" w:rsidRDefault="00AF6721">
      <w:pPr>
        <w:overflowPunct w:val="0"/>
        <w:adjustRightInd w:val="0"/>
        <w:snapToGrid w:val="0"/>
        <w:spacing w:line="560" w:lineRule="exact"/>
        <w:ind w:firstLineChars="200" w:firstLine="640"/>
        <w:rPr>
          <w:rFonts w:ascii="Times New Roman" w:eastAsia="仿宋" w:hAnsi="Times New Roman" w:cs="Times New Roman"/>
          <w:kern w:val="0"/>
          <w:sz w:val="32"/>
          <w:szCs w:val="32"/>
          <w:lang w:bidi="ar"/>
        </w:rPr>
      </w:pPr>
      <w:r>
        <w:rPr>
          <w:rFonts w:ascii="Times New Roman" w:eastAsia="楷体_GB2312" w:hAnsi="Times New Roman" w:cs="Times New Roman"/>
          <w:kern w:val="0"/>
          <w:sz w:val="32"/>
          <w:szCs w:val="32"/>
          <w:lang w:bidi="ar"/>
        </w:rPr>
        <w:t>消费市场有所放缓。</w:t>
      </w:r>
      <w:r>
        <w:rPr>
          <w:rFonts w:ascii="Times New Roman" w:eastAsia="仿宋" w:hAnsi="Times New Roman" w:cs="Times New Roman"/>
          <w:kern w:val="0"/>
          <w:sz w:val="32"/>
          <w:szCs w:val="32"/>
          <w:lang w:bidi="ar"/>
        </w:rPr>
        <w:t>社会消费品零售总额</w:t>
      </w:r>
      <w:r>
        <w:rPr>
          <w:rFonts w:ascii="Times New Roman" w:eastAsia="仿宋" w:hAnsi="Times New Roman" w:cs="Times New Roman"/>
          <w:kern w:val="0"/>
          <w:sz w:val="32"/>
          <w:szCs w:val="32"/>
          <w:lang w:bidi="ar"/>
        </w:rPr>
        <w:t>121.7</w:t>
      </w:r>
      <w:r>
        <w:rPr>
          <w:rFonts w:ascii="Times New Roman" w:eastAsia="仿宋" w:hAnsi="Times New Roman" w:cs="Times New Roman"/>
          <w:kern w:val="0"/>
          <w:sz w:val="32"/>
          <w:szCs w:val="32"/>
          <w:lang w:bidi="ar"/>
        </w:rPr>
        <w:t>亿元，比上年下降</w:t>
      </w:r>
      <w:r>
        <w:rPr>
          <w:rFonts w:ascii="Times New Roman" w:eastAsia="仿宋" w:hAnsi="Times New Roman" w:cs="Times New Roman"/>
          <w:kern w:val="0"/>
          <w:sz w:val="32"/>
          <w:szCs w:val="32"/>
          <w:lang w:bidi="ar"/>
        </w:rPr>
        <w:t>1.2%</w:t>
      </w:r>
      <w:r>
        <w:rPr>
          <w:rFonts w:ascii="Times New Roman" w:eastAsia="仿宋" w:hAnsi="Times New Roman" w:cs="Times New Roman"/>
          <w:kern w:val="0"/>
          <w:sz w:val="32"/>
          <w:szCs w:val="32"/>
          <w:lang w:bidi="ar"/>
        </w:rPr>
        <w:t>，其中限上单位消</w:t>
      </w:r>
      <w:r>
        <w:rPr>
          <w:rFonts w:ascii="Times New Roman" w:eastAsia="仿宋" w:hAnsi="Times New Roman" w:cs="Times New Roman"/>
          <w:kern w:val="0"/>
          <w:sz w:val="32"/>
          <w:szCs w:val="32"/>
          <w:lang w:bidi="ar"/>
        </w:rPr>
        <w:t>费品零售额</w:t>
      </w:r>
      <w:r>
        <w:rPr>
          <w:rFonts w:ascii="Times New Roman" w:eastAsia="仿宋" w:hAnsi="Times New Roman" w:cs="Times New Roman"/>
          <w:kern w:val="0"/>
          <w:sz w:val="32"/>
          <w:szCs w:val="32"/>
          <w:lang w:bidi="ar"/>
        </w:rPr>
        <w:t>24.3</w:t>
      </w:r>
      <w:r>
        <w:rPr>
          <w:rFonts w:ascii="Times New Roman" w:eastAsia="仿宋" w:hAnsi="Times New Roman" w:cs="Times New Roman"/>
          <w:kern w:val="0"/>
          <w:sz w:val="32"/>
          <w:szCs w:val="32"/>
          <w:lang w:bidi="ar"/>
        </w:rPr>
        <w:t>亿元，比去年增长</w:t>
      </w:r>
      <w:r>
        <w:rPr>
          <w:rFonts w:ascii="Times New Roman" w:eastAsia="仿宋" w:hAnsi="Times New Roman" w:cs="Times New Roman"/>
          <w:kern w:val="0"/>
          <w:sz w:val="32"/>
          <w:szCs w:val="32"/>
          <w:lang w:bidi="ar"/>
        </w:rPr>
        <w:t>4.8%</w:t>
      </w:r>
      <w:r>
        <w:rPr>
          <w:rFonts w:ascii="Times New Roman" w:eastAsia="仿宋" w:hAnsi="Times New Roman" w:cs="Times New Roman"/>
          <w:kern w:val="0"/>
          <w:sz w:val="32"/>
          <w:szCs w:val="32"/>
          <w:lang w:bidi="ar"/>
        </w:rPr>
        <w:t>。按经营单位所在地分，城镇消费品零售额增长</w:t>
      </w:r>
      <w:r>
        <w:rPr>
          <w:rFonts w:ascii="Times New Roman" w:eastAsia="仿宋" w:hAnsi="Times New Roman" w:cs="Times New Roman"/>
          <w:kern w:val="0"/>
          <w:sz w:val="32"/>
          <w:szCs w:val="32"/>
          <w:lang w:bidi="ar"/>
        </w:rPr>
        <w:t>8.0%</w:t>
      </w:r>
      <w:r>
        <w:rPr>
          <w:rFonts w:ascii="Times New Roman" w:eastAsia="仿宋" w:hAnsi="Times New Roman" w:cs="Times New Roman"/>
          <w:kern w:val="0"/>
          <w:sz w:val="32"/>
          <w:szCs w:val="32"/>
          <w:lang w:bidi="ar"/>
        </w:rPr>
        <w:t>；乡村消费品零售额增长</w:t>
      </w:r>
      <w:r>
        <w:rPr>
          <w:rFonts w:ascii="Times New Roman" w:eastAsia="仿宋" w:hAnsi="Times New Roman" w:cs="Times New Roman"/>
          <w:kern w:val="0"/>
          <w:sz w:val="32"/>
          <w:szCs w:val="32"/>
          <w:lang w:bidi="ar"/>
        </w:rPr>
        <w:t>7.8%</w:t>
      </w:r>
      <w:r>
        <w:rPr>
          <w:rFonts w:ascii="Times New Roman" w:eastAsia="仿宋" w:hAnsi="Times New Roman" w:cs="Times New Roman"/>
          <w:kern w:val="0"/>
          <w:sz w:val="32"/>
          <w:szCs w:val="32"/>
          <w:lang w:bidi="ar"/>
        </w:rPr>
        <w:t>。</w:t>
      </w:r>
    </w:p>
    <w:p w:rsidR="00053563" w:rsidRDefault="00AF6721">
      <w:pPr>
        <w:overflowPunct w:val="0"/>
        <w:adjustRightInd w:val="0"/>
        <w:snapToGrid w:val="0"/>
        <w:spacing w:line="560" w:lineRule="exact"/>
        <w:ind w:firstLineChars="200" w:firstLine="640"/>
        <w:rPr>
          <w:rFonts w:ascii="Times New Roman" w:eastAsia="仿宋" w:hAnsi="Times New Roman" w:cs="Times New Roman"/>
          <w:kern w:val="0"/>
          <w:sz w:val="32"/>
          <w:szCs w:val="32"/>
          <w:lang w:bidi="ar"/>
        </w:rPr>
      </w:pPr>
      <w:r>
        <w:rPr>
          <w:rFonts w:ascii="Times New Roman" w:eastAsia="仿宋" w:hAnsi="Times New Roman" w:cs="Times New Roman" w:hint="eastAsia"/>
          <w:noProof/>
          <w:kern w:val="0"/>
          <w:sz w:val="32"/>
          <w:szCs w:val="32"/>
        </w:rPr>
        <w:drawing>
          <wp:anchor distT="0" distB="0" distL="114300" distR="114300" simplePos="0" relativeHeight="251664384" behindDoc="0" locked="0" layoutInCell="1" allowOverlap="1">
            <wp:simplePos x="0" y="0"/>
            <wp:positionH relativeFrom="column">
              <wp:posOffset>1596390</wp:posOffset>
            </wp:positionH>
            <wp:positionV relativeFrom="paragraph">
              <wp:posOffset>14605</wp:posOffset>
            </wp:positionV>
            <wp:extent cx="2609850" cy="2044065"/>
            <wp:effectExtent l="0" t="0" r="0" b="13335"/>
            <wp:wrapSquare wrapText="bothSides"/>
            <wp:docPr id="4" name="图片 4" descr="40a4129a0e68c1aa624c3cbbb7fc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0a4129a0e68c1aa624c3cbbb7fc657"/>
                    <pic:cNvPicPr>
                      <a:picLocks noChangeAspect="1"/>
                    </pic:cNvPicPr>
                  </pic:nvPicPr>
                  <pic:blipFill>
                    <a:blip r:embed="rId14"/>
                    <a:stretch>
                      <a:fillRect/>
                    </a:stretch>
                  </pic:blipFill>
                  <pic:spPr>
                    <a:xfrm>
                      <a:off x="0" y="0"/>
                      <a:ext cx="2609850" cy="2044065"/>
                    </a:xfrm>
                    <a:prstGeom prst="rect">
                      <a:avLst/>
                    </a:prstGeom>
                  </pic:spPr>
                </pic:pic>
              </a:graphicData>
            </a:graphic>
          </wp:anchor>
        </w:drawing>
      </w:r>
    </w:p>
    <w:p w:rsidR="00053563" w:rsidRDefault="00053563">
      <w:pPr>
        <w:overflowPunct w:val="0"/>
        <w:adjustRightInd w:val="0"/>
        <w:snapToGrid w:val="0"/>
        <w:spacing w:line="560" w:lineRule="exact"/>
        <w:ind w:firstLineChars="200" w:firstLine="640"/>
        <w:rPr>
          <w:rFonts w:ascii="Times New Roman" w:eastAsia="仿宋" w:hAnsi="Times New Roman" w:cs="Times New Roman"/>
          <w:kern w:val="0"/>
          <w:sz w:val="32"/>
          <w:szCs w:val="32"/>
          <w:lang w:bidi="ar"/>
        </w:rPr>
      </w:pPr>
    </w:p>
    <w:p w:rsidR="00053563" w:rsidRDefault="00053563">
      <w:pPr>
        <w:overflowPunct w:val="0"/>
        <w:adjustRightInd w:val="0"/>
        <w:snapToGrid w:val="0"/>
        <w:spacing w:line="560" w:lineRule="exact"/>
        <w:ind w:firstLineChars="200" w:firstLine="640"/>
        <w:rPr>
          <w:rFonts w:ascii="Times New Roman" w:eastAsia="仿宋" w:hAnsi="Times New Roman" w:cs="Times New Roman"/>
          <w:kern w:val="0"/>
          <w:sz w:val="32"/>
          <w:szCs w:val="32"/>
          <w:lang w:bidi="ar"/>
        </w:rPr>
      </w:pPr>
    </w:p>
    <w:p w:rsidR="00053563" w:rsidRDefault="00AF6721">
      <w:pPr>
        <w:overflowPunct w:val="0"/>
        <w:adjustRightInd w:val="0"/>
        <w:snapToGrid w:val="0"/>
        <w:spacing w:line="560" w:lineRule="exac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 xml:space="preserve"> </w:t>
      </w:r>
    </w:p>
    <w:p w:rsidR="00053563" w:rsidRDefault="00AF6721">
      <w:pPr>
        <w:overflowPunct w:val="0"/>
        <w:adjustRightInd w:val="0"/>
        <w:snapToGrid w:val="0"/>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lastRenderedPageBreak/>
        <w:t>八</w:t>
      </w:r>
      <w:r>
        <w:rPr>
          <w:rFonts w:ascii="Times New Roman" w:eastAsia="黑体" w:hAnsi="Times New Roman" w:cs="Times New Roman"/>
          <w:color w:val="000000" w:themeColor="text1"/>
          <w:sz w:val="32"/>
          <w:szCs w:val="32"/>
        </w:rPr>
        <w:t>、对外经济</w:t>
      </w:r>
    </w:p>
    <w:p w:rsidR="00053563" w:rsidRDefault="00AF6721">
      <w:pPr>
        <w:widowControl/>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楷体_GB2312" w:hAnsi="Times New Roman" w:cs="Times New Roman"/>
          <w:kern w:val="0"/>
          <w:sz w:val="32"/>
          <w:szCs w:val="32"/>
          <w:lang w:bidi="ar"/>
        </w:rPr>
        <w:t>对外出口有所放缓。</w:t>
      </w:r>
      <w:r>
        <w:rPr>
          <w:rFonts w:ascii="Times New Roman" w:eastAsia="仿宋" w:hAnsi="Times New Roman" w:cs="Times New Roman" w:hint="eastAsia"/>
          <w:sz w:val="32"/>
          <w:szCs w:val="32"/>
        </w:rPr>
        <w:t>全年</w:t>
      </w:r>
      <w:r>
        <w:rPr>
          <w:rFonts w:ascii="Times New Roman" w:eastAsia="仿宋" w:hAnsi="Times New Roman" w:cs="Times New Roman"/>
          <w:sz w:val="32"/>
          <w:szCs w:val="32"/>
        </w:rPr>
        <w:t>进出口总额</w:t>
      </w:r>
      <w:r>
        <w:rPr>
          <w:rFonts w:ascii="Times New Roman" w:eastAsia="仿宋" w:hAnsi="Times New Roman" w:cs="Times New Roman"/>
          <w:sz w:val="32"/>
          <w:szCs w:val="32"/>
        </w:rPr>
        <w:t>375568</w:t>
      </w:r>
      <w:r>
        <w:rPr>
          <w:rFonts w:ascii="Times New Roman" w:eastAsia="仿宋" w:hAnsi="Times New Roman" w:cs="Times New Roman"/>
          <w:sz w:val="32"/>
          <w:szCs w:val="32"/>
        </w:rPr>
        <w:t>万元，增长</w:t>
      </w:r>
      <w:r>
        <w:rPr>
          <w:rFonts w:ascii="Times New Roman" w:eastAsia="仿宋" w:hAnsi="Times New Roman" w:cs="Times New Roman"/>
          <w:sz w:val="32"/>
          <w:szCs w:val="32"/>
        </w:rPr>
        <w:t>-18.2%</w:t>
      </w:r>
      <w:r>
        <w:rPr>
          <w:rFonts w:ascii="Times New Roman" w:eastAsia="仿宋" w:hAnsi="Times New Roman" w:cs="Times New Roman"/>
          <w:sz w:val="32"/>
          <w:szCs w:val="32"/>
        </w:rPr>
        <w:t>。其中：进口总额</w:t>
      </w:r>
      <w:r>
        <w:rPr>
          <w:rFonts w:ascii="Times New Roman" w:eastAsia="仿宋" w:hAnsi="Times New Roman" w:cs="Times New Roman"/>
          <w:sz w:val="32"/>
          <w:szCs w:val="32"/>
        </w:rPr>
        <w:t>16829</w:t>
      </w:r>
      <w:r>
        <w:rPr>
          <w:rFonts w:ascii="Times New Roman" w:eastAsia="仿宋" w:hAnsi="Times New Roman" w:cs="Times New Roman"/>
          <w:sz w:val="32"/>
          <w:szCs w:val="32"/>
        </w:rPr>
        <w:t>万元，增长</w:t>
      </w:r>
      <w:r>
        <w:rPr>
          <w:rFonts w:ascii="Times New Roman" w:eastAsia="仿宋" w:hAnsi="Times New Roman" w:cs="Times New Roman"/>
          <w:sz w:val="32"/>
          <w:szCs w:val="32"/>
        </w:rPr>
        <w:t>4.8%</w:t>
      </w:r>
      <w:r>
        <w:rPr>
          <w:rFonts w:ascii="Times New Roman" w:eastAsia="仿宋" w:hAnsi="Times New Roman" w:cs="Times New Roman"/>
          <w:sz w:val="32"/>
          <w:szCs w:val="32"/>
        </w:rPr>
        <w:t>；出口总额</w:t>
      </w:r>
      <w:r>
        <w:rPr>
          <w:rFonts w:ascii="Times New Roman" w:eastAsia="仿宋" w:hAnsi="Times New Roman" w:cs="Times New Roman"/>
          <w:sz w:val="32"/>
          <w:szCs w:val="32"/>
        </w:rPr>
        <w:t>348739</w:t>
      </w:r>
      <w:r>
        <w:rPr>
          <w:rFonts w:ascii="Times New Roman" w:eastAsia="仿宋" w:hAnsi="Times New Roman" w:cs="Times New Roman"/>
          <w:sz w:val="32"/>
          <w:szCs w:val="32"/>
        </w:rPr>
        <w:t>万元，增长</w:t>
      </w:r>
      <w:r>
        <w:rPr>
          <w:rFonts w:ascii="Times New Roman" w:eastAsia="仿宋" w:hAnsi="Times New Roman" w:cs="Times New Roman"/>
          <w:sz w:val="32"/>
          <w:szCs w:val="32"/>
        </w:rPr>
        <w:t>-20%</w:t>
      </w:r>
      <w:r>
        <w:rPr>
          <w:rFonts w:ascii="Times New Roman" w:eastAsia="仿宋" w:hAnsi="Times New Roman" w:cs="Times New Roman"/>
          <w:sz w:val="32"/>
          <w:szCs w:val="32"/>
        </w:rPr>
        <w:t>。</w:t>
      </w:r>
    </w:p>
    <w:p w:rsidR="00053563" w:rsidRDefault="00AF6721">
      <w:pPr>
        <w:widowControl/>
        <w:adjustRightInd w:val="0"/>
        <w:snapToGrid w:val="0"/>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外资利用量质齐升。</w:t>
      </w:r>
      <w:r>
        <w:rPr>
          <w:rFonts w:ascii="Times New Roman" w:eastAsia="仿宋_GB2312" w:hAnsi="Times New Roman" w:cs="Times New Roman"/>
          <w:sz w:val="32"/>
          <w:szCs w:val="32"/>
        </w:rPr>
        <w:t>全年实际利用外资</w:t>
      </w:r>
      <w:r>
        <w:rPr>
          <w:rFonts w:ascii="Times New Roman" w:eastAsia="仿宋_GB2312" w:hAnsi="Times New Roman" w:cs="Times New Roman"/>
          <w:sz w:val="32"/>
          <w:szCs w:val="32"/>
        </w:rPr>
        <w:t>6593</w:t>
      </w:r>
      <w:r>
        <w:rPr>
          <w:rFonts w:ascii="Times New Roman" w:eastAsia="仿宋_GB2312" w:hAnsi="Times New Roman" w:cs="Times New Roman"/>
          <w:sz w:val="32"/>
          <w:szCs w:val="32"/>
        </w:rPr>
        <w:t>万美元，增长</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w:t>
      </w:r>
    </w:p>
    <w:p w:rsidR="00053563" w:rsidRDefault="00AF6721">
      <w:pPr>
        <w:overflowPunct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w:t>
      </w:r>
      <w:r>
        <w:rPr>
          <w:rFonts w:ascii="黑体" w:eastAsia="黑体" w:hAnsi="黑体" w:cs="黑体" w:hint="eastAsia"/>
          <w:sz w:val="32"/>
          <w:szCs w:val="32"/>
        </w:rPr>
        <w:t>、服务业</w:t>
      </w:r>
    </w:p>
    <w:p w:rsidR="00053563" w:rsidRDefault="00AF6721">
      <w:pPr>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服务业发展支撑有力。</w:t>
      </w:r>
      <w:r>
        <w:rPr>
          <w:rFonts w:ascii="Times New Roman" w:eastAsia="仿宋_GB2312" w:hAnsi="Times New Roman" w:cs="Times New Roman" w:hint="eastAsia"/>
          <w:sz w:val="32"/>
          <w:szCs w:val="32"/>
        </w:rPr>
        <w:t>全年</w:t>
      </w:r>
      <w:r>
        <w:rPr>
          <w:rFonts w:ascii="Times New Roman" w:eastAsia="仿宋_GB2312" w:hAnsi="Times New Roman" w:cs="Times New Roman"/>
          <w:sz w:val="32"/>
          <w:szCs w:val="32"/>
        </w:rPr>
        <w:t>服务业实现增加值</w:t>
      </w:r>
      <w:r>
        <w:rPr>
          <w:rFonts w:ascii="Times New Roman" w:eastAsia="仿宋_GB2312" w:hAnsi="Times New Roman" w:cs="Times New Roman"/>
          <w:sz w:val="32"/>
          <w:szCs w:val="32"/>
        </w:rPr>
        <w:t>179.18</w:t>
      </w:r>
      <w:r>
        <w:rPr>
          <w:rFonts w:ascii="Times New Roman" w:eastAsia="仿宋_GB2312" w:hAnsi="Times New Roman" w:cs="Times New Roman"/>
          <w:sz w:val="32"/>
          <w:szCs w:val="32"/>
        </w:rPr>
        <w:t>亿元，增长</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；占全区生产总值的比重为</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上服务业中，信息传输、软件和信息技术服务业营业收入增长</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；互联网和相关服务营业收入增长</w:t>
      </w:r>
      <w:r>
        <w:rPr>
          <w:rFonts w:ascii="Times New Roman" w:eastAsia="仿宋_GB2312" w:hAnsi="Times New Roman" w:cs="Times New Roman"/>
          <w:sz w:val="32"/>
          <w:szCs w:val="32"/>
        </w:rPr>
        <w:t>39.2%</w:t>
      </w:r>
      <w:r>
        <w:rPr>
          <w:rFonts w:ascii="Times New Roman" w:eastAsia="仿宋_GB2312" w:hAnsi="Times New Roman" w:cs="Times New Roman"/>
          <w:sz w:val="32"/>
          <w:szCs w:val="32"/>
        </w:rPr>
        <w:t>；租赁和商务服务业营业收入增长</w:t>
      </w:r>
      <w:r>
        <w:rPr>
          <w:rFonts w:ascii="Times New Roman" w:eastAsia="仿宋_GB2312" w:hAnsi="Times New Roman" w:cs="Times New Roman"/>
          <w:sz w:val="32"/>
          <w:szCs w:val="32"/>
        </w:rPr>
        <w:t>20.8%</w:t>
      </w:r>
      <w:r>
        <w:rPr>
          <w:rFonts w:ascii="Times New Roman" w:eastAsia="仿宋_GB2312" w:hAnsi="Times New Roman" w:cs="Times New Roman"/>
          <w:sz w:val="32"/>
          <w:szCs w:val="32"/>
        </w:rPr>
        <w:t>；居民服务、修理和其他服务业营业收入增长</w:t>
      </w:r>
      <w:r>
        <w:rPr>
          <w:rFonts w:ascii="Times New Roman" w:eastAsia="仿宋_GB2312" w:hAnsi="Times New Roman" w:cs="Times New Roman"/>
          <w:sz w:val="32"/>
          <w:szCs w:val="32"/>
        </w:rPr>
        <w:t>171.2%</w:t>
      </w:r>
      <w:r>
        <w:rPr>
          <w:rFonts w:ascii="Times New Roman" w:eastAsia="仿宋_GB2312" w:hAnsi="Times New Roman" w:cs="Times New Roman"/>
          <w:sz w:val="32"/>
          <w:szCs w:val="32"/>
        </w:rPr>
        <w:t>。</w:t>
      </w:r>
    </w:p>
    <w:p w:rsidR="00053563" w:rsidRDefault="00AF6721">
      <w:pPr>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公路运输稳定发展。</w:t>
      </w:r>
      <w:r>
        <w:rPr>
          <w:rFonts w:ascii="Times New Roman" w:eastAsia="仿宋_GB2312" w:hAnsi="Times New Roman" w:cs="Times New Roman"/>
          <w:sz w:val="32"/>
          <w:szCs w:val="32"/>
        </w:rPr>
        <w:t>载货汽车</w:t>
      </w:r>
      <w:r>
        <w:rPr>
          <w:rFonts w:ascii="Times New Roman" w:eastAsia="仿宋_GB2312" w:hAnsi="Times New Roman" w:cs="Times New Roman"/>
          <w:sz w:val="32"/>
          <w:szCs w:val="32"/>
        </w:rPr>
        <w:t>5438</w:t>
      </w:r>
      <w:r>
        <w:rPr>
          <w:rFonts w:ascii="Times New Roman" w:eastAsia="仿宋_GB2312" w:hAnsi="Times New Roman" w:cs="Times New Roman"/>
          <w:sz w:val="32"/>
          <w:szCs w:val="32"/>
        </w:rPr>
        <w:t>辆，载货汽车</w:t>
      </w:r>
      <w:r>
        <w:rPr>
          <w:rFonts w:ascii="Times New Roman" w:eastAsia="仿宋_GB2312" w:hAnsi="Times New Roman" w:cs="Times New Roman"/>
          <w:sz w:val="32"/>
          <w:szCs w:val="32"/>
        </w:rPr>
        <w:t>89239.86</w:t>
      </w:r>
      <w:r>
        <w:rPr>
          <w:rFonts w:ascii="Times New Roman" w:eastAsia="仿宋_GB2312" w:hAnsi="Times New Roman" w:cs="Times New Roman"/>
          <w:sz w:val="32"/>
          <w:szCs w:val="32"/>
        </w:rPr>
        <w:t>吨位。</w:t>
      </w:r>
    </w:p>
    <w:p w:rsidR="00053563" w:rsidRDefault="00AF6721">
      <w:pPr>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邮电通信业稳</w:t>
      </w:r>
      <w:r>
        <w:rPr>
          <w:rFonts w:ascii="Times New Roman" w:eastAsia="楷体_GB2312" w:hAnsi="Times New Roman" w:cs="Times New Roman" w:hint="eastAsia"/>
          <w:kern w:val="0"/>
          <w:sz w:val="32"/>
          <w:szCs w:val="32"/>
          <w:lang w:bidi="ar"/>
        </w:rPr>
        <w:t>中有降</w:t>
      </w:r>
      <w:r>
        <w:rPr>
          <w:rFonts w:ascii="Times New Roman" w:eastAsia="楷体_GB2312" w:hAnsi="Times New Roman" w:cs="Times New Roman"/>
          <w:kern w:val="0"/>
          <w:sz w:val="32"/>
          <w:szCs w:val="32"/>
          <w:lang w:bidi="ar"/>
        </w:rPr>
        <w:t>。</w:t>
      </w:r>
      <w:r>
        <w:rPr>
          <w:rFonts w:ascii="Times New Roman" w:eastAsia="仿宋_GB2312" w:hAnsi="Times New Roman" w:cs="Times New Roman"/>
          <w:sz w:val="32"/>
          <w:szCs w:val="32"/>
        </w:rPr>
        <w:t>全区实现邮政业务总量</w:t>
      </w:r>
      <w:r>
        <w:rPr>
          <w:rFonts w:ascii="Times New Roman" w:eastAsia="仿宋_GB2312" w:hAnsi="Times New Roman" w:cs="Times New Roman"/>
          <w:sz w:val="32"/>
          <w:szCs w:val="32"/>
        </w:rPr>
        <w:t xml:space="preserve">6070.63 </w:t>
      </w:r>
      <w:r>
        <w:rPr>
          <w:rFonts w:ascii="Times New Roman" w:eastAsia="仿宋_GB2312" w:hAnsi="Times New Roman" w:cs="Times New Roman"/>
          <w:sz w:val="32"/>
          <w:szCs w:val="32"/>
        </w:rPr>
        <w:t>万元，下降</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。移动电话用户累计达到</w:t>
      </w:r>
      <w:r>
        <w:rPr>
          <w:rFonts w:ascii="Times New Roman" w:eastAsia="仿宋_GB2312" w:hAnsi="Times New Roman" w:cs="Times New Roman"/>
          <w:sz w:val="32"/>
          <w:szCs w:val="32"/>
        </w:rPr>
        <w:t>52.22</w:t>
      </w:r>
      <w:r>
        <w:rPr>
          <w:rFonts w:ascii="Times New Roman" w:eastAsia="仿宋_GB2312" w:hAnsi="Times New Roman" w:cs="Times New Roman"/>
          <w:sz w:val="32"/>
          <w:szCs w:val="32"/>
        </w:rPr>
        <w:t>万户，同比增长</w:t>
      </w:r>
      <w:r>
        <w:rPr>
          <w:rFonts w:ascii="Times New Roman" w:eastAsia="仿宋_GB2312" w:hAnsi="Times New Roman" w:cs="Times New Roman"/>
          <w:sz w:val="32"/>
          <w:szCs w:val="32"/>
        </w:rPr>
        <w:t>0.9%</w:t>
      </w:r>
      <w:r>
        <w:rPr>
          <w:rFonts w:ascii="Times New Roman" w:eastAsia="仿宋_GB2312" w:hAnsi="Times New Roman" w:cs="Times New Roman"/>
          <w:sz w:val="32"/>
          <w:szCs w:val="32"/>
        </w:rPr>
        <w:t>；互联网用户累计达到</w:t>
      </w:r>
      <w:r>
        <w:rPr>
          <w:rFonts w:ascii="Times New Roman" w:eastAsia="仿宋_GB2312" w:hAnsi="Times New Roman" w:cs="Times New Roman"/>
          <w:sz w:val="32"/>
          <w:szCs w:val="32"/>
        </w:rPr>
        <w:t>17.36</w:t>
      </w:r>
      <w:r>
        <w:rPr>
          <w:rFonts w:ascii="Times New Roman" w:eastAsia="仿宋_GB2312" w:hAnsi="Times New Roman" w:cs="Times New Roman"/>
          <w:sz w:val="32"/>
          <w:szCs w:val="32"/>
        </w:rPr>
        <w:t>万户，</w:t>
      </w:r>
      <w:r>
        <w:rPr>
          <w:rFonts w:ascii="Times New Roman" w:eastAsia="仿宋_GB2312" w:hAnsi="Times New Roman" w:cs="Times New Roman"/>
          <w:sz w:val="32"/>
          <w:szCs w:val="32"/>
        </w:rPr>
        <w:t>同比下降</w:t>
      </w:r>
      <w:r>
        <w:rPr>
          <w:rFonts w:ascii="Times New Roman" w:eastAsia="仿宋_GB2312" w:hAnsi="Times New Roman" w:cs="Times New Roman"/>
          <w:sz w:val="32"/>
          <w:szCs w:val="32"/>
        </w:rPr>
        <w:t>7.4%</w:t>
      </w:r>
      <w:r>
        <w:rPr>
          <w:rFonts w:ascii="Times New Roman" w:eastAsia="仿宋_GB2312" w:hAnsi="Times New Roman" w:cs="Times New Roman"/>
          <w:sz w:val="32"/>
          <w:szCs w:val="32"/>
        </w:rPr>
        <w:t>。</w:t>
      </w:r>
    </w:p>
    <w:p w:rsidR="00053563" w:rsidRDefault="00AF6721">
      <w:pPr>
        <w:overflowPunct w:val="0"/>
        <w:adjustRightInd w:val="0"/>
        <w:snapToGrid w:val="0"/>
        <w:spacing w:line="560" w:lineRule="exact"/>
        <w:ind w:firstLineChars="300" w:firstLine="630"/>
        <w:rPr>
          <w:rStyle w:val="emtidy-2"/>
          <w:rFonts w:ascii="Times New Roman" w:hAnsi="Times New Roman" w:cs="Times New Roman"/>
          <w:szCs w:val="21"/>
        </w:rPr>
      </w:pPr>
      <w:r>
        <w:rPr>
          <w:rStyle w:val="emtidy-2"/>
          <w:rFonts w:ascii="Times New Roman" w:hAnsi="Times New Roman" w:cs="Times New Roman" w:hint="eastAsia"/>
          <w:noProof/>
          <w:szCs w:val="21"/>
        </w:rPr>
        <w:drawing>
          <wp:anchor distT="0" distB="0" distL="114300" distR="114300" simplePos="0" relativeHeight="251665408" behindDoc="0" locked="0" layoutInCell="1" allowOverlap="1">
            <wp:simplePos x="0" y="0"/>
            <wp:positionH relativeFrom="column">
              <wp:posOffset>1443355</wp:posOffset>
            </wp:positionH>
            <wp:positionV relativeFrom="paragraph">
              <wp:posOffset>711200</wp:posOffset>
            </wp:positionV>
            <wp:extent cx="2894965" cy="1724025"/>
            <wp:effectExtent l="0" t="0" r="635" b="9525"/>
            <wp:wrapSquare wrapText="bothSides"/>
            <wp:docPr id="5" name="图片 5" descr="1b96f77b5299287c0e71be1a8b7af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b96f77b5299287c0e71be1a8b7af75"/>
                    <pic:cNvPicPr>
                      <a:picLocks noChangeAspect="1"/>
                    </pic:cNvPicPr>
                  </pic:nvPicPr>
                  <pic:blipFill>
                    <a:blip r:embed="rId15"/>
                    <a:stretch>
                      <a:fillRect/>
                    </a:stretch>
                  </pic:blipFill>
                  <pic:spPr>
                    <a:xfrm>
                      <a:off x="0" y="0"/>
                      <a:ext cx="2894965" cy="1724025"/>
                    </a:xfrm>
                    <a:prstGeom prst="rect">
                      <a:avLst/>
                    </a:prstGeom>
                  </pic:spPr>
                </pic:pic>
              </a:graphicData>
            </a:graphic>
          </wp:anchor>
        </w:drawing>
      </w:r>
      <w:r>
        <w:rPr>
          <w:rFonts w:ascii="Times New Roman" w:eastAsia="楷体_GB2312" w:hAnsi="Times New Roman" w:cs="Times New Roman"/>
          <w:kern w:val="0"/>
          <w:sz w:val="32"/>
          <w:szCs w:val="32"/>
          <w:lang w:bidi="ar"/>
        </w:rPr>
        <w:t>旅游业稳</w:t>
      </w:r>
      <w:r>
        <w:rPr>
          <w:rFonts w:ascii="Times New Roman" w:eastAsia="楷体_GB2312" w:hAnsi="Times New Roman" w:cs="Times New Roman" w:hint="eastAsia"/>
          <w:kern w:val="0"/>
          <w:sz w:val="32"/>
          <w:szCs w:val="32"/>
          <w:lang w:bidi="ar"/>
        </w:rPr>
        <w:t>中有升</w:t>
      </w:r>
      <w:r>
        <w:rPr>
          <w:rFonts w:ascii="Times New Roman" w:eastAsia="楷体_GB2312" w:hAnsi="Times New Roman" w:cs="Times New Roman"/>
          <w:kern w:val="0"/>
          <w:sz w:val="32"/>
          <w:szCs w:val="32"/>
          <w:lang w:bidi="ar"/>
        </w:rPr>
        <w:t>。</w:t>
      </w:r>
      <w:r>
        <w:rPr>
          <w:rStyle w:val="emtidy-2"/>
          <w:rFonts w:ascii="Times New Roman" w:eastAsia="仿宋" w:hAnsi="Times New Roman" w:cs="Times New Roman"/>
          <w:sz w:val="32"/>
          <w:szCs w:val="32"/>
        </w:rPr>
        <w:t>铁道游击队景区共接待国内游客</w:t>
      </w:r>
      <w:r>
        <w:rPr>
          <w:rStyle w:val="emtidy-2"/>
          <w:rFonts w:ascii="Times New Roman" w:eastAsia="仿宋" w:hAnsi="Times New Roman" w:cs="Times New Roman"/>
          <w:sz w:val="32"/>
          <w:szCs w:val="32"/>
        </w:rPr>
        <w:t>228</w:t>
      </w:r>
      <w:r>
        <w:rPr>
          <w:rStyle w:val="emtidy-2"/>
          <w:rFonts w:ascii="Times New Roman" w:eastAsia="仿宋" w:hAnsi="Times New Roman" w:cs="Times New Roman"/>
          <w:sz w:val="32"/>
          <w:szCs w:val="32"/>
        </w:rPr>
        <w:t>万人次，实现旅游营业收入为</w:t>
      </w:r>
      <w:r>
        <w:rPr>
          <w:rStyle w:val="emtidy-2"/>
          <w:rFonts w:ascii="Times New Roman" w:eastAsia="仿宋" w:hAnsi="Times New Roman" w:cs="Times New Roman"/>
          <w:sz w:val="32"/>
          <w:szCs w:val="32"/>
        </w:rPr>
        <w:t>21.5</w:t>
      </w:r>
      <w:r>
        <w:rPr>
          <w:rStyle w:val="emtidy-2"/>
          <w:rFonts w:ascii="Times New Roman" w:eastAsia="仿宋" w:hAnsi="Times New Roman" w:cs="Times New Roman"/>
          <w:sz w:val="32"/>
          <w:szCs w:val="32"/>
        </w:rPr>
        <w:t>亿元</w:t>
      </w:r>
      <w:r>
        <w:rPr>
          <w:rStyle w:val="emtidy-2"/>
          <w:rFonts w:ascii="Times New Roman" w:hAnsi="Times New Roman" w:cs="Times New Roman"/>
          <w:szCs w:val="21"/>
        </w:rPr>
        <w:t>。</w:t>
      </w:r>
    </w:p>
    <w:p w:rsidR="00053563" w:rsidRDefault="00053563">
      <w:pPr>
        <w:overflowPunct w:val="0"/>
        <w:adjustRightInd w:val="0"/>
        <w:snapToGrid w:val="0"/>
        <w:spacing w:line="560" w:lineRule="exact"/>
        <w:ind w:firstLineChars="200" w:firstLine="420"/>
        <w:rPr>
          <w:rStyle w:val="emtidy-2"/>
          <w:rFonts w:ascii="Times New Roman" w:hAnsi="Times New Roman" w:cs="Times New Roman"/>
          <w:szCs w:val="21"/>
        </w:rPr>
      </w:pPr>
    </w:p>
    <w:p w:rsidR="00053563" w:rsidRDefault="00053563">
      <w:pPr>
        <w:overflowPunct w:val="0"/>
        <w:adjustRightInd w:val="0"/>
        <w:snapToGrid w:val="0"/>
        <w:spacing w:line="560" w:lineRule="exact"/>
        <w:ind w:firstLineChars="200" w:firstLine="420"/>
        <w:rPr>
          <w:rStyle w:val="emtidy-2"/>
          <w:rFonts w:ascii="Times New Roman" w:hAnsi="Times New Roman" w:cs="Times New Roman"/>
          <w:szCs w:val="21"/>
        </w:rPr>
      </w:pPr>
    </w:p>
    <w:p w:rsidR="00053563" w:rsidRDefault="00053563">
      <w:pPr>
        <w:overflowPunct w:val="0"/>
        <w:adjustRightInd w:val="0"/>
        <w:snapToGrid w:val="0"/>
        <w:spacing w:line="560" w:lineRule="exact"/>
        <w:ind w:firstLineChars="200" w:firstLine="420"/>
        <w:rPr>
          <w:rStyle w:val="emtidy-2"/>
          <w:rFonts w:ascii="Times New Roman" w:hAnsi="Times New Roman" w:cs="Times New Roman"/>
          <w:szCs w:val="21"/>
        </w:rPr>
      </w:pPr>
    </w:p>
    <w:p w:rsidR="00053563" w:rsidRDefault="00053563">
      <w:pPr>
        <w:overflowPunct w:val="0"/>
        <w:adjustRightInd w:val="0"/>
        <w:snapToGrid w:val="0"/>
        <w:spacing w:line="560" w:lineRule="exact"/>
        <w:ind w:firstLineChars="200" w:firstLine="420"/>
        <w:rPr>
          <w:rStyle w:val="emtidy-2"/>
          <w:rFonts w:ascii="Times New Roman" w:hAnsi="Times New Roman" w:cs="Times New Roman"/>
          <w:szCs w:val="21"/>
        </w:rPr>
      </w:pPr>
    </w:p>
    <w:p w:rsidR="00053563" w:rsidRDefault="00AF6721">
      <w:pPr>
        <w:overflowPunct w:val="0"/>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十</w:t>
      </w:r>
      <w:r>
        <w:rPr>
          <w:rFonts w:ascii="Times New Roman" w:eastAsia="黑体" w:hAnsi="Times New Roman" w:cs="Times New Roman"/>
          <w:sz w:val="32"/>
          <w:szCs w:val="32"/>
        </w:rPr>
        <w:t>、财税、金融</w:t>
      </w:r>
    </w:p>
    <w:p w:rsidR="00053563" w:rsidRDefault="00AF6721">
      <w:pPr>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财税收入平稳增长。</w:t>
      </w:r>
      <w:r>
        <w:rPr>
          <w:rFonts w:ascii="Times New Roman" w:eastAsia="仿宋_GB2312" w:hAnsi="Times New Roman" w:cs="Times New Roman" w:hint="eastAsia"/>
          <w:sz w:val="32"/>
          <w:szCs w:val="32"/>
        </w:rPr>
        <w:t>全年全区</w:t>
      </w:r>
      <w:r>
        <w:rPr>
          <w:rFonts w:ascii="Times New Roman" w:eastAsia="仿宋_GB2312" w:hAnsi="Times New Roman" w:cs="Times New Roman"/>
          <w:sz w:val="32"/>
          <w:szCs w:val="32"/>
        </w:rPr>
        <w:t>一般公共财政预算收入</w:t>
      </w:r>
      <w:r>
        <w:rPr>
          <w:rFonts w:ascii="Times New Roman" w:eastAsia="仿宋_GB2312" w:hAnsi="Times New Roman" w:cs="Times New Roman"/>
          <w:sz w:val="32"/>
          <w:szCs w:val="32"/>
        </w:rPr>
        <w:t>24.22</w:t>
      </w:r>
      <w:r>
        <w:rPr>
          <w:rFonts w:ascii="Times New Roman" w:eastAsia="仿宋_GB2312" w:hAnsi="Times New Roman" w:cs="Times New Roman"/>
          <w:sz w:val="32"/>
          <w:szCs w:val="32"/>
        </w:rPr>
        <w:t>亿元，增长</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。在公共财政预算收入中，增值税下降</w:t>
      </w:r>
      <w:r>
        <w:rPr>
          <w:rFonts w:ascii="Times New Roman" w:eastAsia="仿宋_GB2312" w:hAnsi="Times New Roman" w:cs="Times New Roman"/>
          <w:sz w:val="32"/>
          <w:szCs w:val="32"/>
        </w:rPr>
        <w:t>38.9%</w:t>
      </w:r>
      <w:r>
        <w:rPr>
          <w:rFonts w:ascii="Times New Roman" w:eastAsia="仿宋_GB2312" w:hAnsi="Times New Roman" w:cs="Times New Roman"/>
          <w:sz w:val="32"/>
          <w:szCs w:val="32"/>
        </w:rPr>
        <w:t>，企业所得税增长</w:t>
      </w:r>
      <w:r>
        <w:rPr>
          <w:rFonts w:ascii="Times New Roman" w:eastAsia="仿宋_GB2312" w:hAnsi="Times New Roman" w:cs="Times New Roman"/>
          <w:sz w:val="32"/>
          <w:szCs w:val="32"/>
        </w:rPr>
        <w:t>33.7%</w:t>
      </w:r>
      <w:r>
        <w:rPr>
          <w:rFonts w:ascii="Times New Roman" w:eastAsia="仿宋_GB2312" w:hAnsi="Times New Roman" w:cs="Times New Roman"/>
          <w:sz w:val="32"/>
          <w:szCs w:val="32"/>
        </w:rPr>
        <w:t>，个人所得</w:t>
      </w:r>
      <w:proofErr w:type="gramStart"/>
      <w:r>
        <w:rPr>
          <w:rFonts w:ascii="Times New Roman" w:eastAsia="仿宋_GB2312" w:hAnsi="Times New Roman" w:cs="Times New Roman"/>
          <w:sz w:val="32"/>
          <w:szCs w:val="32"/>
        </w:rPr>
        <w:t>税下降</w:t>
      </w:r>
      <w:proofErr w:type="gramEnd"/>
      <w:r>
        <w:rPr>
          <w:rFonts w:ascii="Times New Roman" w:eastAsia="仿宋_GB2312" w:hAnsi="Times New Roman" w:cs="Times New Roman"/>
          <w:sz w:val="32"/>
          <w:szCs w:val="32"/>
        </w:rPr>
        <w:t>20.5%</w:t>
      </w:r>
      <w:r>
        <w:rPr>
          <w:rFonts w:ascii="Times New Roman" w:eastAsia="仿宋_GB2312" w:hAnsi="Times New Roman" w:cs="Times New Roman"/>
          <w:sz w:val="32"/>
          <w:szCs w:val="32"/>
        </w:rPr>
        <w:t>，城市维护建设</w:t>
      </w:r>
      <w:proofErr w:type="gramStart"/>
      <w:r>
        <w:rPr>
          <w:rFonts w:ascii="Times New Roman" w:eastAsia="仿宋_GB2312" w:hAnsi="Times New Roman" w:cs="Times New Roman"/>
          <w:sz w:val="32"/>
          <w:szCs w:val="32"/>
        </w:rPr>
        <w:t>税下降</w:t>
      </w:r>
      <w:proofErr w:type="gramEnd"/>
      <w:r>
        <w:rPr>
          <w:rFonts w:ascii="Times New Roman" w:eastAsia="仿宋_GB2312" w:hAnsi="Times New Roman" w:cs="Times New Roman"/>
          <w:sz w:val="32"/>
          <w:szCs w:val="32"/>
        </w:rPr>
        <w:t>28.5%</w:t>
      </w:r>
      <w:r>
        <w:rPr>
          <w:rFonts w:ascii="Times New Roman" w:eastAsia="仿宋_GB2312" w:hAnsi="Times New Roman" w:cs="Times New Roman"/>
          <w:sz w:val="32"/>
          <w:szCs w:val="32"/>
        </w:rPr>
        <w:t>。公共财政预算支出</w:t>
      </w:r>
      <w:r>
        <w:rPr>
          <w:rFonts w:ascii="Times New Roman" w:eastAsia="仿宋_GB2312" w:hAnsi="Times New Roman" w:cs="Times New Roman"/>
          <w:sz w:val="32"/>
          <w:szCs w:val="32"/>
        </w:rPr>
        <w:t>31.37</w:t>
      </w:r>
      <w:r>
        <w:rPr>
          <w:rFonts w:ascii="Times New Roman" w:eastAsia="仿宋_GB2312" w:hAnsi="Times New Roman" w:cs="Times New Roman"/>
          <w:sz w:val="32"/>
          <w:szCs w:val="32"/>
        </w:rPr>
        <w:t>亿元，增长</w:t>
      </w:r>
      <w:r>
        <w:rPr>
          <w:rFonts w:ascii="Times New Roman" w:eastAsia="仿宋_GB2312" w:hAnsi="Times New Roman" w:cs="Times New Roman"/>
          <w:sz w:val="32"/>
          <w:szCs w:val="32"/>
        </w:rPr>
        <w:t>14.1%</w:t>
      </w:r>
      <w:r>
        <w:rPr>
          <w:rFonts w:ascii="Times New Roman" w:eastAsia="仿宋_GB2312" w:hAnsi="Times New Roman" w:cs="Times New Roman"/>
          <w:sz w:val="32"/>
          <w:szCs w:val="32"/>
        </w:rPr>
        <w:t>。支出项目中，教育支出增长</w:t>
      </w:r>
      <w:r>
        <w:rPr>
          <w:rFonts w:ascii="Times New Roman" w:eastAsia="仿宋_GB2312" w:hAnsi="Times New Roman" w:cs="Times New Roman"/>
          <w:sz w:val="32"/>
          <w:szCs w:val="32"/>
        </w:rPr>
        <w:t>10.1%</w:t>
      </w:r>
      <w:r>
        <w:rPr>
          <w:rFonts w:ascii="Times New Roman" w:eastAsia="仿宋_GB2312" w:hAnsi="Times New Roman" w:cs="Times New Roman"/>
          <w:sz w:val="32"/>
          <w:szCs w:val="32"/>
        </w:rPr>
        <w:t>，卫生健康支出增长</w:t>
      </w:r>
      <w:r>
        <w:rPr>
          <w:rFonts w:ascii="Times New Roman" w:eastAsia="仿宋_GB2312" w:hAnsi="Times New Roman" w:cs="Times New Roman"/>
          <w:sz w:val="32"/>
          <w:szCs w:val="32"/>
        </w:rPr>
        <w:t>25.1%</w:t>
      </w:r>
      <w:r>
        <w:rPr>
          <w:rFonts w:ascii="Times New Roman" w:eastAsia="仿宋_GB2312" w:hAnsi="Times New Roman" w:cs="Times New Roman"/>
          <w:sz w:val="32"/>
          <w:szCs w:val="32"/>
        </w:rPr>
        <w:t>，社会保障和就业支出增长</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。实现全口径税收收入</w:t>
      </w:r>
      <w:r>
        <w:rPr>
          <w:rFonts w:ascii="Times New Roman" w:eastAsia="仿宋_GB2312" w:hAnsi="Times New Roman" w:cs="Times New Roman"/>
          <w:sz w:val="32"/>
          <w:szCs w:val="32"/>
        </w:rPr>
        <w:t>22.99</w:t>
      </w:r>
      <w:r>
        <w:rPr>
          <w:rFonts w:ascii="Times New Roman" w:eastAsia="仿宋_GB2312" w:hAnsi="Times New Roman" w:cs="Times New Roman"/>
          <w:sz w:val="32"/>
          <w:szCs w:val="32"/>
        </w:rPr>
        <w:t>亿元，下降</w:t>
      </w:r>
      <w:r>
        <w:rPr>
          <w:rFonts w:ascii="Times New Roman" w:eastAsia="仿宋_GB2312" w:hAnsi="Times New Roman" w:cs="Times New Roman"/>
          <w:sz w:val="32"/>
          <w:szCs w:val="32"/>
        </w:rPr>
        <w:t>17.0%</w:t>
      </w:r>
      <w:r>
        <w:rPr>
          <w:rFonts w:ascii="Times New Roman" w:eastAsia="仿宋_GB2312" w:hAnsi="Times New Roman" w:cs="Times New Roman"/>
          <w:sz w:val="32"/>
          <w:szCs w:val="32"/>
        </w:rPr>
        <w:t>。</w:t>
      </w:r>
    </w:p>
    <w:p w:rsidR="00053563" w:rsidRDefault="00AF6721">
      <w:pPr>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金融市场运行稳健。</w:t>
      </w:r>
      <w:r>
        <w:rPr>
          <w:rFonts w:ascii="Times New Roman" w:eastAsia="仿宋_GB2312" w:hAnsi="Times New Roman" w:cs="Times New Roman"/>
          <w:sz w:val="32"/>
          <w:szCs w:val="32"/>
        </w:rPr>
        <w:t>年末，</w:t>
      </w:r>
      <w:r>
        <w:rPr>
          <w:rFonts w:ascii="Times New Roman" w:eastAsia="仿宋_GB2312" w:hAnsi="Times New Roman" w:cs="Times New Roman" w:hint="eastAsia"/>
          <w:sz w:val="32"/>
          <w:szCs w:val="32"/>
        </w:rPr>
        <w:t>全区</w:t>
      </w:r>
      <w:r>
        <w:rPr>
          <w:rFonts w:ascii="Times New Roman" w:eastAsia="仿宋_GB2312" w:hAnsi="Times New Roman" w:cs="Times New Roman"/>
          <w:sz w:val="32"/>
          <w:szCs w:val="32"/>
        </w:rPr>
        <w:t>金融机构本外币存款余额</w:t>
      </w:r>
      <w:r>
        <w:rPr>
          <w:rFonts w:ascii="Times New Roman" w:eastAsia="仿宋_GB2312" w:hAnsi="Times New Roman" w:cs="Times New Roman"/>
          <w:sz w:val="32"/>
          <w:szCs w:val="32"/>
        </w:rPr>
        <w:t>600.53</w:t>
      </w:r>
      <w:r>
        <w:rPr>
          <w:rFonts w:ascii="Times New Roman" w:eastAsia="仿宋_GB2312" w:hAnsi="Times New Roman" w:cs="Times New Roman"/>
          <w:sz w:val="32"/>
          <w:szCs w:val="32"/>
        </w:rPr>
        <w:t>亿元，比年初增长</w:t>
      </w:r>
      <w:r>
        <w:rPr>
          <w:rFonts w:ascii="Times New Roman" w:eastAsia="仿宋_GB2312" w:hAnsi="Times New Roman" w:cs="Times New Roman"/>
          <w:sz w:val="32"/>
          <w:szCs w:val="32"/>
        </w:rPr>
        <w:t>12.14%;</w:t>
      </w:r>
      <w:r>
        <w:rPr>
          <w:rFonts w:ascii="Times New Roman" w:eastAsia="仿宋_GB2312" w:hAnsi="Times New Roman" w:cs="Times New Roman"/>
          <w:sz w:val="32"/>
          <w:szCs w:val="32"/>
        </w:rPr>
        <w:t>金融机构各项人民币贷款余额</w:t>
      </w:r>
      <w:r>
        <w:rPr>
          <w:rFonts w:ascii="Times New Roman" w:eastAsia="仿宋_GB2312" w:hAnsi="Times New Roman" w:cs="Times New Roman"/>
          <w:sz w:val="32"/>
          <w:szCs w:val="32"/>
        </w:rPr>
        <w:t>557.47</w:t>
      </w:r>
      <w:r>
        <w:rPr>
          <w:rFonts w:ascii="Times New Roman" w:eastAsia="仿宋_GB2312" w:hAnsi="Times New Roman" w:cs="Times New Roman"/>
          <w:sz w:val="32"/>
          <w:szCs w:val="32"/>
        </w:rPr>
        <w:t>亿元，比</w:t>
      </w:r>
      <w:r>
        <w:rPr>
          <w:rFonts w:ascii="Times New Roman" w:eastAsia="仿宋_GB2312" w:hAnsi="Times New Roman" w:cs="Times New Roman"/>
          <w:sz w:val="32"/>
          <w:szCs w:val="32"/>
        </w:rPr>
        <w:t>年初增长</w:t>
      </w:r>
      <w:r>
        <w:rPr>
          <w:rFonts w:ascii="Times New Roman" w:eastAsia="仿宋_GB2312" w:hAnsi="Times New Roman" w:cs="Times New Roman"/>
          <w:sz w:val="32"/>
          <w:szCs w:val="32"/>
        </w:rPr>
        <w:t>14.37%</w:t>
      </w:r>
      <w:r>
        <w:rPr>
          <w:rFonts w:ascii="Times New Roman" w:eastAsia="仿宋_GB2312" w:hAnsi="Times New Roman" w:cs="Times New Roman"/>
          <w:sz w:val="32"/>
          <w:szCs w:val="32"/>
        </w:rPr>
        <w:t>。</w:t>
      </w:r>
    </w:p>
    <w:p w:rsidR="00053563" w:rsidRDefault="00AF6721">
      <w:pPr>
        <w:overflowPunct w:val="0"/>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十一</w:t>
      </w:r>
      <w:r>
        <w:rPr>
          <w:rFonts w:ascii="Times New Roman" w:eastAsia="黑体" w:hAnsi="Times New Roman" w:cs="Times New Roman"/>
          <w:sz w:val="32"/>
          <w:szCs w:val="32"/>
        </w:rPr>
        <w:t>、科学技术</w:t>
      </w:r>
    </w:p>
    <w:p w:rsidR="00053563" w:rsidRDefault="00AF6721">
      <w:pPr>
        <w:overflowPunct w:val="0"/>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hint="eastAsia"/>
          <w:sz w:val="32"/>
          <w:szCs w:val="32"/>
        </w:rPr>
        <w:t>全年全区</w:t>
      </w:r>
      <w:r>
        <w:rPr>
          <w:rFonts w:ascii="Times New Roman" w:eastAsia="仿宋_GB2312" w:hAnsi="Times New Roman" w:cs="Times New Roman"/>
          <w:sz w:val="32"/>
          <w:szCs w:val="32"/>
        </w:rPr>
        <w:t>88</w:t>
      </w:r>
      <w:r>
        <w:rPr>
          <w:rFonts w:ascii="Times New Roman" w:eastAsia="仿宋_GB2312" w:hAnsi="Times New Roman" w:cs="Times New Roman"/>
          <w:sz w:val="32"/>
          <w:szCs w:val="32"/>
        </w:rPr>
        <w:t>家企业通过国家级科技型中小企业认定，</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家企业通过高新技术企业认定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已完成柔性引才</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人，其中国家级人才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新增市级重点实验室</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家，市级平台</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家，省级以上平台</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组织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家企业成功申报市自主创新及成果转化计划项目，争取市财政无偿资金</w:t>
      </w:r>
      <w:r>
        <w:rPr>
          <w:rFonts w:ascii="Times New Roman" w:eastAsia="仿宋_GB2312" w:hAnsi="Times New Roman" w:cs="Times New Roman"/>
          <w:sz w:val="32"/>
          <w:szCs w:val="32"/>
        </w:rPr>
        <w:t>140</w:t>
      </w:r>
      <w:r>
        <w:rPr>
          <w:rFonts w:ascii="Times New Roman" w:eastAsia="仿宋_GB2312" w:hAnsi="Times New Roman" w:cs="Times New Roman"/>
          <w:sz w:val="32"/>
          <w:szCs w:val="32"/>
        </w:rPr>
        <w:t>万元；推荐的省科技特派员安广池研究员主持完成和申报的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伏脆蜜枣标准化生产关键技术集成与示范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项目荣获</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年度山东省科学技术进步三等奖（枣庄市</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年唯一获奖项目）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推荐的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石榴抗性砧木与品种选育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项目获评山东省金桥奖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推荐的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名科技特派员获省科技厅、省委组织部、省</w:t>
      </w:r>
      <w:proofErr w:type="gramStart"/>
      <w:r>
        <w:rPr>
          <w:rFonts w:ascii="Times New Roman" w:eastAsia="仿宋_GB2312" w:hAnsi="Times New Roman" w:cs="Times New Roman"/>
          <w:sz w:val="32"/>
          <w:szCs w:val="32"/>
        </w:rPr>
        <w:t>人社厅</w:t>
      </w:r>
      <w:proofErr w:type="gramEnd"/>
      <w:r>
        <w:rPr>
          <w:rFonts w:ascii="Times New Roman" w:eastAsia="仿宋_GB2312" w:hAnsi="Times New Roman" w:cs="Times New Roman"/>
          <w:sz w:val="32"/>
          <w:szCs w:val="32"/>
        </w:rPr>
        <w:t>通报表扬（全市共</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名）。</w:t>
      </w:r>
    </w:p>
    <w:p w:rsidR="00053563" w:rsidRDefault="00AF6721">
      <w:pPr>
        <w:overflowPunct w:val="0"/>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w:t>
      </w:r>
      <w:r>
        <w:rPr>
          <w:rFonts w:ascii="Times New Roman" w:eastAsia="黑体" w:hAnsi="Times New Roman" w:cs="Times New Roman" w:hint="eastAsia"/>
          <w:sz w:val="32"/>
          <w:szCs w:val="32"/>
        </w:rPr>
        <w:t>二</w:t>
      </w:r>
      <w:r>
        <w:rPr>
          <w:rFonts w:ascii="Times New Roman" w:eastAsia="黑体" w:hAnsi="Times New Roman" w:cs="Times New Roman"/>
          <w:sz w:val="32"/>
          <w:szCs w:val="32"/>
        </w:rPr>
        <w:t>、教育、文化、广播、卫生和体育</w:t>
      </w:r>
    </w:p>
    <w:p w:rsidR="00053563" w:rsidRDefault="00AF6721">
      <w:pPr>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各项教育事业协调迅速发展</w:t>
      </w:r>
      <w:r>
        <w:rPr>
          <w:rFonts w:ascii="Times New Roman" w:eastAsia="仿宋" w:hAnsi="Times New Roman" w:cs="Times New Roman"/>
          <w:kern w:val="0"/>
          <w:sz w:val="32"/>
          <w:szCs w:val="32"/>
          <w:lang w:bidi="ar"/>
        </w:rPr>
        <w:t>。</w:t>
      </w:r>
      <w:r>
        <w:rPr>
          <w:rFonts w:ascii="Times New Roman" w:eastAsia="仿宋" w:hAnsi="Times New Roman" w:cs="Times New Roman"/>
          <w:sz w:val="32"/>
          <w:szCs w:val="32"/>
        </w:rPr>
        <w:t>全区</w:t>
      </w:r>
      <w:r>
        <w:rPr>
          <w:rStyle w:val="emtidy-1"/>
          <w:rFonts w:ascii="Times New Roman" w:eastAsia="仿宋" w:hAnsi="Times New Roman" w:cs="Times New Roman"/>
          <w:sz w:val="32"/>
          <w:szCs w:val="32"/>
        </w:rPr>
        <w:t>（含高新区）</w:t>
      </w:r>
      <w:r>
        <w:rPr>
          <w:rFonts w:ascii="Times New Roman" w:eastAsia="仿宋" w:hAnsi="Times New Roman" w:cs="Times New Roman"/>
          <w:sz w:val="32"/>
          <w:szCs w:val="32"/>
        </w:rPr>
        <w:t>共有各类学</w:t>
      </w:r>
      <w:r>
        <w:rPr>
          <w:rFonts w:ascii="Times New Roman" w:eastAsia="仿宋" w:hAnsi="Times New Roman" w:cs="Times New Roman"/>
          <w:sz w:val="32"/>
          <w:szCs w:val="32"/>
        </w:rPr>
        <w:lastRenderedPageBreak/>
        <w:t>校</w:t>
      </w:r>
      <w:r>
        <w:rPr>
          <w:rFonts w:ascii="Times New Roman" w:eastAsia="仿宋" w:hAnsi="Times New Roman" w:cs="Times New Roman"/>
          <w:sz w:val="32"/>
          <w:szCs w:val="32"/>
        </w:rPr>
        <w:t>144</w:t>
      </w:r>
      <w:r>
        <w:rPr>
          <w:rFonts w:ascii="Times New Roman" w:eastAsia="仿宋" w:hAnsi="Times New Roman" w:cs="Times New Roman"/>
          <w:sz w:val="32"/>
          <w:szCs w:val="32"/>
        </w:rPr>
        <w:t>所，其中，小学</w:t>
      </w:r>
      <w:r>
        <w:rPr>
          <w:rFonts w:ascii="Times New Roman" w:eastAsia="仿宋" w:hAnsi="Times New Roman" w:cs="Times New Roman"/>
          <w:sz w:val="32"/>
          <w:szCs w:val="32"/>
        </w:rPr>
        <w:t>63</w:t>
      </w:r>
      <w:r>
        <w:rPr>
          <w:rFonts w:ascii="Times New Roman" w:eastAsia="仿宋" w:hAnsi="Times New Roman" w:cs="Times New Roman"/>
          <w:sz w:val="32"/>
          <w:szCs w:val="32"/>
        </w:rPr>
        <w:t>所、中学</w:t>
      </w:r>
      <w:r>
        <w:rPr>
          <w:rFonts w:ascii="Times New Roman" w:eastAsia="仿宋" w:hAnsi="Times New Roman" w:cs="Times New Roman"/>
          <w:sz w:val="32"/>
          <w:szCs w:val="32"/>
        </w:rPr>
        <w:t>14</w:t>
      </w:r>
      <w:r>
        <w:rPr>
          <w:rFonts w:ascii="Times New Roman" w:eastAsia="仿宋" w:hAnsi="Times New Roman" w:cs="Times New Roman"/>
          <w:sz w:val="32"/>
          <w:szCs w:val="32"/>
        </w:rPr>
        <w:t>所、高中</w:t>
      </w:r>
      <w:r>
        <w:rPr>
          <w:rFonts w:ascii="Times New Roman" w:eastAsia="仿宋" w:hAnsi="Times New Roman" w:cs="Times New Roman"/>
          <w:sz w:val="32"/>
          <w:szCs w:val="32"/>
        </w:rPr>
        <w:t>4</w:t>
      </w:r>
      <w:r>
        <w:rPr>
          <w:rFonts w:ascii="Times New Roman" w:eastAsia="仿宋" w:hAnsi="Times New Roman" w:cs="Times New Roman"/>
          <w:sz w:val="32"/>
          <w:szCs w:val="32"/>
        </w:rPr>
        <w:t>所、中职学校</w:t>
      </w:r>
      <w:r>
        <w:rPr>
          <w:rFonts w:ascii="Times New Roman" w:eastAsia="仿宋" w:hAnsi="Times New Roman" w:cs="Times New Roman"/>
          <w:sz w:val="32"/>
          <w:szCs w:val="32"/>
        </w:rPr>
        <w:t>1</w:t>
      </w:r>
      <w:r>
        <w:rPr>
          <w:rFonts w:ascii="Times New Roman" w:eastAsia="仿宋" w:hAnsi="Times New Roman" w:cs="Times New Roman"/>
          <w:sz w:val="32"/>
          <w:szCs w:val="32"/>
        </w:rPr>
        <w:t>所、一贯制学校</w:t>
      </w:r>
      <w:r>
        <w:rPr>
          <w:rFonts w:ascii="Times New Roman" w:eastAsia="仿宋" w:hAnsi="Times New Roman" w:cs="Times New Roman"/>
          <w:sz w:val="32"/>
          <w:szCs w:val="32"/>
        </w:rPr>
        <w:t>2</w:t>
      </w:r>
      <w:r>
        <w:rPr>
          <w:rFonts w:ascii="Times New Roman" w:eastAsia="仿宋" w:hAnsi="Times New Roman" w:cs="Times New Roman"/>
          <w:sz w:val="32"/>
          <w:szCs w:val="32"/>
        </w:rPr>
        <w:t>所、注册幼儿园</w:t>
      </w:r>
      <w:r>
        <w:rPr>
          <w:rFonts w:ascii="Times New Roman" w:eastAsia="仿宋" w:hAnsi="Times New Roman" w:cs="Times New Roman"/>
          <w:sz w:val="32"/>
          <w:szCs w:val="32"/>
        </w:rPr>
        <w:t>60</w:t>
      </w:r>
      <w:r>
        <w:rPr>
          <w:rFonts w:ascii="Times New Roman" w:eastAsia="仿宋" w:hAnsi="Times New Roman" w:cs="Times New Roman"/>
          <w:sz w:val="32"/>
          <w:szCs w:val="32"/>
        </w:rPr>
        <w:t>所，在校生约</w:t>
      </w:r>
      <w:r>
        <w:rPr>
          <w:rFonts w:ascii="Times New Roman" w:eastAsia="仿宋" w:hAnsi="Times New Roman" w:cs="Times New Roman"/>
          <w:sz w:val="32"/>
          <w:szCs w:val="32"/>
        </w:rPr>
        <w:t>11</w:t>
      </w:r>
      <w:r>
        <w:rPr>
          <w:rFonts w:ascii="Times New Roman" w:eastAsia="仿宋" w:hAnsi="Times New Roman" w:cs="Times New Roman"/>
          <w:sz w:val="32"/>
          <w:szCs w:val="32"/>
        </w:rPr>
        <w:t>万人。高</w:t>
      </w:r>
      <w:r>
        <w:rPr>
          <w:rFonts w:ascii="Times New Roman" w:eastAsia="仿宋_GB2312" w:hAnsi="Times New Roman" w:cs="Times New Roman"/>
          <w:sz w:val="32"/>
          <w:szCs w:val="32"/>
        </w:rPr>
        <w:t>新区属地共有中小学校</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所，其中小学</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所、中学</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所、高中</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所、一贯制学校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所，注册幼儿园</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所，在校生</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万人。</w:t>
      </w:r>
    </w:p>
    <w:p w:rsidR="00053563" w:rsidRDefault="00AF6721">
      <w:pPr>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文化艺术、广播影视、新闻出版等各项事业繁荣发展。</w:t>
      </w:r>
      <w:r>
        <w:rPr>
          <w:rFonts w:ascii="Times New Roman" w:eastAsia="仿宋_GB2312" w:hAnsi="Times New Roman" w:cs="Times New Roman"/>
          <w:sz w:val="32"/>
          <w:szCs w:val="32"/>
        </w:rPr>
        <w:t>年末各类艺术表演团体</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个，电影放映单位</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个，其中影视院线</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个，档案馆</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个。共有区级电视台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座，电视台节目套数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套，电台套数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套，平均自办</w:t>
      </w:r>
      <w:proofErr w:type="gramStart"/>
      <w:r>
        <w:rPr>
          <w:rFonts w:ascii="Times New Roman" w:eastAsia="仿宋_GB2312" w:hAnsi="Times New Roman" w:cs="Times New Roman"/>
          <w:sz w:val="32"/>
          <w:szCs w:val="32"/>
        </w:rPr>
        <w:t>节目周</w:t>
      </w:r>
      <w:proofErr w:type="gramEnd"/>
      <w:r>
        <w:rPr>
          <w:rFonts w:ascii="Times New Roman" w:eastAsia="仿宋_GB2312" w:hAnsi="Times New Roman" w:cs="Times New Roman"/>
          <w:sz w:val="32"/>
          <w:szCs w:val="32"/>
        </w:rPr>
        <w:t>播时间</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小时，电视人口覆盖率达</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053563" w:rsidRDefault="00AF6721">
      <w:pPr>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卫生保健服务网络不断完善。</w:t>
      </w:r>
      <w:r>
        <w:rPr>
          <w:rFonts w:ascii="Times New Roman" w:eastAsia="仿宋_GB2312" w:hAnsi="Times New Roman" w:cs="Times New Roman"/>
          <w:sz w:val="32"/>
          <w:szCs w:val="32"/>
        </w:rPr>
        <w:t>各级各类卫生机构</w:t>
      </w:r>
      <w:r>
        <w:rPr>
          <w:rFonts w:ascii="Times New Roman" w:eastAsia="仿宋_GB2312" w:hAnsi="Times New Roman" w:cs="Times New Roman"/>
          <w:sz w:val="32"/>
          <w:szCs w:val="32"/>
        </w:rPr>
        <w:t>347</w:t>
      </w:r>
      <w:r>
        <w:rPr>
          <w:rFonts w:ascii="Times New Roman" w:eastAsia="仿宋_GB2312" w:hAnsi="Times New Roman" w:cs="Times New Roman"/>
          <w:sz w:val="32"/>
          <w:szCs w:val="32"/>
        </w:rPr>
        <w:t>所，其中三级医疗机构</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所、二级医疗机构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所、疾病预防控制中心</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所、妇幼保健机构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所、镇中心卫生院</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所、街道社区卫生服务中心</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所、民营及企业医院</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所、村级卫生室</w:t>
      </w:r>
      <w:r>
        <w:rPr>
          <w:rFonts w:ascii="Times New Roman" w:eastAsia="仿宋_GB2312" w:hAnsi="Times New Roman" w:cs="Times New Roman"/>
          <w:sz w:val="32"/>
          <w:szCs w:val="32"/>
        </w:rPr>
        <w:t>188</w:t>
      </w:r>
      <w:r>
        <w:rPr>
          <w:rFonts w:ascii="Times New Roman" w:eastAsia="仿宋_GB2312" w:hAnsi="Times New Roman" w:cs="Times New Roman"/>
          <w:sz w:val="32"/>
          <w:szCs w:val="32"/>
        </w:rPr>
        <w:t>所、个体诊所及医务室</w:t>
      </w:r>
      <w:proofErr w:type="gramStart"/>
      <w:r>
        <w:rPr>
          <w:rFonts w:ascii="Times New Roman" w:eastAsia="仿宋_GB2312" w:hAnsi="Times New Roman" w:cs="Times New Roman"/>
          <w:sz w:val="32"/>
          <w:szCs w:val="32"/>
        </w:rPr>
        <w:t>132</w:t>
      </w:r>
      <w:r>
        <w:rPr>
          <w:rFonts w:ascii="Times New Roman" w:eastAsia="仿宋_GB2312" w:hAnsi="Times New Roman" w:cs="Times New Roman"/>
          <w:sz w:val="32"/>
          <w:szCs w:val="32"/>
        </w:rPr>
        <w:t>余所</w:t>
      </w:r>
      <w:proofErr w:type="gramEnd"/>
      <w:r>
        <w:rPr>
          <w:rFonts w:ascii="Times New Roman" w:eastAsia="仿宋_GB2312" w:hAnsi="Times New Roman" w:cs="Times New Roman"/>
          <w:sz w:val="32"/>
          <w:szCs w:val="32"/>
        </w:rPr>
        <w:t>。辖区医疗机构设置病床</w:t>
      </w:r>
      <w:r>
        <w:rPr>
          <w:rFonts w:ascii="Times New Roman" w:eastAsia="仿宋_GB2312" w:hAnsi="Times New Roman" w:cs="Times New Roman"/>
          <w:sz w:val="32"/>
          <w:szCs w:val="32"/>
        </w:rPr>
        <w:t>4644</w:t>
      </w:r>
      <w:r>
        <w:rPr>
          <w:rFonts w:ascii="Times New Roman" w:eastAsia="仿宋_GB2312" w:hAnsi="Times New Roman" w:cs="Times New Roman"/>
          <w:sz w:val="32"/>
          <w:szCs w:val="32"/>
        </w:rPr>
        <w:t>张，各类卫生技术人员</w:t>
      </w:r>
      <w:r>
        <w:rPr>
          <w:rFonts w:ascii="Times New Roman" w:eastAsia="仿宋_GB2312" w:hAnsi="Times New Roman" w:cs="Times New Roman"/>
          <w:sz w:val="32"/>
          <w:szCs w:val="32"/>
        </w:rPr>
        <w:t>6778</w:t>
      </w:r>
      <w:r>
        <w:rPr>
          <w:rFonts w:ascii="Times New Roman" w:eastAsia="仿宋_GB2312" w:hAnsi="Times New Roman" w:cs="Times New Roman"/>
          <w:sz w:val="32"/>
          <w:szCs w:val="32"/>
        </w:rPr>
        <w:t>人，执业（助理）医师</w:t>
      </w:r>
      <w:r>
        <w:rPr>
          <w:rFonts w:ascii="Times New Roman" w:eastAsia="仿宋_GB2312" w:hAnsi="Times New Roman" w:cs="Times New Roman"/>
          <w:sz w:val="32"/>
          <w:szCs w:val="32"/>
        </w:rPr>
        <w:t>2560</w:t>
      </w:r>
      <w:r>
        <w:rPr>
          <w:rFonts w:ascii="Times New Roman" w:eastAsia="仿宋_GB2312" w:hAnsi="Times New Roman" w:cs="Times New Roman"/>
          <w:sz w:val="32"/>
          <w:szCs w:val="32"/>
        </w:rPr>
        <w:t>人，注册护士</w:t>
      </w:r>
      <w:r>
        <w:rPr>
          <w:rFonts w:ascii="Times New Roman" w:eastAsia="仿宋_GB2312" w:hAnsi="Times New Roman" w:cs="Times New Roman"/>
          <w:sz w:val="32"/>
          <w:szCs w:val="32"/>
        </w:rPr>
        <w:t>4340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 xml:space="preserve"> </w:t>
      </w:r>
    </w:p>
    <w:p w:rsidR="00053563" w:rsidRDefault="00AF6721">
      <w:pPr>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全民健身服务网络逐步完善</w:t>
      </w:r>
      <w:r>
        <w:rPr>
          <w:rFonts w:ascii="Times New Roman" w:eastAsia="楷体_GB2312" w:hAnsi="Times New Roman" w:cs="Times New Roman" w:hint="eastAsia"/>
          <w:kern w:val="0"/>
          <w:sz w:val="32"/>
          <w:szCs w:val="32"/>
          <w:lang w:bidi="ar"/>
        </w:rPr>
        <w:t>。</w:t>
      </w:r>
      <w:r>
        <w:rPr>
          <w:rFonts w:ascii="Times New Roman" w:eastAsia="仿宋_GB2312" w:hAnsi="Times New Roman" w:cs="Times New Roman"/>
          <w:sz w:val="32"/>
          <w:szCs w:val="32"/>
        </w:rPr>
        <w:t>新建提升体育小广场</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个，累计建成</w:t>
      </w:r>
      <w:r>
        <w:rPr>
          <w:rFonts w:ascii="Times New Roman" w:eastAsia="仿宋_GB2312" w:hAnsi="Times New Roman" w:cs="Times New Roman"/>
          <w:sz w:val="32"/>
          <w:szCs w:val="32"/>
        </w:rPr>
        <w:t>404</w:t>
      </w:r>
      <w:r>
        <w:rPr>
          <w:rFonts w:ascii="Times New Roman" w:eastAsia="仿宋_GB2312" w:hAnsi="Times New Roman" w:cs="Times New Roman"/>
          <w:sz w:val="32"/>
          <w:szCs w:val="32"/>
        </w:rPr>
        <w:t>个，实现行政村、城市社区全覆盖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举办第十二届全民健身运动会各类比赛</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9000</w:t>
      </w:r>
      <w:r>
        <w:rPr>
          <w:rFonts w:ascii="Times New Roman" w:eastAsia="仿宋_GB2312" w:hAnsi="Times New Roman" w:cs="Times New Roman"/>
          <w:sz w:val="32"/>
          <w:szCs w:val="32"/>
        </w:rPr>
        <w:t>余人次参加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举办线上活动</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万余人次参加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举办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悦跑星期六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满意新薛城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路跑活动</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次，结合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全民健身月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全民健身日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开展全民健身系列活动近</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次，举办社区（农民）运动会</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场次，实现镇街层面全覆盖，近</w:t>
      </w:r>
      <w:r>
        <w:rPr>
          <w:rFonts w:ascii="Times New Roman" w:eastAsia="仿宋_GB2312" w:hAnsi="Times New Roman" w:cs="Times New Roman"/>
          <w:sz w:val="32"/>
          <w:szCs w:val="32"/>
        </w:rPr>
        <w:t>2200</w:t>
      </w:r>
      <w:r>
        <w:rPr>
          <w:rFonts w:ascii="Times New Roman" w:eastAsia="仿宋_GB2312" w:hAnsi="Times New Roman" w:cs="Times New Roman"/>
          <w:sz w:val="32"/>
          <w:szCs w:val="32"/>
        </w:rPr>
        <w:t>名群众参与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承办省、市级赛事活动</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次，</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lastRenderedPageBreak/>
        <w:t>余名队员参加；举办各类培训班</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期，累计培训</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余人次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我区业余体校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所，开设各类体育项目特训班，共有</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余名适龄少年儿童参与了体育特训班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全年组织薛城籍</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余名优秀运动员，参加国家、省运会两级各项赛事，获得国家级银牌</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枚；省运会金牌</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枚，</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余人次取得省运会前</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全区共有体</w:t>
      </w:r>
      <w:r>
        <w:rPr>
          <w:rFonts w:ascii="Times New Roman" w:eastAsia="仿宋_GB2312" w:hAnsi="Times New Roman" w:cs="Times New Roman"/>
          <w:sz w:val="32"/>
          <w:szCs w:val="32"/>
        </w:rPr>
        <w:t>育场地</w:t>
      </w:r>
      <w:r>
        <w:rPr>
          <w:rFonts w:ascii="Times New Roman" w:eastAsia="仿宋_GB2312" w:hAnsi="Times New Roman" w:cs="Times New Roman"/>
          <w:sz w:val="32"/>
          <w:szCs w:val="32"/>
        </w:rPr>
        <w:t>1233</w:t>
      </w:r>
      <w:r>
        <w:rPr>
          <w:rFonts w:ascii="Times New Roman" w:eastAsia="仿宋_GB2312" w:hAnsi="Times New Roman" w:cs="Times New Roman"/>
          <w:sz w:val="32"/>
          <w:szCs w:val="32"/>
        </w:rPr>
        <w:t>处，面积</w:t>
      </w:r>
      <w:r>
        <w:rPr>
          <w:rFonts w:ascii="Times New Roman" w:eastAsia="仿宋_GB2312" w:hAnsi="Times New Roman" w:cs="Times New Roman"/>
          <w:sz w:val="32"/>
          <w:szCs w:val="32"/>
        </w:rPr>
        <w:t>173.19</w:t>
      </w:r>
      <w:r>
        <w:rPr>
          <w:rFonts w:ascii="Times New Roman" w:eastAsia="仿宋_GB2312" w:hAnsi="Times New Roman" w:cs="Times New Roman"/>
          <w:sz w:val="32"/>
          <w:szCs w:val="32"/>
        </w:rPr>
        <w:t>万平方米，人均体育场地面积达到</w:t>
      </w:r>
      <w:r>
        <w:rPr>
          <w:rFonts w:ascii="Times New Roman" w:eastAsia="仿宋_GB2312" w:hAnsi="Times New Roman" w:cs="Times New Roman"/>
          <w:sz w:val="32"/>
          <w:szCs w:val="32"/>
        </w:rPr>
        <w:t>2.92</w:t>
      </w:r>
      <w:r>
        <w:rPr>
          <w:rFonts w:ascii="Times New Roman" w:eastAsia="仿宋_GB2312" w:hAnsi="Times New Roman" w:cs="Times New Roman"/>
          <w:sz w:val="32"/>
          <w:szCs w:val="32"/>
        </w:rPr>
        <w:t>平方米，十五分钟健身圈已初步形成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成立体育单项社会组织</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个，体彩站点</w:t>
      </w:r>
      <w:r>
        <w:rPr>
          <w:rFonts w:ascii="Times New Roman" w:eastAsia="仿宋_GB2312" w:hAnsi="Times New Roman" w:cs="Times New Roman"/>
          <w:sz w:val="32"/>
          <w:szCs w:val="32"/>
        </w:rPr>
        <w:t>71</w:t>
      </w:r>
      <w:r>
        <w:rPr>
          <w:rFonts w:ascii="Times New Roman" w:eastAsia="仿宋_GB2312" w:hAnsi="Times New Roman" w:cs="Times New Roman"/>
          <w:sz w:val="32"/>
          <w:szCs w:val="32"/>
        </w:rPr>
        <w:t>家，体彩销量</w:t>
      </w:r>
      <w:r>
        <w:rPr>
          <w:rFonts w:ascii="Times New Roman" w:eastAsia="仿宋_GB2312" w:hAnsi="Times New Roman" w:cs="Times New Roman"/>
          <w:sz w:val="32"/>
          <w:szCs w:val="32"/>
        </w:rPr>
        <w:t>9124</w:t>
      </w:r>
      <w:r>
        <w:rPr>
          <w:rFonts w:ascii="Times New Roman" w:eastAsia="仿宋_GB2312" w:hAnsi="Times New Roman" w:cs="Times New Roman"/>
          <w:sz w:val="32"/>
          <w:szCs w:val="32"/>
        </w:rPr>
        <w:t>万元。</w:t>
      </w:r>
    </w:p>
    <w:p w:rsidR="00053563" w:rsidRDefault="00AF6721">
      <w:pPr>
        <w:overflowPunct w:val="0"/>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、城市建设</w:t>
      </w:r>
    </w:p>
    <w:p w:rsidR="00053563" w:rsidRDefault="00AF6721">
      <w:pPr>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市政建设取得新突破。</w:t>
      </w:r>
      <w:r>
        <w:rPr>
          <w:rFonts w:ascii="Times New Roman" w:eastAsia="仿宋_GB2312" w:hAnsi="Times New Roman" w:cs="Times New Roman"/>
          <w:sz w:val="32"/>
          <w:szCs w:val="32"/>
        </w:rPr>
        <w:t>深入开展防汛隐患排查整治，清理雨箅子</w:t>
      </w:r>
      <w:r>
        <w:rPr>
          <w:rFonts w:ascii="Times New Roman" w:eastAsia="仿宋_GB2312" w:hAnsi="Times New Roman" w:cs="Times New Roman"/>
          <w:sz w:val="32"/>
          <w:szCs w:val="32"/>
        </w:rPr>
        <w:t>7500</w:t>
      </w:r>
      <w:r>
        <w:rPr>
          <w:rFonts w:ascii="Times New Roman" w:eastAsia="仿宋_GB2312" w:hAnsi="Times New Roman" w:cs="Times New Roman"/>
          <w:sz w:val="32"/>
          <w:szCs w:val="32"/>
        </w:rPr>
        <w:t>余个，清淤</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余立方米，疏通排水管渠</w:t>
      </w:r>
      <w:proofErr w:type="gramStart"/>
      <w:r>
        <w:rPr>
          <w:rFonts w:ascii="Times New Roman" w:eastAsia="仿宋_GB2312" w:hAnsi="Times New Roman" w:cs="Times New Roman"/>
          <w:sz w:val="32"/>
          <w:szCs w:val="32"/>
        </w:rPr>
        <w:t>15</w:t>
      </w:r>
      <w:r>
        <w:rPr>
          <w:rFonts w:ascii="Times New Roman" w:eastAsia="仿宋_GB2312" w:hAnsi="Times New Roman" w:cs="Times New Roman"/>
          <w:sz w:val="32"/>
          <w:szCs w:val="32"/>
        </w:rPr>
        <w:t>余千米</w:t>
      </w:r>
      <w:proofErr w:type="gramEnd"/>
      <w:r>
        <w:rPr>
          <w:rFonts w:ascii="Times New Roman" w:eastAsia="仿宋_GB2312" w:hAnsi="Times New Roman" w:cs="Times New Roman"/>
          <w:sz w:val="32"/>
          <w:szCs w:val="32"/>
        </w:rPr>
        <w:t>；实施古井泄洪道改造工程，增设直径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米的雨水管约</w:t>
      </w:r>
      <w:r>
        <w:rPr>
          <w:rFonts w:ascii="Times New Roman" w:eastAsia="仿宋_GB2312" w:hAnsi="Times New Roman" w:cs="Times New Roman"/>
          <w:sz w:val="32"/>
          <w:szCs w:val="32"/>
        </w:rPr>
        <w:t>550</w:t>
      </w:r>
      <w:r>
        <w:rPr>
          <w:rFonts w:ascii="Times New Roman" w:eastAsia="仿宋_GB2312" w:hAnsi="Times New Roman" w:cs="Times New Roman"/>
          <w:sz w:val="32"/>
          <w:szCs w:val="32"/>
        </w:rPr>
        <w:t>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维修更换窨井盖</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余个，增设防坠网</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余个，安装带有智能化管理</w:t>
      </w:r>
      <w:proofErr w:type="gramStart"/>
      <w:r>
        <w:rPr>
          <w:rFonts w:ascii="Times New Roman" w:eastAsia="仿宋_GB2312" w:hAnsi="Times New Roman" w:cs="Times New Roman"/>
          <w:sz w:val="32"/>
          <w:szCs w:val="32"/>
        </w:rPr>
        <w:t>二维码的</w:t>
      </w:r>
      <w:proofErr w:type="gramEnd"/>
      <w:r>
        <w:rPr>
          <w:rFonts w:ascii="Times New Roman" w:eastAsia="仿宋_GB2312" w:hAnsi="Times New Roman" w:cs="Times New Roman"/>
          <w:sz w:val="32"/>
          <w:szCs w:val="32"/>
        </w:rPr>
        <w:t>窨井盖</w:t>
      </w:r>
      <w:r>
        <w:rPr>
          <w:rFonts w:ascii="Times New Roman" w:eastAsia="仿宋_GB2312" w:hAnsi="Times New Roman" w:cs="Times New Roman"/>
          <w:sz w:val="32"/>
          <w:szCs w:val="32"/>
        </w:rPr>
        <w:t>4000</w:t>
      </w:r>
      <w:r>
        <w:rPr>
          <w:rFonts w:ascii="Times New Roman" w:eastAsia="仿宋_GB2312" w:hAnsi="Times New Roman" w:cs="Times New Roman"/>
          <w:sz w:val="32"/>
          <w:szCs w:val="32"/>
        </w:rPr>
        <w:t>余个</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开放</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家机关事业单位，共计</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余个错时停车位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投资</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余万元，新建林荫停车位</w:t>
      </w:r>
      <w:r>
        <w:rPr>
          <w:rFonts w:ascii="Times New Roman" w:eastAsia="仿宋_GB2312" w:hAnsi="Times New Roman" w:cs="Times New Roman"/>
          <w:sz w:val="32"/>
          <w:szCs w:val="32"/>
        </w:rPr>
        <w:t>210</w:t>
      </w:r>
      <w:r>
        <w:rPr>
          <w:rFonts w:ascii="Times New Roman" w:eastAsia="仿宋_GB2312" w:hAnsi="Times New Roman" w:cs="Times New Roman"/>
          <w:sz w:val="32"/>
          <w:szCs w:val="32"/>
        </w:rPr>
        <w:t>余个、公共停车位</w:t>
      </w:r>
      <w:r>
        <w:rPr>
          <w:rFonts w:ascii="Times New Roman" w:eastAsia="仿宋_GB2312" w:hAnsi="Times New Roman" w:cs="Times New Roman"/>
          <w:sz w:val="32"/>
          <w:szCs w:val="32"/>
        </w:rPr>
        <w:t>510</w:t>
      </w:r>
      <w:r>
        <w:rPr>
          <w:rFonts w:ascii="Times New Roman" w:eastAsia="仿宋_GB2312" w:hAnsi="Times New Roman" w:cs="Times New Roman"/>
          <w:sz w:val="32"/>
          <w:szCs w:val="32"/>
        </w:rPr>
        <w:t>余个、道路停车位</w:t>
      </w:r>
      <w:r>
        <w:rPr>
          <w:rFonts w:ascii="Times New Roman" w:eastAsia="仿宋_GB2312" w:hAnsi="Times New Roman" w:cs="Times New Roman"/>
          <w:sz w:val="32"/>
          <w:szCs w:val="32"/>
        </w:rPr>
        <w:t>550</w:t>
      </w:r>
      <w:r>
        <w:rPr>
          <w:rFonts w:ascii="Times New Roman" w:eastAsia="仿宋_GB2312" w:hAnsi="Times New Roman" w:cs="Times New Roman"/>
          <w:sz w:val="32"/>
          <w:szCs w:val="32"/>
        </w:rPr>
        <w:t>余个</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施</w:t>
      </w:r>
      <w:proofErr w:type="gramStart"/>
      <w:r>
        <w:rPr>
          <w:rFonts w:ascii="Times New Roman" w:eastAsia="仿宋_GB2312" w:hAnsi="Times New Roman" w:cs="Times New Roman"/>
          <w:sz w:val="32"/>
          <w:szCs w:val="32"/>
        </w:rPr>
        <w:t>划道路</w:t>
      </w:r>
      <w:proofErr w:type="gramEnd"/>
      <w:r>
        <w:rPr>
          <w:rFonts w:ascii="Times New Roman" w:eastAsia="仿宋_GB2312" w:hAnsi="Times New Roman" w:cs="Times New Roman"/>
          <w:sz w:val="32"/>
          <w:szCs w:val="32"/>
        </w:rPr>
        <w:t>公共停车位</w:t>
      </w:r>
      <w:r>
        <w:rPr>
          <w:rFonts w:ascii="Times New Roman" w:eastAsia="仿宋_GB2312" w:hAnsi="Times New Roman" w:cs="Times New Roman"/>
          <w:sz w:val="32"/>
          <w:szCs w:val="32"/>
        </w:rPr>
        <w:t>4000</w:t>
      </w:r>
      <w:r>
        <w:rPr>
          <w:rFonts w:ascii="Times New Roman" w:eastAsia="仿宋_GB2312" w:hAnsi="Times New Roman" w:cs="Times New Roman"/>
          <w:sz w:val="32"/>
          <w:szCs w:val="32"/>
        </w:rPr>
        <w:t>余个。</w:t>
      </w:r>
    </w:p>
    <w:p w:rsidR="00053563" w:rsidRDefault="00AF6721">
      <w:pPr>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城市绿化营造新亮点。</w:t>
      </w:r>
      <w:r>
        <w:rPr>
          <w:rFonts w:ascii="Times New Roman" w:eastAsia="仿宋_GB2312" w:hAnsi="Times New Roman" w:cs="Times New Roman"/>
          <w:sz w:val="32"/>
          <w:szCs w:val="32"/>
        </w:rPr>
        <w:t>完成森林公园</w:t>
      </w:r>
      <w:r>
        <w:rPr>
          <w:rFonts w:ascii="Times New Roman" w:eastAsia="仿宋_GB2312" w:hAnsi="Times New Roman" w:cs="Times New Roman"/>
          <w:sz w:val="32"/>
          <w:szCs w:val="32"/>
        </w:rPr>
        <w:t>4000</w:t>
      </w:r>
      <w:r>
        <w:rPr>
          <w:rFonts w:ascii="Times New Roman" w:eastAsia="仿宋_GB2312" w:hAnsi="Times New Roman" w:cs="Times New Roman"/>
          <w:sz w:val="32"/>
          <w:szCs w:val="32"/>
        </w:rPr>
        <w:t>米健身步道升级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完成</w:t>
      </w:r>
      <w:proofErr w:type="gramStart"/>
      <w:r>
        <w:rPr>
          <w:rFonts w:ascii="Times New Roman" w:eastAsia="仿宋_GB2312" w:hAnsi="Times New Roman" w:cs="Times New Roman"/>
          <w:sz w:val="32"/>
          <w:szCs w:val="32"/>
        </w:rPr>
        <w:t>云霄园</w:t>
      </w:r>
      <w:proofErr w:type="gramEnd"/>
      <w:r>
        <w:rPr>
          <w:rFonts w:ascii="Times New Roman" w:eastAsia="仿宋_GB2312" w:hAnsi="Times New Roman" w:cs="Times New Roman"/>
          <w:sz w:val="32"/>
          <w:szCs w:val="32"/>
        </w:rPr>
        <w:t>建设，建成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处篮球场、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处羽毛球场，铺装彩色沥青</w:t>
      </w:r>
      <w:r>
        <w:rPr>
          <w:rFonts w:ascii="Times New Roman" w:eastAsia="仿宋_GB2312" w:hAnsi="Times New Roman" w:cs="Times New Roman"/>
          <w:sz w:val="32"/>
          <w:szCs w:val="32"/>
        </w:rPr>
        <w:t>1500</w:t>
      </w:r>
      <w:r>
        <w:rPr>
          <w:rFonts w:ascii="Times New Roman" w:eastAsia="仿宋_GB2312" w:hAnsi="Times New Roman" w:cs="Times New Roman"/>
          <w:sz w:val="32"/>
          <w:szCs w:val="32"/>
        </w:rPr>
        <w:t>平方，安装座椅</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w:t>
      </w:r>
      <w:proofErr w:type="gramStart"/>
      <w:r>
        <w:rPr>
          <w:rFonts w:ascii="Times New Roman" w:eastAsia="仿宋_GB2312" w:hAnsi="Times New Roman" w:cs="Times New Roman"/>
          <w:sz w:val="32"/>
          <w:szCs w:val="32"/>
        </w:rPr>
        <w:t>廊架</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处</w:t>
      </w:r>
      <w:proofErr w:type="gramEnd"/>
      <w:r>
        <w:rPr>
          <w:rFonts w:ascii="Times New Roman" w:eastAsia="仿宋_GB2312" w:hAnsi="Times New Roman" w:cs="Times New Roman"/>
          <w:sz w:val="32"/>
          <w:szCs w:val="32"/>
        </w:rPr>
        <w:t>、路灯</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个、麦田灯</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平方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补植红叶石楠</w:t>
      </w:r>
      <w:proofErr w:type="gramStart"/>
      <w:r>
        <w:rPr>
          <w:rFonts w:ascii="Times New Roman" w:eastAsia="仿宋_GB2312" w:hAnsi="Times New Roman" w:cs="Times New Roman"/>
          <w:sz w:val="32"/>
          <w:szCs w:val="32"/>
        </w:rPr>
        <w:t>等绿植</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万余株</w:t>
      </w:r>
      <w:proofErr w:type="gramEnd"/>
      <w:r>
        <w:rPr>
          <w:rFonts w:ascii="Times New Roman" w:eastAsia="仿宋_GB2312" w:hAnsi="Times New Roman" w:cs="Times New Roman"/>
          <w:sz w:val="32"/>
          <w:szCs w:val="32"/>
        </w:rPr>
        <w:t>，修剪绿篱</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万平方米。</w:t>
      </w:r>
    </w:p>
    <w:p w:rsidR="00053563" w:rsidRDefault="00AF6721">
      <w:pPr>
        <w:overflowPunct w:val="0"/>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环卫保洁开拓新局面。</w:t>
      </w:r>
      <w:r>
        <w:rPr>
          <w:rFonts w:ascii="Times New Roman" w:eastAsia="仿宋_GB2312" w:hAnsi="Times New Roman" w:cs="Times New Roman"/>
          <w:sz w:val="32"/>
          <w:szCs w:val="32"/>
        </w:rPr>
        <w:t>对城区环境卫生进行彻底清理，完成</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余条主次干道、</w:t>
      </w:r>
      <w:r>
        <w:rPr>
          <w:rFonts w:ascii="Times New Roman" w:eastAsia="仿宋_GB2312" w:hAnsi="Times New Roman" w:cs="Times New Roman"/>
          <w:sz w:val="32"/>
          <w:szCs w:val="32"/>
        </w:rPr>
        <w:t>930</w:t>
      </w:r>
      <w:r>
        <w:rPr>
          <w:rFonts w:ascii="Times New Roman" w:eastAsia="仿宋_GB2312" w:hAnsi="Times New Roman" w:cs="Times New Roman"/>
          <w:sz w:val="32"/>
          <w:szCs w:val="32"/>
        </w:rPr>
        <w:t>余处垃圾箱、</w:t>
      </w:r>
      <w:r>
        <w:rPr>
          <w:rFonts w:ascii="Times New Roman" w:eastAsia="仿宋_GB2312" w:hAnsi="Times New Roman" w:cs="Times New Roman"/>
          <w:sz w:val="32"/>
          <w:szCs w:val="32"/>
        </w:rPr>
        <w:t>1800</w:t>
      </w:r>
      <w:r>
        <w:rPr>
          <w:rFonts w:ascii="Times New Roman" w:eastAsia="仿宋_GB2312" w:hAnsi="Times New Roman" w:cs="Times New Roman"/>
          <w:sz w:val="32"/>
          <w:szCs w:val="32"/>
        </w:rPr>
        <w:t>余处果皮箱冲洗任务；累计在镇</w:t>
      </w:r>
      <w:proofErr w:type="gramStart"/>
      <w:r>
        <w:rPr>
          <w:rFonts w:ascii="Times New Roman" w:eastAsia="仿宋_GB2312" w:hAnsi="Times New Roman" w:cs="Times New Roman"/>
          <w:sz w:val="32"/>
          <w:szCs w:val="32"/>
        </w:rPr>
        <w:t>街建成</w:t>
      </w:r>
      <w:proofErr w:type="gramEnd"/>
      <w:r>
        <w:rPr>
          <w:rFonts w:ascii="Times New Roman" w:eastAsia="仿宋_GB2312" w:hAnsi="Times New Roman" w:cs="Times New Roman"/>
          <w:sz w:val="32"/>
          <w:szCs w:val="32"/>
        </w:rPr>
        <w:t>垃圾中转站</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座，配置环卫专业车辆</w:t>
      </w:r>
      <w:r>
        <w:rPr>
          <w:rFonts w:ascii="Times New Roman" w:eastAsia="仿宋_GB2312" w:hAnsi="Times New Roman" w:cs="Times New Roman"/>
          <w:sz w:val="32"/>
          <w:szCs w:val="32"/>
        </w:rPr>
        <w:t>35</w:t>
      </w:r>
      <w:r>
        <w:rPr>
          <w:rFonts w:ascii="Times New Roman" w:eastAsia="仿宋_GB2312" w:hAnsi="Times New Roman" w:cs="Times New Roman"/>
          <w:sz w:val="32"/>
          <w:szCs w:val="32"/>
        </w:rPr>
        <w:lastRenderedPageBreak/>
        <w:t>辆，</w:t>
      </w:r>
      <w:r>
        <w:rPr>
          <w:rFonts w:ascii="Times New Roman" w:eastAsia="仿宋_GB2312" w:hAnsi="Times New Roman" w:cs="Times New Roman"/>
          <w:sz w:val="32"/>
          <w:szCs w:val="32"/>
        </w:rPr>
        <w:t>240</w:t>
      </w:r>
      <w:r>
        <w:rPr>
          <w:rFonts w:ascii="Times New Roman" w:eastAsia="仿宋_GB2312" w:hAnsi="Times New Roman" w:cs="Times New Roman"/>
          <w:sz w:val="32"/>
          <w:szCs w:val="32"/>
        </w:rPr>
        <w:t>升垃圾桶约</w:t>
      </w:r>
      <w:r>
        <w:rPr>
          <w:rFonts w:ascii="Times New Roman" w:eastAsia="仿宋_GB2312" w:hAnsi="Times New Roman" w:cs="Times New Roman"/>
          <w:sz w:val="32"/>
          <w:szCs w:val="32"/>
        </w:rPr>
        <w:t>10000</w:t>
      </w:r>
      <w:r>
        <w:rPr>
          <w:rFonts w:ascii="Times New Roman" w:eastAsia="仿宋_GB2312" w:hAnsi="Times New Roman" w:cs="Times New Roman"/>
          <w:sz w:val="32"/>
          <w:szCs w:val="32"/>
        </w:rPr>
        <w:t>个，配备村级保洁员</w:t>
      </w:r>
      <w:r>
        <w:rPr>
          <w:rFonts w:ascii="Times New Roman" w:eastAsia="仿宋_GB2312" w:hAnsi="Times New Roman" w:cs="Times New Roman"/>
          <w:sz w:val="32"/>
          <w:szCs w:val="32"/>
        </w:rPr>
        <w:t>900</w:t>
      </w:r>
      <w:r>
        <w:rPr>
          <w:rFonts w:ascii="Times New Roman" w:eastAsia="仿宋_GB2312" w:hAnsi="Times New Roman" w:cs="Times New Roman"/>
          <w:sz w:val="32"/>
          <w:szCs w:val="32"/>
        </w:rPr>
        <w:t>余人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全</w:t>
      </w:r>
      <w:r>
        <w:rPr>
          <w:rFonts w:ascii="Times New Roman" w:eastAsia="仿宋_GB2312" w:hAnsi="Times New Roman" w:cs="Times New Roman"/>
          <w:sz w:val="32"/>
          <w:szCs w:val="32"/>
        </w:rPr>
        <w:t>年已累计清运城乡生活垃圾约</w:t>
      </w:r>
      <w:r>
        <w:rPr>
          <w:rFonts w:ascii="Times New Roman" w:eastAsia="仿宋_GB2312" w:hAnsi="Times New Roman" w:cs="Times New Roman"/>
          <w:sz w:val="32"/>
          <w:szCs w:val="32"/>
        </w:rPr>
        <w:t>13.5</w:t>
      </w:r>
      <w:r>
        <w:rPr>
          <w:rFonts w:ascii="Times New Roman" w:eastAsia="仿宋_GB2312" w:hAnsi="Times New Roman" w:cs="Times New Roman"/>
          <w:sz w:val="32"/>
          <w:szCs w:val="32"/>
        </w:rPr>
        <w:t>万吨，其中农村生活垃圾</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万吨，无害化处理率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053563" w:rsidRDefault="00AF6721">
      <w:pPr>
        <w:overflowPunct w:val="0"/>
        <w:adjustRightInd w:val="0"/>
        <w:snapToGrid w:val="0"/>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、环境、用电量、安全生产</w:t>
      </w:r>
    </w:p>
    <w:p w:rsidR="00053563" w:rsidRDefault="00AF6721">
      <w:pPr>
        <w:overflowPunct w:val="0"/>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水环境质量保持稳定。</w:t>
      </w:r>
      <w:r>
        <w:rPr>
          <w:rFonts w:ascii="Times New Roman" w:eastAsia="仿宋_GB2312" w:hAnsi="Times New Roman" w:cs="Times New Roman"/>
          <w:sz w:val="32"/>
          <w:szCs w:val="32"/>
        </w:rPr>
        <w:t>我区主要出境河流断面水质达到地表水三类要求。水环境质量位全省各县（市、区）前</w:t>
      </w:r>
      <w:r>
        <w:rPr>
          <w:rFonts w:ascii="Times New Roman" w:eastAsia="仿宋_GB2312" w:hAnsi="Times New Roman" w:cs="Times New Roman"/>
          <w:sz w:val="32"/>
          <w:szCs w:val="32"/>
        </w:rPr>
        <w:t xml:space="preserve"> 20 </w:t>
      </w:r>
      <w:r>
        <w:rPr>
          <w:rFonts w:ascii="Times New Roman" w:eastAsia="仿宋_GB2312" w:hAnsi="Times New Roman" w:cs="Times New Roman"/>
          <w:sz w:val="32"/>
          <w:szCs w:val="32"/>
        </w:rPr>
        <w:t>名。</w:t>
      </w:r>
    </w:p>
    <w:p w:rsidR="00053563" w:rsidRDefault="00AF6721">
      <w:pPr>
        <w:overflowPunct w:val="0"/>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空气环境质量趋稳改善。</w:t>
      </w:r>
      <w:r>
        <w:rPr>
          <w:rFonts w:ascii="Times New Roman" w:eastAsia="仿宋_GB2312" w:hAnsi="Times New Roman" w:cs="Times New Roman"/>
          <w:sz w:val="32"/>
          <w:szCs w:val="32"/>
        </w:rPr>
        <w:t>PM2.5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PM10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SO2</w:t>
      </w:r>
      <w:r>
        <w:rPr>
          <w:rFonts w:ascii="Times New Roman" w:eastAsia="仿宋_GB2312" w:hAnsi="Times New Roman" w:cs="Times New Roman"/>
          <w:sz w:val="32"/>
          <w:szCs w:val="32"/>
        </w:rPr>
        <w:t>浓度分别为</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w:t>
      </w:r>
      <w:r>
        <w:rPr>
          <w:rFonts w:ascii="Times New Roman" w:eastAsia="仿宋_GB2312" w:hAnsi="Times New Roman" w:cs="Times New Roman"/>
          <w:sz w:val="32"/>
          <w:szCs w:val="32"/>
        </w:rPr>
        <w:t>78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15μg/m3</w:t>
      </w:r>
      <w:r>
        <w:rPr>
          <w:rFonts w:ascii="Times New Roman" w:eastAsia="仿宋_GB2312" w:hAnsi="Times New Roman" w:cs="Times New Roman"/>
          <w:sz w:val="32"/>
          <w:szCs w:val="32"/>
        </w:rPr>
        <w:t>，同比分别改善</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w:t>
      </w:r>
      <w:r>
        <w:rPr>
          <w:rFonts w:ascii="Times New Roman" w:eastAsia="仿宋_GB2312" w:hAnsi="Times New Roman" w:cs="Times New Roman"/>
          <w:sz w:val="32"/>
          <w:szCs w:val="32"/>
        </w:rPr>
        <w:t>8.2%</w:t>
      </w:r>
      <w:r>
        <w:rPr>
          <w:rFonts w:ascii="Times New Roman" w:eastAsia="仿宋_GB2312" w:hAnsi="Times New Roman" w:cs="Times New Roman"/>
          <w:sz w:val="32"/>
          <w:szCs w:val="32"/>
        </w:rPr>
        <w:t>、</w:t>
      </w:r>
      <w:r>
        <w:rPr>
          <w:rFonts w:ascii="Times New Roman" w:eastAsia="仿宋_GB2312" w:hAnsi="Times New Roman" w:cs="Times New Roman"/>
          <w:sz w:val="32"/>
          <w:szCs w:val="32"/>
        </w:rPr>
        <w:t>6.3%</w:t>
      </w:r>
      <w:r>
        <w:rPr>
          <w:rFonts w:ascii="Times New Roman" w:eastAsia="仿宋_GB2312" w:hAnsi="Times New Roman" w:cs="Times New Roman"/>
          <w:sz w:val="32"/>
          <w:szCs w:val="32"/>
        </w:rPr>
        <w:t>；综合指数为</w:t>
      </w:r>
      <w:r>
        <w:rPr>
          <w:rFonts w:ascii="Times New Roman" w:eastAsia="仿宋_GB2312" w:hAnsi="Times New Roman" w:cs="Times New Roman"/>
          <w:sz w:val="32"/>
          <w:szCs w:val="32"/>
        </w:rPr>
        <w:t>4.7</w:t>
      </w:r>
      <w:r>
        <w:rPr>
          <w:rFonts w:ascii="Times New Roman" w:eastAsia="仿宋_GB2312" w:hAnsi="Times New Roman" w:cs="Times New Roman"/>
          <w:sz w:val="32"/>
          <w:szCs w:val="32"/>
        </w:rPr>
        <w:t>，改善率为</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；优良天数</w:t>
      </w:r>
      <w:r>
        <w:rPr>
          <w:rFonts w:ascii="Times New Roman" w:eastAsia="仿宋_GB2312" w:hAnsi="Times New Roman" w:cs="Times New Roman"/>
          <w:sz w:val="32"/>
          <w:szCs w:val="32"/>
        </w:rPr>
        <w:t>240</w:t>
      </w:r>
      <w:r>
        <w:rPr>
          <w:rFonts w:ascii="Times New Roman" w:eastAsia="仿宋_GB2312" w:hAnsi="Times New Roman" w:cs="Times New Roman"/>
          <w:sz w:val="32"/>
          <w:szCs w:val="32"/>
        </w:rPr>
        <w:t>天，同比增加</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天，实现了有监测数据以来的最好记录。</w:t>
      </w:r>
    </w:p>
    <w:p w:rsidR="00053563" w:rsidRDefault="00AF6721">
      <w:pPr>
        <w:overflowPunct w:val="0"/>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全社会用电量稳步增长。</w:t>
      </w:r>
      <w:r>
        <w:rPr>
          <w:rFonts w:ascii="Times New Roman" w:eastAsia="仿宋_GB2312" w:hAnsi="Times New Roman" w:cs="Times New Roman"/>
          <w:sz w:val="32"/>
          <w:szCs w:val="32"/>
        </w:rPr>
        <w:t>全社会用电量</w:t>
      </w:r>
      <w:r>
        <w:rPr>
          <w:rFonts w:ascii="Times New Roman" w:eastAsia="仿宋_GB2312" w:hAnsi="Times New Roman" w:cs="Times New Roman"/>
          <w:sz w:val="32"/>
          <w:szCs w:val="32"/>
        </w:rPr>
        <w:t>205971</w:t>
      </w:r>
      <w:r>
        <w:rPr>
          <w:rFonts w:ascii="Times New Roman" w:eastAsia="仿宋_GB2312" w:hAnsi="Times New Roman" w:cs="Times New Roman"/>
          <w:sz w:val="32"/>
          <w:szCs w:val="32"/>
        </w:rPr>
        <w:t>万千瓦时，增长</w:t>
      </w:r>
      <w:r>
        <w:rPr>
          <w:rFonts w:ascii="Times New Roman" w:eastAsia="仿宋_GB2312" w:hAnsi="Times New Roman" w:cs="Times New Roman"/>
          <w:sz w:val="32"/>
          <w:szCs w:val="32"/>
        </w:rPr>
        <w:t>10.9%</w:t>
      </w:r>
      <w:r>
        <w:rPr>
          <w:rFonts w:ascii="Times New Roman" w:eastAsia="仿宋_GB2312" w:hAnsi="Times New Roman" w:cs="Times New Roman"/>
          <w:sz w:val="32"/>
          <w:szCs w:val="32"/>
        </w:rPr>
        <w:t>。其中：工业用电量</w:t>
      </w:r>
      <w:r>
        <w:rPr>
          <w:rFonts w:ascii="Times New Roman" w:eastAsia="仿宋_GB2312" w:hAnsi="Times New Roman" w:cs="Times New Roman"/>
          <w:sz w:val="32"/>
          <w:szCs w:val="32"/>
        </w:rPr>
        <w:t>132672</w:t>
      </w:r>
      <w:r>
        <w:rPr>
          <w:rFonts w:ascii="Times New Roman" w:eastAsia="仿宋_GB2312" w:hAnsi="Times New Roman" w:cs="Times New Roman"/>
          <w:sz w:val="32"/>
          <w:szCs w:val="32"/>
        </w:rPr>
        <w:t>万千瓦时，增长</w:t>
      </w:r>
      <w:r>
        <w:rPr>
          <w:rFonts w:ascii="Times New Roman" w:eastAsia="仿宋_GB2312" w:hAnsi="Times New Roman" w:cs="Times New Roman"/>
          <w:sz w:val="32"/>
          <w:szCs w:val="32"/>
        </w:rPr>
        <w:t>14.6%</w:t>
      </w:r>
      <w:r>
        <w:rPr>
          <w:rFonts w:ascii="Times New Roman" w:eastAsia="仿宋_GB2312" w:hAnsi="Times New Roman" w:cs="Times New Roman"/>
          <w:sz w:val="32"/>
          <w:szCs w:val="32"/>
        </w:rPr>
        <w:t>；城乡居民生活用电</w:t>
      </w:r>
      <w:r>
        <w:rPr>
          <w:rFonts w:ascii="Times New Roman" w:eastAsia="仿宋_GB2312" w:hAnsi="Times New Roman" w:cs="Times New Roman"/>
          <w:sz w:val="32"/>
          <w:szCs w:val="32"/>
        </w:rPr>
        <w:t>33357</w:t>
      </w:r>
      <w:r>
        <w:rPr>
          <w:rFonts w:ascii="Times New Roman" w:eastAsia="仿宋_GB2312" w:hAnsi="Times New Roman" w:cs="Times New Roman"/>
          <w:sz w:val="32"/>
          <w:szCs w:val="32"/>
        </w:rPr>
        <w:t>万千瓦时，同比增长</w:t>
      </w:r>
      <w:r>
        <w:rPr>
          <w:rFonts w:ascii="Times New Roman" w:eastAsia="仿宋_GB2312" w:hAnsi="Times New Roman" w:cs="Times New Roman"/>
          <w:sz w:val="32"/>
          <w:szCs w:val="32"/>
        </w:rPr>
        <w:t>23.87%</w:t>
      </w:r>
      <w:r>
        <w:rPr>
          <w:rFonts w:ascii="Times New Roman" w:eastAsia="仿宋_GB2312" w:hAnsi="Times New Roman" w:cs="Times New Roman"/>
          <w:sz w:val="32"/>
          <w:szCs w:val="32"/>
        </w:rPr>
        <w:t>。</w:t>
      </w:r>
    </w:p>
    <w:p w:rsidR="00053563" w:rsidRDefault="00AF6721">
      <w:pPr>
        <w:overflowPunct w:val="0"/>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安全生产形势</w:t>
      </w:r>
      <w:r>
        <w:rPr>
          <w:rFonts w:ascii="Times New Roman" w:eastAsia="楷体_GB2312" w:hAnsi="Times New Roman" w:cs="Times New Roman" w:hint="eastAsia"/>
          <w:kern w:val="0"/>
          <w:sz w:val="32"/>
          <w:szCs w:val="32"/>
          <w:lang w:bidi="ar"/>
        </w:rPr>
        <w:t>明显好转</w:t>
      </w:r>
      <w:r>
        <w:rPr>
          <w:rFonts w:ascii="Times New Roman" w:eastAsia="楷体_GB2312" w:hAnsi="Times New Roman" w:cs="Times New Roman"/>
          <w:kern w:val="0"/>
          <w:sz w:val="32"/>
          <w:szCs w:val="32"/>
          <w:lang w:bidi="ar"/>
        </w:rPr>
        <w:t>。</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年全区发生各类生产安全事故</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起，死亡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w:t>
      </w:r>
    </w:p>
    <w:p w:rsidR="00053563" w:rsidRDefault="00AF6721">
      <w:pPr>
        <w:overflowPunct w:val="0"/>
        <w:adjustRightInd w:val="0"/>
        <w:snapToGrid w:val="0"/>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w:t>
      </w:r>
      <w:r>
        <w:rPr>
          <w:rFonts w:ascii="Times New Roman" w:eastAsia="黑体" w:hAnsi="Times New Roman" w:cs="Times New Roman" w:hint="eastAsia"/>
          <w:sz w:val="32"/>
          <w:szCs w:val="32"/>
        </w:rPr>
        <w:t>五</w:t>
      </w:r>
      <w:r>
        <w:rPr>
          <w:rFonts w:ascii="Times New Roman" w:eastAsia="黑体" w:hAnsi="Times New Roman" w:cs="Times New Roman"/>
          <w:sz w:val="32"/>
          <w:szCs w:val="32"/>
        </w:rPr>
        <w:t>、人民生活和社会保障</w:t>
      </w:r>
    </w:p>
    <w:p w:rsidR="00053563" w:rsidRDefault="00AF6721">
      <w:pPr>
        <w:overflowPunct w:val="0"/>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60288" behindDoc="1" locked="0" layoutInCell="1" allowOverlap="1">
            <wp:simplePos x="0" y="0"/>
            <wp:positionH relativeFrom="column">
              <wp:posOffset>1252855</wp:posOffset>
            </wp:positionH>
            <wp:positionV relativeFrom="paragraph">
              <wp:posOffset>1322070</wp:posOffset>
            </wp:positionV>
            <wp:extent cx="3425825" cy="2116455"/>
            <wp:effectExtent l="0" t="0" r="0" b="0"/>
            <wp:wrapTight wrapText="bothSides">
              <wp:wrapPolygon edited="0">
                <wp:start x="0" y="0"/>
                <wp:lineTo x="0" y="21386"/>
                <wp:lineTo x="21500" y="21386"/>
                <wp:lineTo x="21500" y="0"/>
                <wp:lineTo x="0" y="0"/>
              </wp:wrapPolygon>
            </wp:wrapTight>
            <wp:docPr id="18" name="图片 18"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8"/>
                    <pic:cNvPicPr>
                      <a:picLocks noChangeAspect="1"/>
                    </pic:cNvPicPr>
                  </pic:nvPicPr>
                  <pic:blipFill>
                    <a:blip r:embed="rId16"/>
                    <a:stretch>
                      <a:fillRect/>
                    </a:stretch>
                  </pic:blipFill>
                  <pic:spPr>
                    <a:xfrm>
                      <a:off x="0" y="0"/>
                      <a:ext cx="3425825" cy="2116455"/>
                    </a:xfrm>
                    <a:prstGeom prst="rect">
                      <a:avLst/>
                    </a:prstGeom>
                  </pic:spPr>
                </pic:pic>
              </a:graphicData>
            </a:graphic>
          </wp:anchor>
        </w:drawing>
      </w:r>
      <w:r>
        <w:rPr>
          <w:rFonts w:ascii="Times New Roman" w:eastAsia="楷体_GB2312" w:hAnsi="Times New Roman" w:cs="Times New Roman"/>
          <w:kern w:val="0"/>
          <w:sz w:val="32"/>
          <w:szCs w:val="32"/>
          <w:lang w:bidi="ar"/>
        </w:rPr>
        <w:t>城乡人民生活水平进一步提高。</w:t>
      </w:r>
      <w:r>
        <w:rPr>
          <w:rFonts w:ascii="Times New Roman" w:eastAsia="仿宋_GB2312" w:hAnsi="Times New Roman" w:cs="Times New Roman"/>
          <w:sz w:val="32"/>
          <w:szCs w:val="32"/>
        </w:rPr>
        <w:t>居民人均可支配收入</w:t>
      </w:r>
      <w:r>
        <w:rPr>
          <w:rFonts w:ascii="Times New Roman" w:eastAsia="仿宋_GB2312" w:hAnsi="Times New Roman" w:cs="Times New Roman"/>
          <w:sz w:val="32"/>
          <w:szCs w:val="32"/>
        </w:rPr>
        <w:t>31449</w:t>
      </w:r>
      <w:r>
        <w:rPr>
          <w:rFonts w:ascii="Times New Roman" w:eastAsia="仿宋_GB2312" w:hAnsi="Times New Roman" w:cs="Times New Roman"/>
          <w:sz w:val="32"/>
          <w:szCs w:val="32"/>
        </w:rPr>
        <w:t>元，增长</w:t>
      </w:r>
      <w:r>
        <w:rPr>
          <w:rFonts w:ascii="Times New Roman" w:eastAsia="仿宋_GB2312" w:hAnsi="Times New Roman" w:cs="Times New Roman"/>
          <w:sz w:val="32"/>
          <w:szCs w:val="32"/>
        </w:rPr>
        <w:t>5.9%</w:t>
      </w:r>
      <w:r>
        <w:rPr>
          <w:rFonts w:ascii="Times New Roman" w:eastAsia="仿宋_GB2312" w:hAnsi="Times New Roman" w:cs="Times New Roman"/>
          <w:sz w:val="32"/>
          <w:szCs w:val="32"/>
        </w:rPr>
        <w:t>。分城乡看，城镇居民人均可支配收入</w:t>
      </w:r>
      <w:r>
        <w:rPr>
          <w:rFonts w:ascii="Times New Roman" w:eastAsia="仿宋_GB2312" w:hAnsi="Times New Roman" w:cs="Times New Roman"/>
          <w:sz w:val="32"/>
          <w:szCs w:val="32"/>
        </w:rPr>
        <w:t>37242</w:t>
      </w:r>
      <w:r>
        <w:rPr>
          <w:rFonts w:ascii="Times New Roman" w:eastAsia="仿宋_GB2312" w:hAnsi="Times New Roman" w:cs="Times New Roman"/>
          <w:sz w:val="32"/>
          <w:szCs w:val="32"/>
        </w:rPr>
        <w:t>元，增长</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；农村居民人均可支配收入</w:t>
      </w:r>
      <w:r>
        <w:rPr>
          <w:rFonts w:ascii="Times New Roman" w:eastAsia="仿宋_GB2312" w:hAnsi="Times New Roman" w:cs="Times New Roman"/>
          <w:sz w:val="32"/>
          <w:szCs w:val="32"/>
        </w:rPr>
        <w:t>20203</w:t>
      </w:r>
      <w:r>
        <w:rPr>
          <w:rFonts w:ascii="Times New Roman" w:eastAsia="仿宋_GB2312" w:hAnsi="Times New Roman" w:cs="Times New Roman"/>
          <w:sz w:val="32"/>
          <w:szCs w:val="32"/>
        </w:rPr>
        <w:t>元，增长</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w:t>
      </w:r>
    </w:p>
    <w:p w:rsidR="00053563" w:rsidRDefault="00053563">
      <w:pPr>
        <w:overflowPunct w:val="0"/>
        <w:adjustRightInd w:val="0"/>
        <w:snapToGrid w:val="0"/>
        <w:spacing w:line="560" w:lineRule="exact"/>
        <w:ind w:firstLineChars="200" w:firstLine="640"/>
        <w:rPr>
          <w:rFonts w:ascii="Times New Roman" w:eastAsia="仿宋_GB2312" w:hAnsi="Times New Roman" w:cs="Times New Roman"/>
          <w:sz w:val="32"/>
          <w:szCs w:val="32"/>
        </w:rPr>
      </w:pPr>
    </w:p>
    <w:p w:rsidR="00053563" w:rsidRDefault="00053563">
      <w:pPr>
        <w:overflowPunct w:val="0"/>
        <w:adjustRightInd w:val="0"/>
        <w:snapToGrid w:val="0"/>
        <w:spacing w:line="560" w:lineRule="exact"/>
        <w:ind w:firstLineChars="200" w:firstLine="640"/>
        <w:rPr>
          <w:rFonts w:ascii="Times New Roman" w:eastAsia="仿宋_GB2312" w:hAnsi="Times New Roman" w:cs="Times New Roman"/>
          <w:sz w:val="32"/>
          <w:szCs w:val="32"/>
        </w:rPr>
      </w:pPr>
    </w:p>
    <w:p w:rsidR="00053563" w:rsidRDefault="00053563">
      <w:pPr>
        <w:overflowPunct w:val="0"/>
        <w:adjustRightInd w:val="0"/>
        <w:snapToGrid w:val="0"/>
        <w:spacing w:line="560" w:lineRule="exact"/>
        <w:ind w:firstLineChars="200" w:firstLine="640"/>
        <w:rPr>
          <w:rFonts w:ascii="Times New Roman" w:eastAsia="仿宋_GB2312" w:hAnsi="Times New Roman" w:cs="Times New Roman"/>
          <w:sz w:val="32"/>
          <w:szCs w:val="32"/>
        </w:rPr>
      </w:pPr>
    </w:p>
    <w:p w:rsidR="00053563" w:rsidRDefault="00053563">
      <w:pPr>
        <w:overflowPunct w:val="0"/>
        <w:adjustRightInd w:val="0"/>
        <w:snapToGrid w:val="0"/>
        <w:spacing w:line="560" w:lineRule="exact"/>
        <w:ind w:firstLineChars="200" w:firstLine="640"/>
        <w:rPr>
          <w:rFonts w:ascii="Times New Roman" w:eastAsia="仿宋_GB2312" w:hAnsi="Times New Roman" w:cs="Times New Roman"/>
          <w:sz w:val="32"/>
          <w:szCs w:val="32"/>
        </w:rPr>
      </w:pPr>
    </w:p>
    <w:p w:rsidR="00053563" w:rsidRDefault="00053563">
      <w:pPr>
        <w:overflowPunct w:val="0"/>
        <w:adjustRightInd w:val="0"/>
        <w:snapToGrid w:val="0"/>
        <w:spacing w:line="560" w:lineRule="exact"/>
        <w:ind w:firstLineChars="200" w:firstLine="640"/>
        <w:rPr>
          <w:rFonts w:ascii="Times New Roman" w:eastAsia="仿宋_GB2312" w:hAnsi="Times New Roman" w:cs="Times New Roman"/>
          <w:sz w:val="32"/>
          <w:szCs w:val="32"/>
        </w:rPr>
      </w:pPr>
    </w:p>
    <w:p w:rsidR="00053563" w:rsidRDefault="00AF6721">
      <w:pPr>
        <w:overflowPunct w:val="0"/>
        <w:adjustRightInd w:val="0"/>
        <w:snapToGrid w:val="0"/>
        <w:spacing w:line="560" w:lineRule="exact"/>
        <w:ind w:firstLineChars="200" w:firstLine="640"/>
        <w:rPr>
          <w:rFonts w:ascii="Times New Roman" w:eastAsia="楷体_GB2312" w:hAnsi="Times New Roman" w:cs="Times New Roman"/>
          <w:kern w:val="0"/>
          <w:sz w:val="32"/>
          <w:szCs w:val="32"/>
          <w:lang w:bidi="ar"/>
        </w:rPr>
      </w:pPr>
      <w:r>
        <w:rPr>
          <w:rFonts w:ascii="Times New Roman" w:eastAsia="仿宋_GB2312" w:hAnsi="Times New Roman" w:cs="Times New Roman" w:hint="eastAsia"/>
          <w:noProof/>
          <w:sz w:val="32"/>
          <w:szCs w:val="32"/>
        </w:rPr>
        <w:lastRenderedPageBreak/>
        <w:drawing>
          <wp:anchor distT="0" distB="0" distL="114300" distR="114300" simplePos="0" relativeHeight="251661312" behindDoc="1" locked="0" layoutInCell="1" allowOverlap="1">
            <wp:simplePos x="0" y="0"/>
            <wp:positionH relativeFrom="column">
              <wp:posOffset>1283335</wp:posOffset>
            </wp:positionH>
            <wp:positionV relativeFrom="paragraph">
              <wp:posOffset>-242570</wp:posOffset>
            </wp:positionV>
            <wp:extent cx="3418205" cy="2054860"/>
            <wp:effectExtent l="0" t="0" r="10795" b="2540"/>
            <wp:wrapTight wrapText="bothSides">
              <wp:wrapPolygon edited="0">
                <wp:start x="0" y="0"/>
                <wp:lineTo x="0" y="21426"/>
                <wp:lineTo x="21427" y="21426"/>
                <wp:lineTo x="21427" y="0"/>
                <wp:lineTo x="0" y="0"/>
              </wp:wrapPolygon>
            </wp:wrapTight>
            <wp:docPr id="19" name="图片 19"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9"/>
                    <pic:cNvPicPr>
                      <a:picLocks noChangeAspect="1"/>
                    </pic:cNvPicPr>
                  </pic:nvPicPr>
                  <pic:blipFill>
                    <a:blip r:embed="rId17"/>
                    <a:stretch>
                      <a:fillRect/>
                    </a:stretch>
                  </pic:blipFill>
                  <pic:spPr>
                    <a:xfrm>
                      <a:off x="0" y="0"/>
                      <a:ext cx="3418205" cy="2054860"/>
                    </a:xfrm>
                    <a:prstGeom prst="rect">
                      <a:avLst/>
                    </a:prstGeom>
                  </pic:spPr>
                </pic:pic>
              </a:graphicData>
            </a:graphic>
          </wp:anchor>
        </w:drawing>
      </w:r>
    </w:p>
    <w:p w:rsidR="00053563" w:rsidRDefault="00053563">
      <w:pPr>
        <w:overflowPunct w:val="0"/>
        <w:adjustRightInd w:val="0"/>
        <w:snapToGrid w:val="0"/>
        <w:spacing w:line="560" w:lineRule="exact"/>
        <w:ind w:firstLineChars="200" w:firstLine="640"/>
        <w:rPr>
          <w:rFonts w:ascii="Times New Roman" w:eastAsia="楷体_GB2312" w:hAnsi="Times New Roman" w:cs="Times New Roman"/>
          <w:kern w:val="0"/>
          <w:sz w:val="32"/>
          <w:szCs w:val="32"/>
          <w:lang w:bidi="ar"/>
        </w:rPr>
      </w:pPr>
    </w:p>
    <w:p w:rsidR="00053563" w:rsidRDefault="00053563">
      <w:pPr>
        <w:overflowPunct w:val="0"/>
        <w:adjustRightInd w:val="0"/>
        <w:snapToGrid w:val="0"/>
        <w:spacing w:line="560" w:lineRule="exact"/>
        <w:ind w:firstLineChars="200" w:firstLine="640"/>
        <w:rPr>
          <w:rFonts w:ascii="Times New Roman" w:eastAsia="楷体_GB2312" w:hAnsi="Times New Roman" w:cs="Times New Roman"/>
          <w:kern w:val="0"/>
          <w:sz w:val="32"/>
          <w:szCs w:val="32"/>
          <w:lang w:bidi="ar"/>
        </w:rPr>
      </w:pPr>
    </w:p>
    <w:p w:rsidR="00053563" w:rsidRDefault="00053563">
      <w:pPr>
        <w:overflowPunct w:val="0"/>
        <w:adjustRightInd w:val="0"/>
        <w:snapToGrid w:val="0"/>
        <w:spacing w:line="600" w:lineRule="atLeast"/>
        <w:rPr>
          <w:rFonts w:ascii="Times New Roman" w:eastAsia="楷体_GB2312" w:hAnsi="Times New Roman" w:cs="Times New Roman"/>
          <w:kern w:val="0"/>
          <w:sz w:val="32"/>
          <w:szCs w:val="32"/>
          <w:lang w:bidi="ar"/>
        </w:rPr>
      </w:pPr>
    </w:p>
    <w:p w:rsidR="00053563" w:rsidRDefault="00053563">
      <w:pPr>
        <w:overflowPunct w:val="0"/>
        <w:adjustRightInd w:val="0"/>
        <w:snapToGrid w:val="0"/>
        <w:spacing w:line="600" w:lineRule="exact"/>
        <w:ind w:firstLineChars="200" w:firstLine="640"/>
        <w:rPr>
          <w:rFonts w:ascii="Times New Roman" w:eastAsia="楷体_GB2312" w:hAnsi="Times New Roman" w:cs="Times New Roman"/>
          <w:kern w:val="0"/>
          <w:sz w:val="32"/>
          <w:szCs w:val="32"/>
          <w:lang w:bidi="ar"/>
        </w:rPr>
      </w:pPr>
    </w:p>
    <w:p w:rsidR="00053563" w:rsidRDefault="00053563">
      <w:pPr>
        <w:overflowPunct w:val="0"/>
        <w:adjustRightInd w:val="0"/>
        <w:snapToGrid w:val="0"/>
        <w:spacing w:line="600" w:lineRule="exact"/>
        <w:ind w:firstLineChars="200" w:firstLine="640"/>
        <w:rPr>
          <w:rFonts w:ascii="Times New Roman" w:eastAsia="楷体_GB2312" w:hAnsi="Times New Roman" w:cs="Times New Roman"/>
          <w:kern w:val="0"/>
          <w:sz w:val="32"/>
          <w:szCs w:val="32"/>
          <w:lang w:bidi="ar"/>
        </w:rPr>
      </w:pPr>
    </w:p>
    <w:p w:rsidR="00053563" w:rsidRDefault="00AF6721">
      <w:pPr>
        <w:overflowPunct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lang w:bidi="ar"/>
        </w:rPr>
        <w:t>社</w:t>
      </w:r>
      <w:r>
        <w:rPr>
          <w:rFonts w:ascii="Times New Roman" w:eastAsia="楷体_GB2312" w:hAnsi="Times New Roman" w:cs="Times New Roman"/>
          <w:kern w:val="0"/>
          <w:sz w:val="32"/>
          <w:szCs w:val="32"/>
          <w:lang w:bidi="ar"/>
        </w:rPr>
        <w:t>会保障体系逐步完善。</w:t>
      </w:r>
      <w:r>
        <w:rPr>
          <w:rFonts w:ascii="Times New Roman" w:eastAsia="仿宋_GB2312" w:hAnsi="Times New Roman" w:cs="Times New Roman"/>
          <w:sz w:val="32"/>
          <w:szCs w:val="32"/>
        </w:rPr>
        <w:t>参保人数</w:t>
      </w:r>
      <w:r>
        <w:rPr>
          <w:rFonts w:ascii="Times New Roman" w:eastAsia="仿宋_GB2312" w:hAnsi="Times New Roman" w:cs="Times New Roman"/>
          <w:sz w:val="32"/>
          <w:szCs w:val="32"/>
        </w:rPr>
        <w:t>38.6</w:t>
      </w:r>
      <w:r>
        <w:rPr>
          <w:rFonts w:ascii="Times New Roman" w:eastAsia="仿宋_GB2312" w:hAnsi="Times New Roman" w:cs="Times New Roman"/>
          <w:sz w:val="32"/>
          <w:szCs w:val="32"/>
        </w:rPr>
        <w:t>万人。全年各项社会保险费征收</w:t>
      </w:r>
      <w:r>
        <w:rPr>
          <w:rFonts w:ascii="Times New Roman" w:eastAsia="仿宋_GB2312" w:hAnsi="Times New Roman" w:cs="Times New Roman"/>
          <w:sz w:val="32"/>
          <w:szCs w:val="32"/>
        </w:rPr>
        <w:t>102226</w:t>
      </w:r>
      <w:r>
        <w:rPr>
          <w:rFonts w:ascii="Times New Roman" w:eastAsia="仿宋_GB2312" w:hAnsi="Times New Roman" w:cs="Times New Roman"/>
          <w:sz w:val="32"/>
          <w:szCs w:val="32"/>
        </w:rPr>
        <w:t>万元，比上年度减少</w:t>
      </w:r>
      <w:r>
        <w:rPr>
          <w:rFonts w:ascii="Times New Roman" w:eastAsia="仿宋_GB2312" w:hAnsi="Times New Roman" w:cs="Times New Roman"/>
          <w:sz w:val="32"/>
          <w:szCs w:val="32"/>
        </w:rPr>
        <w:t>7.3%</w:t>
      </w:r>
      <w:r>
        <w:rPr>
          <w:rFonts w:ascii="Times New Roman" w:eastAsia="仿宋_GB2312" w:hAnsi="Times New Roman" w:cs="Times New Roman"/>
          <w:sz w:val="32"/>
          <w:szCs w:val="32"/>
        </w:rPr>
        <w:t>。征缴企业养老保险费</w:t>
      </w:r>
      <w:r>
        <w:rPr>
          <w:rFonts w:ascii="Times New Roman" w:eastAsia="仿宋_GB2312" w:hAnsi="Times New Roman" w:cs="Times New Roman"/>
          <w:sz w:val="32"/>
          <w:szCs w:val="32"/>
        </w:rPr>
        <w:t>60420</w:t>
      </w:r>
      <w:r>
        <w:rPr>
          <w:rFonts w:ascii="Times New Roman" w:eastAsia="仿宋_GB2312" w:hAnsi="Times New Roman" w:cs="Times New Roman"/>
          <w:sz w:val="32"/>
          <w:szCs w:val="32"/>
        </w:rPr>
        <w:t>万元，比上年度增加</w:t>
      </w:r>
      <w:r>
        <w:rPr>
          <w:rFonts w:ascii="Times New Roman" w:eastAsia="仿宋_GB2312" w:hAnsi="Times New Roman" w:cs="Times New Roman"/>
          <w:sz w:val="32"/>
          <w:szCs w:val="32"/>
        </w:rPr>
        <w:t>3.99%</w:t>
      </w:r>
      <w:r>
        <w:rPr>
          <w:rFonts w:ascii="Times New Roman" w:eastAsia="仿宋_GB2312" w:hAnsi="Times New Roman" w:cs="Times New Roman"/>
          <w:sz w:val="32"/>
          <w:szCs w:val="32"/>
        </w:rPr>
        <w:t>。征缴城乡居民养老保险费</w:t>
      </w:r>
      <w:r>
        <w:rPr>
          <w:rFonts w:ascii="Times New Roman" w:eastAsia="仿宋_GB2312" w:hAnsi="Times New Roman" w:cs="Times New Roman"/>
          <w:sz w:val="32"/>
          <w:szCs w:val="32"/>
        </w:rPr>
        <w:t>7981</w:t>
      </w:r>
      <w:r>
        <w:rPr>
          <w:rFonts w:ascii="Times New Roman" w:eastAsia="仿宋_GB2312" w:hAnsi="Times New Roman" w:cs="Times New Roman"/>
          <w:sz w:val="32"/>
          <w:szCs w:val="32"/>
        </w:rPr>
        <w:t>万元，比上年度减少</w:t>
      </w:r>
      <w:r>
        <w:rPr>
          <w:rFonts w:ascii="Times New Roman" w:eastAsia="仿宋_GB2312" w:hAnsi="Times New Roman" w:cs="Times New Roman"/>
          <w:sz w:val="32"/>
          <w:szCs w:val="32"/>
        </w:rPr>
        <w:t>49.86%</w:t>
      </w:r>
      <w:r>
        <w:rPr>
          <w:rFonts w:ascii="Times New Roman" w:eastAsia="仿宋_GB2312" w:hAnsi="Times New Roman" w:cs="Times New Roman"/>
          <w:sz w:val="32"/>
          <w:szCs w:val="32"/>
        </w:rPr>
        <w:t>。征缴失业保险费</w:t>
      </w:r>
      <w:r>
        <w:rPr>
          <w:rFonts w:ascii="Times New Roman" w:eastAsia="仿宋_GB2312" w:hAnsi="Times New Roman" w:cs="Times New Roman"/>
          <w:sz w:val="32"/>
          <w:szCs w:val="32"/>
        </w:rPr>
        <w:t>2706</w:t>
      </w:r>
      <w:r>
        <w:rPr>
          <w:rFonts w:ascii="Times New Roman" w:eastAsia="仿宋_GB2312" w:hAnsi="Times New Roman" w:cs="Times New Roman"/>
          <w:sz w:val="32"/>
          <w:szCs w:val="32"/>
        </w:rPr>
        <w:t>万元，比上年度减少</w:t>
      </w:r>
      <w:r>
        <w:rPr>
          <w:rFonts w:ascii="Times New Roman" w:eastAsia="仿宋_GB2312" w:hAnsi="Times New Roman" w:cs="Times New Roman"/>
          <w:sz w:val="32"/>
          <w:szCs w:val="32"/>
        </w:rPr>
        <w:t>3.81%</w:t>
      </w:r>
      <w:r>
        <w:rPr>
          <w:rFonts w:ascii="Times New Roman" w:eastAsia="仿宋_GB2312" w:hAnsi="Times New Roman" w:cs="Times New Roman"/>
          <w:sz w:val="32"/>
          <w:szCs w:val="32"/>
        </w:rPr>
        <w:t>，征缴工伤保险费</w:t>
      </w:r>
      <w:r>
        <w:rPr>
          <w:rFonts w:ascii="Times New Roman" w:eastAsia="仿宋_GB2312" w:hAnsi="Times New Roman" w:cs="Times New Roman"/>
          <w:sz w:val="32"/>
          <w:szCs w:val="32"/>
        </w:rPr>
        <w:t>1309</w:t>
      </w:r>
      <w:r>
        <w:rPr>
          <w:rFonts w:ascii="Times New Roman" w:eastAsia="仿宋_GB2312" w:hAnsi="Times New Roman" w:cs="Times New Roman"/>
          <w:sz w:val="32"/>
          <w:szCs w:val="32"/>
        </w:rPr>
        <w:t>万元，比上年度增加</w:t>
      </w:r>
      <w:r>
        <w:rPr>
          <w:rFonts w:ascii="Times New Roman" w:eastAsia="仿宋_GB2312" w:hAnsi="Times New Roman" w:cs="Times New Roman"/>
          <w:sz w:val="32"/>
          <w:szCs w:val="32"/>
        </w:rPr>
        <w:t>6.43%</w:t>
      </w:r>
      <w:r>
        <w:rPr>
          <w:rFonts w:ascii="Times New Roman" w:eastAsia="仿宋_GB2312" w:hAnsi="Times New Roman" w:cs="Times New Roman"/>
          <w:sz w:val="32"/>
          <w:szCs w:val="32"/>
        </w:rPr>
        <w:t>。征缴机关事业单位养老保险费</w:t>
      </w:r>
      <w:r>
        <w:rPr>
          <w:rFonts w:ascii="Times New Roman" w:eastAsia="仿宋_GB2312" w:hAnsi="Times New Roman" w:cs="Times New Roman"/>
          <w:sz w:val="32"/>
          <w:szCs w:val="32"/>
        </w:rPr>
        <w:t>18606</w:t>
      </w:r>
      <w:r>
        <w:rPr>
          <w:rFonts w:ascii="Times New Roman" w:eastAsia="仿宋_GB2312" w:hAnsi="Times New Roman" w:cs="Times New Roman"/>
          <w:sz w:val="32"/>
          <w:szCs w:val="32"/>
        </w:rPr>
        <w:t>万元，比上年度减少</w:t>
      </w:r>
      <w:r>
        <w:rPr>
          <w:rFonts w:ascii="Times New Roman" w:eastAsia="仿宋_GB2312" w:hAnsi="Times New Roman" w:cs="Times New Roman"/>
          <w:sz w:val="32"/>
          <w:szCs w:val="32"/>
        </w:rPr>
        <w:t>14.59%</w:t>
      </w:r>
      <w:r>
        <w:rPr>
          <w:rFonts w:ascii="Times New Roman" w:eastAsia="仿宋_GB2312" w:hAnsi="Times New Roman" w:cs="Times New Roman"/>
          <w:sz w:val="32"/>
          <w:szCs w:val="32"/>
        </w:rPr>
        <w:t>。征缴职业年金</w:t>
      </w:r>
      <w:r>
        <w:rPr>
          <w:rFonts w:ascii="Times New Roman" w:eastAsia="仿宋_GB2312" w:hAnsi="Times New Roman" w:cs="Times New Roman"/>
          <w:sz w:val="32"/>
          <w:szCs w:val="32"/>
        </w:rPr>
        <w:t>11204</w:t>
      </w:r>
      <w:r>
        <w:rPr>
          <w:rFonts w:ascii="Times New Roman" w:eastAsia="仿宋_GB2312" w:hAnsi="Times New Roman" w:cs="Times New Roman"/>
          <w:sz w:val="32"/>
          <w:szCs w:val="32"/>
        </w:rPr>
        <w:t>万元，比上年度增加</w:t>
      </w:r>
      <w:r>
        <w:rPr>
          <w:rFonts w:ascii="Times New Roman" w:eastAsia="仿宋_GB2312" w:hAnsi="Times New Roman" w:cs="Times New Roman"/>
          <w:sz w:val="32"/>
          <w:szCs w:val="32"/>
        </w:rPr>
        <w:t>7.36%</w:t>
      </w:r>
      <w:r>
        <w:rPr>
          <w:rFonts w:ascii="Times New Roman" w:eastAsia="仿宋_GB2312" w:hAnsi="Times New Roman" w:cs="Times New Roman"/>
          <w:sz w:val="32"/>
          <w:szCs w:val="32"/>
        </w:rPr>
        <w:t>。全年领取失业</w:t>
      </w:r>
      <w:proofErr w:type="gramStart"/>
      <w:r>
        <w:rPr>
          <w:rFonts w:ascii="Times New Roman" w:eastAsia="仿宋_GB2312" w:hAnsi="Times New Roman" w:cs="Times New Roman"/>
          <w:sz w:val="32"/>
          <w:szCs w:val="32"/>
        </w:rPr>
        <w:t>金人数</w:t>
      </w:r>
      <w:proofErr w:type="gramEnd"/>
      <w:r>
        <w:rPr>
          <w:rFonts w:ascii="Times New Roman" w:eastAsia="仿宋_GB2312" w:hAnsi="Times New Roman" w:cs="Times New Roman"/>
          <w:sz w:val="32"/>
          <w:szCs w:val="32"/>
        </w:rPr>
        <w:t>902</w:t>
      </w:r>
      <w:r>
        <w:rPr>
          <w:rFonts w:ascii="Times New Roman" w:eastAsia="仿宋_GB2312" w:hAnsi="Times New Roman" w:cs="Times New Roman"/>
          <w:sz w:val="32"/>
          <w:szCs w:val="32"/>
        </w:rPr>
        <w:t>人。</w:t>
      </w:r>
    </w:p>
    <w:p w:rsidR="00053563" w:rsidRDefault="00AF6721">
      <w:pPr>
        <w:overflowPunct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lang w:bidi="ar"/>
        </w:rPr>
        <w:t>社会救助能力</w:t>
      </w:r>
      <w:r>
        <w:rPr>
          <w:rFonts w:ascii="Times New Roman" w:eastAsia="楷体_GB2312" w:hAnsi="Times New Roman" w:cs="Times New Roman" w:hint="eastAsia"/>
          <w:kern w:val="0"/>
          <w:sz w:val="32"/>
          <w:szCs w:val="32"/>
          <w:lang w:bidi="ar"/>
        </w:rPr>
        <w:t>不断</w:t>
      </w:r>
      <w:r>
        <w:rPr>
          <w:rFonts w:ascii="Times New Roman" w:eastAsia="楷体_GB2312" w:hAnsi="Times New Roman" w:cs="Times New Roman"/>
          <w:kern w:val="0"/>
          <w:sz w:val="32"/>
          <w:szCs w:val="32"/>
          <w:lang w:bidi="ar"/>
        </w:rPr>
        <w:t>提升。</w:t>
      </w:r>
      <w:r>
        <w:rPr>
          <w:rFonts w:ascii="Times New Roman" w:eastAsia="仿宋_GB2312" w:hAnsi="Times New Roman" w:cs="Times New Roman"/>
          <w:sz w:val="32"/>
          <w:szCs w:val="32"/>
        </w:rPr>
        <w:t>城市</w:t>
      </w:r>
      <w:proofErr w:type="gramStart"/>
      <w:r>
        <w:rPr>
          <w:rFonts w:ascii="Times New Roman" w:eastAsia="仿宋_GB2312" w:hAnsi="Times New Roman" w:cs="Times New Roman"/>
          <w:sz w:val="32"/>
          <w:szCs w:val="32"/>
        </w:rPr>
        <w:t>低保标准</w:t>
      </w:r>
      <w:proofErr w:type="gramEnd"/>
      <w:r>
        <w:rPr>
          <w:rFonts w:ascii="Times New Roman" w:eastAsia="仿宋_GB2312" w:hAnsi="Times New Roman" w:cs="Times New Roman"/>
          <w:sz w:val="32"/>
          <w:szCs w:val="32"/>
        </w:rPr>
        <w:t>达到每人每月</w:t>
      </w:r>
      <w:r>
        <w:rPr>
          <w:rFonts w:ascii="Times New Roman" w:eastAsia="仿宋_GB2312" w:hAnsi="Times New Roman" w:cs="Times New Roman"/>
          <w:sz w:val="32"/>
          <w:szCs w:val="32"/>
        </w:rPr>
        <w:t>830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，农村</w:t>
      </w:r>
      <w:proofErr w:type="gramStart"/>
      <w:r>
        <w:rPr>
          <w:rFonts w:ascii="Times New Roman" w:eastAsia="仿宋_GB2312" w:hAnsi="Times New Roman" w:cs="Times New Roman"/>
          <w:sz w:val="32"/>
          <w:szCs w:val="32"/>
        </w:rPr>
        <w:t>低保标准</w:t>
      </w:r>
      <w:proofErr w:type="gramEnd"/>
      <w:r>
        <w:rPr>
          <w:rFonts w:ascii="Times New Roman" w:eastAsia="仿宋_GB2312" w:hAnsi="Times New Roman" w:cs="Times New Roman"/>
          <w:sz w:val="32"/>
          <w:szCs w:val="32"/>
        </w:rPr>
        <w:t>达到每人每月</w:t>
      </w:r>
      <w:r>
        <w:rPr>
          <w:rFonts w:ascii="Times New Roman" w:eastAsia="仿宋_GB2312" w:hAnsi="Times New Roman" w:cs="Times New Roman"/>
          <w:sz w:val="32"/>
          <w:szCs w:val="32"/>
        </w:rPr>
        <w:t>700</w:t>
      </w:r>
      <w:r>
        <w:rPr>
          <w:rFonts w:ascii="Times New Roman" w:eastAsia="仿宋_GB2312" w:hAnsi="Times New Roman" w:cs="Times New Roman"/>
          <w:sz w:val="32"/>
          <w:szCs w:val="32"/>
        </w:rPr>
        <w:t>元，城市特困人员基本生活标准达到每人每月</w:t>
      </w:r>
      <w:r>
        <w:rPr>
          <w:rFonts w:ascii="Times New Roman" w:eastAsia="仿宋_GB2312" w:hAnsi="Times New Roman" w:cs="Times New Roman"/>
          <w:sz w:val="32"/>
          <w:szCs w:val="32"/>
        </w:rPr>
        <w:t>1245</w:t>
      </w:r>
      <w:r>
        <w:rPr>
          <w:rFonts w:ascii="Times New Roman" w:eastAsia="仿宋_GB2312" w:hAnsi="Times New Roman" w:cs="Times New Roman"/>
          <w:sz w:val="32"/>
          <w:szCs w:val="32"/>
        </w:rPr>
        <w:t>元，农村特困人员基本生活标准达到每人每月</w:t>
      </w:r>
      <w:r>
        <w:rPr>
          <w:rFonts w:ascii="Times New Roman" w:eastAsia="仿宋_GB2312" w:hAnsi="Times New Roman" w:cs="Times New Roman"/>
          <w:sz w:val="32"/>
          <w:szCs w:val="32"/>
        </w:rPr>
        <w:t>950</w:t>
      </w:r>
      <w:r>
        <w:rPr>
          <w:rFonts w:ascii="Times New Roman" w:eastAsia="仿宋_GB2312" w:hAnsi="Times New Roman" w:cs="Times New Roman"/>
          <w:sz w:val="32"/>
          <w:szCs w:val="32"/>
        </w:rPr>
        <w:t>元。</w:t>
      </w:r>
    </w:p>
    <w:p w:rsidR="00053563" w:rsidRDefault="00AF6721">
      <w:pPr>
        <w:overflowPunct w:val="0"/>
        <w:adjustRightInd w:val="0"/>
        <w:snapToGrid w:val="0"/>
        <w:spacing w:line="60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公报注释：</w:t>
      </w:r>
    </w:p>
    <w:p w:rsidR="00053563" w:rsidRDefault="00AF6721">
      <w:pPr>
        <w:overflowPunct w:val="0"/>
        <w:adjustRightInd w:val="0"/>
        <w:snapToGrid w:val="0"/>
        <w:spacing w:line="60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1.</w:t>
      </w:r>
      <w:r>
        <w:rPr>
          <w:rFonts w:ascii="Times New Roman" w:eastAsia="仿宋" w:hAnsi="Times New Roman" w:cs="Times New Roman"/>
          <w:sz w:val="30"/>
          <w:szCs w:val="30"/>
        </w:rPr>
        <w:t>本公报数据为初步统计数，最终核实数以《薛城统计年鉴</w:t>
      </w:r>
      <w:r>
        <w:rPr>
          <w:rFonts w:ascii="Times New Roman" w:eastAsia="仿宋" w:hAnsi="Times New Roman" w:cs="Times New Roman"/>
          <w:sz w:val="30"/>
          <w:szCs w:val="30"/>
        </w:rPr>
        <w:t xml:space="preserve"> 2022</w:t>
      </w:r>
      <w:r>
        <w:rPr>
          <w:rFonts w:ascii="Times New Roman" w:eastAsia="仿宋" w:hAnsi="Times New Roman" w:cs="Times New Roman"/>
          <w:sz w:val="30"/>
          <w:szCs w:val="30"/>
        </w:rPr>
        <w:t>》公布的数据为准；</w:t>
      </w:r>
    </w:p>
    <w:p w:rsidR="00053563" w:rsidRDefault="00AF6721">
      <w:pPr>
        <w:overflowPunct w:val="0"/>
        <w:adjustRightInd w:val="0"/>
        <w:snapToGrid w:val="0"/>
        <w:spacing w:line="60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2.</w:t>
      </w:r>
      <w:r>
        <w:rPr>
          <w:rFonts w:ascii="Times New Roman" w:eastAsia="仿宋" w:hAnsi="Times New Roman" w:cs="Times New Roman"/>
          <w:sz w:val="30"/>
          <w:szCs w:val="30"/>
        </w:rPr>
        <w:t>地区生产总值及其中各行业增加值绝对数按现价计算，增长速度按可比价格计算。</w:t>
      </w:r>
      <w:r>
        <w:rPr>
          <w:rFonts w:ascii="Times New Roman" w:eastAsia="仿宋" w:hAnsi="Times New Roman" w:cs="Times New Roman"/>
          <w:sz w:val="30"/>
          <w:szCs w:val="30"/>
        </w:rPr>
        <w:t xml:space="preserve"> </w:t>
      </w:r>
    </w:p>
    <w:p w:rsidR="00053563" w:rsidRDefault="00AF6721">
      <w:pPr>
        <w:overflowPunct w:val="0"/>
        <w:adjustRightInd w:val="0"/>
        <w:snapToGrid w:val="0"/>
        <w:spacing w:line="60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lastRenderedPageBreak/>
        <w:t>3.</w:t>
      </w:r>
      <w:r>
        <w:rPr>
          <w:rFonts w:ascii="Times New Roman" w:eastAsia="仿宋" w:hAnsi="Times New Roman" w:cs="Times New Roman"/>
          <w:sz w:val="30"/>
          <w:szCs w:val="30"/>
        </w:rPr>
        <w:t>规模以上工业企业指年主营业务收入</w:t>
      </w:r>
      <w:r>
        <w:rPr>
          <w:rFonts w:ascii="Times New Roman" w:eastAsia="仿宋" w:hAnsi="Times New Roman" w:cs="Times New Roman"/>
          <w:sz w:val="30"/>
          <w:szCs w:val="30"/>
        </w:rPr>
        <w:t>2000</w:t>
      </w:r>
      <w:r>
        <w:rPr>
          <w:rFonts w:ascii="Times New Roman" w:eastAsia="仿宋" w:hAnsi="Times New Roman" w:cs="Times New Roman"/>
          <w:sz w:val="30"/>
          <w:szCs w:val="30"/>
        </w:rPr>
        <w:t>万元及以上企业。</w:t>
      </w:r>
    </w:p>
    <w:p w:rsidR="00053563" w:rsidRDefault="00AF6721">
      <w:pPr>
        <w:overflowPunct w:val="0"/>
        <w:adjustRightInd w:val="0"/>
        <w:snapToGrid w:val="0"/>
        <w:spacing w:line="600" w:lineRule="exact"/>
        <w:ind w:firstLineChars="200" w:firstLine="600"/>
        <w:rPr>
          <w:rFonts w:ascii="Times New Roman" w:eastAsia="仿宋" w:hAnsi="Times New Roman" w:cs="Times New Roman"/>
          <w:b/>
          <w:bCs/>
          <w:sz w:val="30"/>
          <w:szCs w:val="30"/>
        </w:rPr>
      </w:pPr>
      <w:r>
        <w:rPr>
          <w:rFonts w:ascii="Times New Roman" w:eastAsia="仿宋" w:hAnsi="Times New Roman" w:cs="Times New Roman"/>
          <w:color w:val="000000"/>
          <w:sz w:val="30"/>
          <w:szCs w:val="30"/>
          <w:shd w:val="clear" w:color="auto" w:fill="FFFFFF"/>
        </w:rPr>
        <w:t>4.</w:t>
      </w:r>
      <w:r>
        <w:rPr>
          <w:rFonts w:ascii="Times New Roman" w:eastAsia="仿宋" w:hAnsi="Times New Roman" w:cs="Times New Roman"/>
          <w:color w:val="000000"/>
          <w:sz w:val="30"/>
          <w:szCs w:val="30"/>
          <w:shd w:val="clear" w:color="auto" w:fill="FFFFFF"/>
        </w:rPr>
        <w:t>规模以上服务业统计范围包括：年营业收入</w:t>
      </w:r>
      <w:r>
        <w:rPr>
          <w:rFonts w:ascii="Times New Roman" w:eastAsia="仿宋" w:hAnsi="Times New Roman" w:cs="Times New Roman"/>
          <w:color w:val="000000"/>
          <w:sz w:val="30"/>
          <w:szCs w:val="30"/>
          <w:shd w:val="clear" w:color="auto" w:fill="FFFFFF"/>
        </w:rPr>
        <w:t>2000</w:t>
      </w:r>
      <w:r>
        <w:rPr>
          <w:rFonts w:ascii="Times New Roman" w:eastAsia="仿宋" w:hAnsi="Times New Roman" w:cs="Times New Roman"/>
          <w:color w:val="000000"/>
          <w:sz w:val="30"/>
          <w:szCs w:val="30"/>
          <w:shd w:val="clear" w:color="auto" w:fill="FFFFFF"/>
        </w:rPr>
        <w:t>万元及以上的交通运输、仓储和邮政业，信息传输、软件和信息技术服务业，水利、环境和公共设施管理业，卫生行业法人单位；年营业收入</w:t>
      </w:r>
      <w:r>
        <w:rPr>
          <w:rFonts w:ascii="Times New Roman" w:eastAsia="仿宋" w:hAnsi="Times New Roman" w:cs="Times New Roman"/>
          <w:color w:val="000000"/>
          <w:sz w:val="30"/>
          <w:szCs w:val="30"/>
          <w:shd w:val="clear" w:color="auto" w:fill="FFFFFF"/>
        </w:rPr>
        <w:t>1000</w:t>
      </w:r>
      <w:r>
        <w:rPr>
          <w:rFonts w:ascii="Times New Roman" w:eastAsia="仿宋" w:hAnsi="Times New Roman" w:cs="Times New Roman"/>
          <w:color w:val="000000"/>
          <w:sz w:val="30"/>
          <w:szCs w:val="30"/>
          <w:shd w:val="clear" w:color="auto" w:fill="FFFFFF"/>
        </w:rPr>
        <w:t>万元及以上的房地产业（不含房地产开发经营），租赁和商务服务业，科学研究和技术服务业，教育行业法人单位；以及年营业收入</w:t>
      </w:r>
      <w:r>
        <w:rPr>
          <w:rFonts w:ascii="Times New Roman" w:eastAsia="仿宋" w:hAnsi="Times New Roman" w:cs="Times New Roman"/>
          <w:color w:val="000000"/>
          <w:sz w:val="30"/>
          <w:szCs w:val="30"/>
          <w:shd w:val="clear" w:color="auto" w:fill="FFFFFF"/>
        </w:rPr>
        <w:t>500</w:t>
      </w:r>
      <w:r>
        <w:rPr>
          <w:rFonts w:ascii="Times New Roman" w:eastAsia="仿宋" w:hAnsi="Times New Roman" w:cs="Times New Roman"/>
          <w:color w:val="000000"/>
          <w:sz w:val="30"/>
          <w:szCs w:val="30"/>
          <w:shd w:val="clear" w:color="auto" w:fill="FFFFFF"/>
        </w:rPr>
        <w:t>万元及以上的居民服务、修理和其他服务业，文化、体育和娱乐业，社会工作行业法人单位。</w:t>
      </w:r>
    </w:p>
    <w:p w:rsidR="00053563" w:rsidRDefault="00AF6721">
      <w:pPr>
        <w:overflowPunct w:val="0"/>
        <w:adjustRightInd w:val="0"/>
        <w:snapToGrid w:val="0"/>
        <w:spacing w:line="60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5.</w:t>
      </w:r>
      <w:r>
        <w:rPr>
          <w:rFonts w:ascii="Times New Roman" w:eastAsia="仿宋" w:hAnsi="Times New Roman" w:cs="Times New Roman"/>
          <w:sz w:val="30"/>
          <w:szCs w:val="30"/>
        </w:rPr>
        <w:t>限额以上批发、零售、住宿、餐饮企业指：批发业：年主营业务收入</w:t>
      </w:r>
      <w:r>
        <w:rPr>
          <w:rFonts w:ascii="Times New Roman" w:eastAsia="仿宋" w:hAnsi="Times New Roman" w:cs="Times New Roman"/>
          <w:sz w:val="30"/>
          <w:szCs w:val="30"/>
        </w:rPr>
        <w:t>2000</w:t>
      </w:r>
      <w:r>
        <w:rPr>
          <w:rFonts w:ascii="Times New Roman" w:eastAsia="仿宋" w:hAnsi="Times New Roman" w:cs="Times New Roman"/>
          <w:sz w:val="30"/>
          <w:szCs w:val="30"/>
        </w:rPr>
        <w:t>万元及以上；零售业：年主营业务收入</w:t>
      </w:r>
      <w:r>
        <w:rPr>
          <w:rFonts w:ascii="Times New Roman" w:eastAsia="仿宋" w:hAnsi="Times New Roman" w:cs="Times New Roman"/>
          <w:sz w:val="30"/>
          <w:szCs w:val="30"/>
        </w:rPr>
        <w:t>500</w:t>
      </w:r>
      <w:r>
        <w:rPr>
          <w:rFonts w:ascii="Times New Roman" w:eastAsia="仿宋" w:hAnsi="Times New Roman" w:cs="Times New Roman"/>
          <w:sz w:val="30"/>
          <w:szCs w:val="30"/>
        </w:rPr>
        <w:t>万元及以上；住宿</w:t>
      </w:r>
      <w:r>
        <w:rPr>
          <w:rFonts w:ascii="Times New Roman" w:eastAsia="仿宋" w:hAnsi="Times New Roman" w:cs="Times New Roman"/>
          <w:sz w:val="30"/>
          <w:szCs w:val="30"/>
        </w:rPr>
        <w:t>业：年主营业务收入</w:t>
      </w:r>
      <w:r>
        <w:rPr>
          <w:rFonts w:ascii="Times New Roman" w:eastAsia="仿宋" w:hAnsi="Times New Roman" w:cs="Times New Roman"/>
          <w:sz w:val="30"/>
          <w:szCs w:val="30"/>
        </w:rPr>
        <w:t>200</w:t>
      </w:r>
      <w:r>
        <w:rPr>
          <w:rFonts w:ascii="Times New Roman" w:eastAsia="仿宋" w:hAnsi="Times New Roman" w:cs="Times New Roman"/>
          <w:sz w:val="30"/>
          <w:szCs w:val="30"/>
        </w:rPr>
        <w:t>万元及以上；餐饮业：年主营业务收入</w:t>
      </w:r>
      <w:r>
        <w:rPr>
          <w:rFonts w:ascii="Times New Roman" w:eastAsia="仿宋" w:hAnsi="Times New Roman" w:cs="Times New Roman"/>
          <w:sz w:val="30"/>
          <w:szCs w:val="30"/>
        </w:rPr>
        <w:t>200</w:t>
      </w:r>
      <w:r>
        <w:rPr>
          <w:rFonts w:ascii="Times New Roman" w:eastAsia="仿宋" w:hAnsi="Times New Roman" w:cs="Times New Roman"/>
          <w:sz w:val="30"/>
          <w:szCs w:val="30"/>
        </w:rPr>
        <w:t>万元及以上。</w:t>
      </w:r>
    </w:p>
    <w:p w:rsidR="00053563" w:rsidRDefault="00AF6721">
      <w:pPr>
        <w:overflowPunct w:val="0"/>
        <w:adjustRightInd w:val="0"/>
        <w:snapToGrid w:val="0"/>
        <w:spacing w:line="60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资料来源：</w:t>
      </w:r>
    </w:p>
    <w:p w:rsidR="00053563" w:rsidRDefault="00AF6721">
      <w:pPr>
        <w:overflowPunct w:val="0"/>
        <w:adjustRightInd w:val="0"/>
        <w:snapToGrid w:val="0"/>
        <w:spacing w:line="60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本公报</w:t>
      </w:r>
      <w:proofErr w:type="gramStart"/>
      <w:r>
        <w:rPr>
          <w:rFonts w:ascii="Times New Roman" w:eastAsia="仿宋" w:hAnsi="Times New Roman" w:cs="Times New Roman"/>
          <w:sz w:val="30"/>
          <w:szCs w:val="30"/>
        </w:rPr>
        <w:t>中公安</w:t>
      </w:r>
      <w:proofErr w:type="gramEnd"/>
      <w:r>
        <w:rPr>
          <w:rFonts w:ascii="Times New Roman" w:eastAsia="仿宋" w:hAnsi="Times New Roman" w:cs="Times New Roman"/>
          <w:sz w:val="30"/>
          <w:szCs w:val="30"/>
        </w:rPr>
        <w:t>户籍人口数据来自区公安分局，出生、死亡数据、卫生数据来自区卫健局，非公有数据来自区市场监管局，粮食产量、价格、居民收入数据来自枣庄调查队，进出口数据、对外经济数据来自区商务局，货物、旅客运输及周转量数据来自区交运局，邮电通信数据来自区移动公司、区联通公司、区电信公司、区邮政管理局，财政数据来自区财政局，税收数据来自区税务局，金融机构存贷款数据来自区人行，科技数据来自区科技局，教育、体育数据来自区教育和体育局</w:t>
      </w:r>
      <w:r>
        <w:rPr>
          <w:rFonts w:ascii="Times New Roman" w:eastAsia="仿宋" w:hAnsi="Times New Roman" w:cs="Times New Roman"/>
          <w:sz w:val="30"/>
          <w:szCs w:val="30"/>
        </w:rPr>
        <w:t>，社会救助数据来自区民政局，社会保险、就业数据来自区</w:t>
      </w:r>
      <w:proofErr w:type="gramStart"/>
      <w:r>
        <w:rPr>
          <w:rFonts w:ascii="Times New Roman" w:eastAsia="仿宋" w:hAnsi="Times New Roman" w:cs="Times New Roman"/>
          <w:sz w:val="30"/>
          <w:szCs w:val="30"/>
        </w:rPr>
        <w:t>人社局</w:t>
      </w:r>
      <w:proofErr w:type="gramEnd"/>
      <w:r>
        <w:rPr>
          <w:rFonts w:ascii="Times New Roman" w:eastAsia="仿宋" w:hAnsi="Times New Roman" w:cs="Times New Roman"/>
          <w:sz w:val="30"/>
          <w:szCs w:val="30"/>
        </w:rPr>
        <w:t>，文化数据来自区文广新局，广电数据来自区广播电视台，城市基础设施建设数据来自区住建局、区综合行政执法局，环境保护数据</w:t>
      </w:r>
      <w:r>
        <w:rPr>
          <w:rFonts w:ascii="Times New Roman" w:eastAsia="仿宋" w:hAnsi="Times New Roman" w:cs="Times New Roman"/>
          <w:sz w:val="30"/>
          <w:szCs w:val="30"/>
        </w:rPr>
        <w:lastRenderedPageBreak/>
        <w:t>来自枣庄市生态环境局薛城分局，安全生产数据来自区应急管理局，用电量数据来自市、区供电公司，其他数据均来自区统计局</w:t>
      </w:r>
      <w:r>
        <w:rPr>
          <w:rFonts w:ascii="Times New Roman" w:eastAsia="仿宋" w:hAnsi="Times New Roman" w:cs="Times New Roman"/>
          <w:sz w:val="30"/>
          <w:szCs w:val="30"/>
        </w:rPr>
        <w:t>。</w:t>
      </w:r>
    </w:p>
    <w:sectPr w:rsidR="00053563">
      <w:footerReference w:type="default" r:id="rId18"/>
      <w:pgSz w:w="11850" w:h="16783"/>
      <w:pgMar w:top="1417" w:right="1417" w:bottom="1417" w:left="1417" w:header="709" w:footer="454" w:gutter="0"/>
      <w:pgNumType w:start="1"/>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21" w:rsidRDefault="00AF6721">
      <w:r>
        <w:separator/>
      </w:r>
    </w:p>
  </w:endnote>
  <w:endnote w:type="continuationSeparator" w:id="0">
    <w:p w:rsidR="00AF6721" w:rsidRDefault="00AF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63" w:rsidRDefault="00AF6721">
    <w:pPr>
      <w:pStyle w:val="a8"/>
      <w:jc w:val="center"/>
      <w:rPr>
        <w:sz w:val="21"/>
        <w:szCs w:val="21"/>
      </w:rPr>
    </w:pPr>
    <w:r>
      <w:rPr>
        <w:rFonts w:hint="eastAsia"/>
        <w:sz w:val="21"/>
        <w:szCs w:val="21"/>
      </w:rPr>
      <w:t>—</w:t>
    </w:r>
    <w:r>
      <w:rPr>
        <w:rFonts w:hint="eastAsia"/>
        <w:sz w:val="21"/>
        <w:szCs w:val="21"/>
      </w:rPr>
      <w:t xml:space="preserve"> </w:t>
    </w:r>
    <w:sdt>
      <w:sdtPr>
        <w:rPr>
          <w:sz w:val="21"/>
          <w:szCs w:val="21"/>
        </w:rPr>
        <w:id w:val="30950663"/>
      </w:sdtPr>
      <w:sdtEndPr/>
      <w:sdtContent>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601B22" w:rsidRPr="00601B22">
          <w:rPr>
            <w:rFonts w:ascii="Times New Roman" w:hAnsi="Times New Roman" w:cs="Times New Roman"/>
            <w:noProof/>
            <w:sz w:val="21"/>
            <w:szCs w:val="21"/>
            <w:lang w:val="zh-CN"/>
          </w:rPr>
          <w:t>4</w:t>
        </w:r>
        <w:r>
          <w:rPr>
            <w:rFonts w:ascii="Times New Roman" w:hAnsi="Times New Roman" w:cs="Times New Roman"/>
            <w:sz w:val="21"/>
            <w:szCs w:val="21"/>
          </w:rPr>
          <w:fldChar w:fldCharType="end"/>
        </w:r>
        <w:r>
          <w:rPr>
            <w:rFonts w:ascii="Times New Roman" w:hAnsi="Times New Roman" w:cs="Times New Roman" w:hint="eastAsia"/>
            <w:sz w:val="21"/>
            <w:szCs w:val="21"/>
          </w:rPr>
          <w:t xml:space="preserve"> </w:t>
        </w:r>
        <w:r>
          <w:rPr>
            <w:rFonts w:hint="eastAsia"/>
            <w:sz w:val="21"/>
            <w:szCs w:val="21"/>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21" w:rsidRDefault="00AF6721">
      <w:r>
        <w:separator/>
      </w:r>
    </w:p>
  </w:footnote>
  <w:footnote w:type="continuationSeparator" w:id="0">
    <w:p w:rsidR="00AF6721" w:rsidRDefault="00AF6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168E4"/>
    <w:multiLevelType w:val="singleLevel"/>
    <w:tmpl w:val="FF9168E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spelling="clean" w:grammar="clean"/>
  <w:linkStyles/>
  <w:defaultTabStop w:val="720"/>
  <w:drawingGridHorizontalSpacing w:val="105"/>
  <w:noPunctuationKerning/>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jUwYjExMTJjNTI3OTZkMjNlMjU1YjJlMmQ3ZWIifQ=="/>
  </w:docVars>
  <w:rsids>
    <w:rsidRoot w:val="00D31D50"/>
    <w:rsid w:val="00003F93"/>
    <w:rsid w:val="00005A46"/>
    <w:rsid w:val="00007AE9"/>
    <w:rsid w:val="00017873"/>
    <w:rsid w:val="000450B0"/>
    <w:rsid w:val="00053563"/>
    <w:rsid w:val="000610EB"/>
    <w:rsid w:val="00072370"/>
    <w:rsid w:val="00075D24"/>
    <w:rsid w:val="00080D23"/>
    <w:rsid w:val="000A3C0E"/>
    <w:rsid w:val="000A4C08"/>
    <w:rsid w:val="000A673E"/>
    <w:rsid w:val="000B3B2C"/>
    <w:rsid w:val="000C049D"/>
    <w:rsid w:val="000C2FA8"/>
    <w:rsid w:val="000C7A69"/>
    <w:rsid w:val="000E4119"/>
    <w:rsid w:val="000F739F"/>
    <w:rsid w:val="00100C04"/>
    <w:rsid w:val="00110716"/>
    <w:rsid w:val="001125D3"/>
    <w:rsid w:val="001141D3"/>
    <w:rsid w:val="00124D59"/>
    <w:rsid w:val="001315E5"/>
    <w:rsid w:val="00150226"/>
    <w:rsid w:val="00161F41"/>
    <w:rsid w:val="0017082E"/>
    <w:rsid w:val="00174D76"/>
    <w:rsid w:val="00186C8E"/>
    <w:rsid w:val="001B19F1"/>
    <w:rsid w:val="001D4DE9"/>
    <w:rsid w:val="001E20F9"/>
    <w:rsid w:val="001E6A21"/>
    <w:rsid w:val="001F2254"/>
    <w:rsid w:val="00201C97"/>
    <w:rsid w:val="002047F6"/>
    <w:rsid w:val="0022418A"/>
    <w:rsid w:val="00231A7D"/>
    <w:rsid w:val="00237939"/>
    <w:rsid w:val="00240866"/>
    <w:rsid w:val="002420D0"/>
    <w:rsid w:val="0026614F"/>
    <w:rsid w:val="00272900"/>
    <w:rsid w:val="002747AC"/>
    <w:rsid w:val="002A45B9"/>
    <w:rsid w:val="002A6E3B"/>
    <w:rsid w:val="002B7899"/>
    <w:rsid w:val="002E1B2A"/>
    <w:rsid w:val="002E7EF7"/>
    <w:rsid w:val="00323B43"/>
    <w:rsid w:val="003412DD"/>
    <w:rsid w:val="00345A39"/>
    <w:rsid w:val="00362020"/>
    <w:rsid w:val="00373D58"/>
    <w:rsid w:val="0039049C"/>
    <w:rsid w:val="0039314D"/>
    <w:rsid w:val="003A3542"/>
    <w:rsid w:val="003B3E00"/>
    <w:rsid w:val="003B564D"/>
    <w:rsid w:val="003C6026"/>
    <w:rsid w:val="003C6388"/>
    <w:rsid w:val="003D37D8"/>
    <w:rsid w:val="003E223E"/>
    <w:rsid w:val="0040004A"/>
    <w:rsid w:val="00401C0B"/>
    <w:rsid w:val="004141C8"/>
    <w:rsid w:val="004232C6"/>
    <w:rsid w:val="00426133"/>
    <w:rsid w:val="004271E7"/>
    <w:rsid w:val="004358AB"/>
    <w:rsid w:val="004358D5"/>
    <w:rsid w:val="004458E5"/>
    <w:rsid w:val="004770F3"/>
    <w:rsid w:val="004924A1"/>
    <w:rsid w:val="004A4522"/>
    <w:rsid w:val="004B3943"/>
    <w:rsid w:val="004B6FCA"/>
    <w:rsid w:val="004C2AA6"/>
    <w:rsid w:val="004C48F2"/>
    <w:rsid w:val="004D5658"/>
    <w:rsid w:val="004D6445"/>
    <w:rsid w:val="004E2ABA"/>
    <w:rsid w:val="004F4A2B"/>
    <w:rsid w:val="00505D65"/>
    <w:rsid w:val="00506E74"/>
    <w:rsid w:val="005135FE"/>
    <w:rsid w:val="00526590"/>
    <w:rsid w:val="005319D6"/>
    <w:rsid w:val="00533C79"/>
    <w:rsid w:val="00541B9E"/>
    <w:rsid w:val="00543410"/>
    <w:rsid w:val="00551009"/>
    <w:rsid w:val="005570C7"/>
    <w:rsid w:val="005629C5"/>
    <w:rsid w:val="005C47B6"/>
    <w:rsid w:val="005D36BC"/>
    <w:rsid w:val="005D5483"/>
    <w:rsid w:val="005E5E88"/>
    <w:rsid w:val="00601B22"/>
    <w:rsid w:val="0060268A"/>
    <w:rsid w:val="00612EC7"/>
    <w:rsid w:val="00615AA7"/>
    <w:rsid w:val="00620E01"/>
    <w:rsid w:val="006229E1"/>
    <w:rsid w:val="00636D84"/>
    <w:rsid w:val="006578EF"/>
    <w:rsid w:val="0067017C"/>
    <w:rsid w:val="006761F4"/>
    <w:rsid w:val="0068246C"/>
    <w:rsid w:val="0068503E"/>
    <w:rsid w:val="00685FCF"/>
    <w:rsid w:val="00692705"/>
    <w:rsid w:val="00695467"/>
    <w:rsid w:val="006B7F57"/>
    <w:rsid w:val="006D3512"/>
    <w:rsid w:val="006D4BD7"/>
    <w:rsid w:val="00707F45"/>
    <w:rsid w:val="007158E2"/>
    <w:rsid w:val="00722632"/>
    <w:rsid w:val="00751677"/>
    <w:rsid w:val="00761699"/>
    <w:rsid w:val="00766C2C"/>
    <w:rsid w:val="007709ED"/>
    <w:rsid w:val="00791362"/>
    <w:rsid w:val="007961DD"/>
    <w:rsid w:val="007B36B5"/>
    <w:rsid w:val="007C04FD"/>
    <w:rsid w:val="007C26B6"/>
    <w:rsid w:val="007C33E9"/>
    <w:rsid w:val="007E1561"/>
    <w:rsid w:val="007E4512"/>
    <w:rsid w:val="007E570C"/>
    <w:rsid w:val="007F593E"/>
    <w:rsid w:val="00800F1C"/>
    <w:rsid w:val="00830E46"/>
    <w:rsid w:val="00840E7A"/>
    <w:rsid w:val="00876971"/>
    <w:rsid w:val="00884068"/>
    <w:rsid w:val="00891121"/>
    <w:rsid w:val="0089144B"/>
    <w:rsid w:val="008A5709"/>
    <w:rsid w:val="008B1C05"/>
    <w:rsid w:val="008B7726"/>
    <w:rsid w:val="008C7DD5"/>
    <w:rsid w:val="008D29B2"/>
    <w:rsid w:val="008D4083"/>
    <w:rsid w:val="008D68D1"/>
    <w:rsid w:val="008E104A"/>
    <w:rsid w:val="008E19A9"/>
    <w:rsid w:val="008E264E"/>
    <w:rsid w:val="00900B8D"/>
    <w:rsid w:val="009313CA"/>
    <w:rsid w:val="00954CAC"/>
    <w:rsid w:val="00970E8C"/>
    <w:rsid w:val="00971FDA"/>
    <w:rsid w:val="00972691"/>
    <w:rsid w:val="0099005B"/>
    <w:rsid w:val="0099069A"/>
    <w:rsid w:val="00997993"/>
    <w:rsid w:val="009A5868"/>
    <w:rsid w:val="009A5A73"/>
    <w:rsid w:val="009A6226"/>
    <w:rsid w:val="009B6C6F"/>
    <w:rsid w:val="009C0816"/>
    <w:rsid w:val="009C1E3A"/>
    <w:rsid w:val="009C4128"/>
    <w:rsid w:val="009D2197"/>
    <w:rsid w:val="009D239A"/>
    <w:rsid w:val="009D28D5"/>
    <w:rsid w:val="009D2B78"/>
    <w:rsid w:val="009D5A55"/>
    <w:rsid w:val="009E5E7E"/>
    <w:rsid w:val="009F3622"/>
    <w:rsid w:val="00A11120"/>
    <w:rsid w:val="00A27C29"/>
    <w:rsid w:val="00A32076"/>
    <w:rsid w:val="00A404A7"/>
    <w:rsid w:val="00A42B18"/>
    <w:rsid w:val="00A42F76"/>
    <w:rsid w:val="00A54BC7"/>
    <w:rsid w:val="00A73873"/>
    <w:rsid w:val="00AA0F12"/>
    <w:rsid w:val="00AA5C80"/>
    <w:rsid w:val="00AA7362"/>
    <w:rsid w:val="00AB450E"/>
    <w:rsid w:val="00AB6021"/>
    <w:rsid w:val="00AB6A10"/>
    <w:rsid w:val="00AB7A18"/>
    <w:rsid w:val="00AE17FD"/>
    <w:rsid w:val="00AF6721"/>
    <w:rsid w:val="00B129F9"/>
    <w:rsid w:val="00B13DA0"/>
    <w:rsid w:val="00B23226"/>
    <w:rsid w:val="00B552F9"/>
    <w:rsid w:val="00B701C5"/>
    <w:rsid w:val="00B71DB6"/>
    <w:rsid w:val="00BD69E2"/>
    <w:rsid w:val="00BE2FA9"/>
    <w:rsid w:val="00C03C8E"/>
    <w:rsid w:val="00C350E6"/>
    <w:rsid w:val="00C35FEF"/>
    <w:rsid w:val="00C479CB"/>
    <w:rsid w:val="00C56A3B"/>
    <w:rsid w:val="00C705DF"/>
    <w:rsid w:val="00C8379C"/>
    <w:rsid w:val="00C83F2F"/>
    <w:rsid w:val="00CA27C0"/>
    <w:rsid w:val="00CC7FAB"/>
    <w:rsid w:val="00CD2A86"/>
    <w:rsid w:val="00CE3FC0"/>
    <w:rsid w:val="00D27464"/>
    <w:rsid w:val="00D31D50"/>
    <w:rsid w:val="00D40E5A"/>
    <w:rsid w:val="00D52608"/>
    <w:rsid w:val="00D55E51"/>
    <w:rsid w:val="00D55FD3"/>
    <w:rsid w:val="00D565ED"/>
    <w:rsid w:val="00D57208"/>
    <w:rsid w:val="00D61466"/>
    <w:rsid w:val="00D849FA"/>
    <w:rsid w:val="00DA4E21"/>
    <w:rsid w:val="00DB02C6"/>
    <w:rsid w:val="00DB755D"/>
    <w:rsid w:val="00DD4A7D"/>
    <w:rsid w:val="00DD58BC"/>
    <w:rsid w:val="00DE3155"/>
    <w:rsid w:val="00DF173B"/>
    <w:rsid w:val="00DF4881"/>
    <w:rsid w:val="00DF508D"/>
    <w:rsid w:val="00E033FC"/>
    <w:rsid w:val="00E10B54"/>
    <w:rsid w:val="00E20B83"/>
    <w:rsid w:val="00E20FFF"/>
    <w:rsid w:val="00E30455"/>
    <w:rsid w:val="00E3076A"/>
    <w:rsid w:val="00E51BEF"/>
    <w:rsid w:val="00E5211B"/>
    <w:rsid w:val="00E531D1"/>
    <w:rsid w:val="00E60EFD"/>
    <w:rsid w:val="00E65B77"/>
    <w:rsid w:val="00E77731"/>
    <w:rsid w:val="00E96756"/>
    <w:rsid w:val="00E97272"/>
    <w:rsid w:val="00EA4CA5"/>
    <w:rsid w:val="00EC0891"/>
    <w:rsid w:val="00ED5EE4"/>
    <w:rsid w:val="00EE4D08"/>
    <w:rsid w:val="00F007EA"/>
    <w:rsid w:val="00F05CFC"/>
    <w:rsid w:val="00F174FB"/>
    <w:rsid w:val="00F24C51"/>
    <w:rsid w:val="00F24E67"/>
    <w:rsid w:val="00F275C7"/>
    <w:rsid w:val="00F468A1"/>
    <w:rsid w:val="00F70262"/>
    <w:rsid w:val="00F977B7"/>
    <w:rsid w:val="00FA1B42"/>
    <w:rsid w:val="00FA2772"/>
    <w:rsid w:val="00FB4543"/>
    <w:rsid w:val="00FD2755"/>
    <w:rsid w:val="00FD70C7"/>
    <w:rsid w:val="00FE47C2"/>
    <w:rsid w:val="010D3F37"/>
    <w:rsid w:val="01157CD7"/>
    <w:rsid w:val="0119556C"/>
    <w:rsid w:val="012016CC"/>
    <w:rsid w:val="013D5C14"/>
    <w:rsid w:val="015F7126"/>
    <w:rsid w:val="01683E6D"/>
    <w:rsid w:val="018D6E7B"/>
    <w:rsid w:val="01A76A1F"/>
    <w:rsid w:val="01B90CA7"/>
    <w:rsid w:val="01E4658B"/>
    <w:rsid w:val="02D7649A"/>
    <w:rsid w:val="03243A75"/>
    <w:rsid w:val="033D0DFA"/>
    <w:rsid w:val="034E6A50"/>
    <w:rsid w:val="03541CA8"/>
    <w:rsid w:val="03571AE3"/>
    <w:rsid w:val="038275A7"/>
    <w:rsid w:val="039C1740"/>
    <w:rsid w:val="03AE032E"/>
    <w:rsid w:val="03C11DF9"/>
    <w:rsid w:val="03F316C2"/>
    <w:rsid w:val="03F63A78"/>
    <w:rsid w:val="03F96FAC"/>
    <w:rsid w:val="03FF69DA"/>
    <w:rsid w:val="04103D80"/>
    <w:rsid w:val="041C0C8A"/>
    <w:rsid w:val="04314BEB"/>
    <w:rsid w:val="045174D1"/>
    <w:rsid w:val="049C54F3"/>
    <w:rsid w:val="04C07121"/>
    <w:rsid w:val="04E82C74"/>
    <w:rsid w:val="04FD0162"/>
    <w:rsid w:val="050704E0"/>
    <w:rsid w:val="05141A84"/>
    <w:rsid w:val="05162245"/>
    <w:rsid w:val="052945D6"/>
    <w:rsid w:val="05796DC2"/>
    <w:rsid w:val="05931029"/>
    <w:rsid w:val="05F20C8E"/>
    <w:rsid w:val="061D595A"/>
    <w:rsid w:val="064869AA"/>
    <w:rsid w:val="0649594E"/>
    <w:rsid w:val="06833E93"/>
    <w:rsid w:val="06A939D2"/>
    <w:rsid w:val="06AC2C11"/>
    <w:rsid w:val="06D021C5"/>
    <w:rsid w:val="06E26A7B"/>
    <w:rsid w:val="07215EDB"/>
    <w:rsid w:val="07DF2856"/>
    <w:rsid w:val="07F13FAE"/>
    <w:rsid w:val="086B1A0E"/>
    <w:rsid w:val="086F7389"/>
    <w:rsid w:val="0890010A"/>
    <w:rsid w:val="0908305C"/>
    <w:rsid w:val="091D74CE"/>
    <w:rsid w:val="09317821"/>
    <w:rsid w:val="093422BC"/>
    <w:rsid w:val="096C7756"/>
    <w:rsid w:val="097203D7"/>
    <w:rsid w:val="09760A22"/>
    <w:rsid w:val="09A314C0"/>
    <w:rsid w:val="09E16B01"/>
    <w:rsid w:val="0A1D15F0"/>
    <w:rsid w:val="0A661A44"/>
    <w:rsid w:val="0A782159"/>
    <w:rsid w:val="0A8A06EA"/>
    <w:rsid w:val="0AC232CB"/>
    <w:rsid w:val="0B4E3412"/>
    <w:rsid w:val="0B8A188A"/>
    <w:rsid w:val="0BC2042A"/>
    <w:rsid w:val="0BF7659B"/>
    <w:rsid w:val="0BFF49FC"/>
    <w:rsid w:val="0C115D55"/>
    <w:rsid w:val="0C2A7014"/>
    <w:rsid w:val="0C52098E"/>
    <w:rsid w:val="0C5829E2"/>
    <w:rsid w:val="0C71149F"/>
    <w:rsid w:val="0C9E440D"/>
    <w:rsid w:val="0CA14F1A"/>
    <w:rsid w:val="0CA410CA"/>
    <w:rsid w:val="0CA52291"/>
    <w:rsid w:val="0CA706D7"/>
    <w:rsid w:val="0CD667ED"/>
    <w:rsid w:val="0D0C619A"/>
    <w:rsid w:val="0D2D6925"/>
    <w:rsid w:val="0D3122DA"/>
    <w:rsid w:val="0D89360A"/>
    <w:rsid w:val="0DA82468"/>
    <w:rsid w:val="0DCE2751"/>
    <w:rsid w:val="0DDD0E40"/>
    <w:rsid w:val="0DE30409"/>
    <w:rsid w:val="0DFD1011"/>
    <w:rsid w:val="0E112240"/>
    <w:rsid w:val="0E2D0BC0"/>
    <w:rsid w:val="0E3E524F"/>
    <w:rsid w:val="0E840D9D"/>
    <w:rsid w:val="0E877832"/>
    <w:rsid w:val="0F044B1E"/>
    <w:rsid w:val="0F133E8A"/>
    <w:rsid w:val="0F171FDE"/>
    <w:rsid w:val="0F375837"/>
    <w:rsid w:val="0F5F4695"/>
    <w:rsid w:val="0F8B017D"/>
    <w:rsid w:val="0FAC618D"/>
    <w:rsid w:val="0FAD474F"/>
    <w:rsid w:val="0FBD4EA3"/>
    <w:rsid w:val="101D4191"/>
    <w:rsid w:val="102C488E"/>
    <w:rsid w:val="10301DA0"/>
    <w:rsid w:val="103D15D1"/>
    <w:rsid w:val="10AB53C9"/>
    <w:rsid w:val="11101C19"/>
    <w:rsid w:val="11441F89"/>
    <w:rsid w:val="12405D86"/>
    <w:rsid w:val="126F3DD7"/>
    <w:rsid w:val="12724561"/>
    <w:rsid w:val="127C36F5"/>
    <w:rsid w:val="12AC633D"/>
    <w:rsid w:val="12E24F50"/>
    <w:rsid w:val="13254075"/>
    <w:rsid w:val="13741DFE"/>
    <w:rsid w:val="139803D3"/>
    <w:rsid w:val="13EA2CE8"/>
    <w:rsid w:val="1463197D"/>
    <w:rsid w:val="148563B3"/>
    <w:rsid w:val="14C451FC"/>
    <w:rsid w:val="15014477"/>
    <w:rsid w:val="150902FE"/>
    <w:rsid w:val="152621F6"/>
    <w:rsid w:val="1530477D"/>
    <w:rsid w:val="15D0619B"/>
    <w:rsid w:val="15D3269D"/>
    <w:rsid w:val="16340641"/>
    <w:rsid w:val="163D534A"/>
    <w:rsid w:val="1647372C"/>
    <w:rsid w:val="16473D68"/>
    <w:rsid w:val="165F377E"/>
    <w:rsid w:val="16726910"/>
    <w:rsid w:val="16921F9E"/>
    <w:rsid w:val="16CF6FBD"/>
    <w:rsid w:val="16F20A79"/>
    <w:rsid w:val="16FA620C"/>
    <w:rsid w:val="17082E30"/>
    <w:rsid w:val="1709441C"/>
    <w:rsid w:val="173D7C93"/>
    <w:rsid w:val="17671D9D"/>
    <w:rsid w:val="17700840"/>
    <w:rsid w:val="177C111E"/>
    <w:rsid w:val="17A41D5C"/>
    <w:rsid w:val="17CA72B7"/>
    <w:rsid w:val="17D04BA5"/>
    <w:rsid w:val="180720BE"/>
    <w:rsid w:val="180D199E"/>
    <w:rsid w:val="1835108A"/>
    <w:rsid w:val="1849611B"/>
    <w:rsid w:val="185B264E"/>
    <w:rsid w:val="18822AF7"/>
    <w:rsid w:val="189919D7"/>
    <w:rsid w:val="18A72CF7"/>
    <w:rsid w:val="18EB3F89"/>
    <w:rsid w:val="1904591A"/>
    <w:rsid w:val="191D2841"/>
    <w:rsid w:val="193F3D12"/>
    <w:rsid w:val="195235A5"/>
    <w:rsid w:val="19790E99"/>
    <w:rsid w:val="19827322"/>
    <w:rsid w:val="19AF3673"/>
    <w:rsid w:val="19F0789A"/>
    <w:rsid w:val="1AA66D1C"/>
    <w:rsid w:val="1AD06AE7"/>
    <w:rsid w:val="1B1C0132"/>
    <w:rsid w:val="1B2D5717"/>
    <w:rsid w:val="1B9D54B4"/>
    <w:rsid w:val="1BBB061E"/>
    <w:rsid w:val="1BC145AD"/>
    <w:rsid w:val="1BC217DF"/>
    <w:rsid w:val="1BD60917"/>
    <w:rsid w:val="1C015927"/>
    <w:rsid w:val="1C212106"/>
    <w:rsid w:val="1C235D0E"/>
    <w:rsid w:val="1C7257BC"/>
    <w:rsid w:val="1C810F48"/>
    <w:rsid w:val="1C983B02"/>
    <w:rsid w:val="1C9C3F13"/>
    <w:rsid w:val="1C9F6277"/>
    <w:rsid w:val="1CB81080"/>
    <w:rsid w:val="1CEF147D"/>
    <w:rsid w:val="1CFF0DE6"/>
    <w:rsid w:val="1D0C6487"/>
    <w:rsid w:val="1D235767"/>
    <w:rsid w:val="1D3268DC"/>
    <w:rsid w:val="1D532822"/>
    <w:rsid w:val="1D671D50"/>
    <w:rsid w:val="1D881EB2"/>
    <w:rsid w:val="1D9F3630"/>
    <w:rsid w:val="1DD82581"/>
    <w:rsid w:val="1E030426"/>
    <w:rsid w:val="1E054A85"/>
    <w:rsid w:val="1E6E6E7C"/>
    <w:rsid w:val="1E7C77E9"/>
    <w:rsid w:val="1E7D45DF"/>
    <w:rsid w:val="1E8B5BDB"/>
    <w:rsid w:val="1E9A01A4"/>
    <w:rsid w:val="1EC35824"/>
    <w:rsid w:val="1ED80BEF"/>
    <w:rsid w:val="1EEF10E5"/>
    <w:rsid w:val="1EF64C7A"/>
    <w:rsid w:val="1EF65EF6"/>
    <w:rsid w:val="1F1611A9"/>
    <w:rsid w:val="1F866EC1"/>
    <w:rsid w:val="1FA0173F"/>
    <w:rsid w:val="20050D0E"/>
    <w:rsid w:val="206914F9"/>
    <w:rsid w:val="20AD4F75"/>
    <w:rsid w:val="20B75D8D"/>
    <w:rsid w:val="20B92012"/>
    <w:rsid w:val="20CF3DB9"/>
    <w:rsid w:val="20F43E02"/>
    <w:rsid w:val="21086DBE"/>
    <w:rsid w:val="21532A1C"/>
    <w:rsid w:val="21790C9F"/>
    <w:rsid w:val="21814E6F"/>
    <w:rsid w:val="21A603C3"/>
    <w:rsid w:val="21F65531"/>
    <w:rsid w:val="22212217"/>
    <w:rsid w:val="225342A9"/>
    <w:rsid w:val="229224B2"/>
    <w:rsid w:val="22AE0C67"/>
    <w:rsid w:val="22D70C6A"/>
    <w:rsid w:val="22DF6B97"/>
    <w:rsid w:val="23197CF8"/>
    <w:rsid w:val="231C156A"/>
    <w:rsid w:val="234D0B66"/>
    <w:rsid w:val="235162DC"/>
    <w:rsid w:val="23692F1B"/>
    <w:rsid w:val="23BD6714"/>
    <w:rsid w:val="23C87EDA"/>
    <w:rsid w:val="23E81BDC"/>
    <w:rsid w:val="24043D67"/>
    <w:rsid w:val="24FE0E01"/>
    <w:rsid w:val="2500648E"/>
    <w:rsid w:val="250410A5"/>
    <w:rsid w:val="252E2FBC"/>
    <w:rsid w:val="254A2945"/>
    <w:rsid w:val="25561C30"/>
    <w:rsid w:val="256E6496"/>
    <w:rsid w:val="259234B7"/>
    <w:rsid w:val="266C31B0"/>
    <w:rsid w:val="266F203A"/>
    <w:rsid w:val="26992DA9"/>
    <w:rsid w:val="26A65825"/>
    <w:rsid w:val="26C74829"/>
    <w:rsid w:val="26DE09CD"/>
    <w:rsid w:val="27281587"/>
    <w:rsid w:val="27347CF5"/>
    <w:rsid w:val="27477D76"/>
    <w:rsid w:val="27591D75"/>
    <w:rsid w:val="27B54C29"/>
    <w:rsid w:val="27BB2593"/>
    <w:rsid w:val="27FC5649"/>
    <w:rsid w:val="2809705E"/>
    <w:rsid w:val="280B3496"/>
    <w:rsid w:val="282C0EAA"/>
    <w:rsid w:val="28577AA9"/>
    <w:rsid w:val="285B082D"/>
    <w:rsid w:val="285B741C"/>
    <w:rsid w:val="285D5539"/>
    <w:rsid w:val="28982EA0"/>
    <w:rsid w:val="28EC5816"/>
    <w:rsid w:val="2965471C"/>
    <w:rsid w:val="296C3CB9"/>
    <w:rsid w:val="296F7C0C"/>
    <w:rsid w:val="29B734A5"/>
    <w:rsid w:val="29DE1105"/>
    <w:rsid w:val="29E31BC6"/>
    <w:rsid w:val="2A2649A2"/>
    <w:rsid w:val="2A2E70F1"/>
    <w:rsid w:val="2AAE0CC6"/>
    <w:rsid w:val="2AD77BA1"/>
    <w:rsid w:val="2AFA4C01"/>
    <w:rsid w:val="2B017ECE"/>
    <w:rsid w:val="2B2A4CAE"/>
    <w:rsid w:val="2B484610"/>
    <w:rsid w:val="2B8D4E80"/>
    <w:rsid w:val="2BB83BD9"/>
    <w:rsid w:val="2BE31154"/>
    <w:rsid w:val="2BEB40A3"/>
    <w:rsid w:val="2C01058B"/>
    <w:rsid w:val="2C134321"/>
    <w:rsid w:val="2C346816"/>
    <w:rsid w:val="2C9A0CDB"/>
    <w:rsid w:val="2C9A7C09"/>
    <w:rsid w:val="2CFB1323"/>
    <w:rsid w:val="2D452BDB"/>
    <w:rsid w:val="2D5A64E9"/>
    <w:rsid w:val="2DB02ABD"/>
    <w:rsid w:val="2DF13409"/>
    <w:rsid w:val="2E1270B6"/>
    <w:rsid w:val="2E1520A8"/>
    <w:rsid w:val="2EAA3A90"/>
    <w:rsid w:val="2F2A2F45"/>
    <w:rsid w:val="2F334E67"/>
    <w:rsid w:val="2F5116CC"/>
    <w:rsid w:val="2F511878"/>
    <w:rsid w:val="2F895B7A"/>
    <w:rsid w:val="2FC06AD3"/>
    <w:rsid w:val="2FD91986"/>
    <w:rsid w:val="30397256"/>
    <w:rsid w:val="30657C34"/>
    <w:rsid w:val="30895E01"/>
    <w:rsid w:val="30B141C5"/>
    <w:rsid w:val="30D73888"/>
    <w:rsid w:val="310B5C98"/>
    <w:rsid w:val="31962E4A"/>
    <w:rsid w:val="319B4A44"/>
    <w:rsid w:val="31AE740A"/>
    <w:rsid w:val="31BA14FE"/>
    <w:rsid w:val="320A144A"/>
    <w:rsid w:val="32A85594"/>
    <w:rsid w:val="33247EF4"/>
    <w:rsid w:val="33777560"/>
    <w:rsid w:val="33792383"/>
    <w:rsid w:val="3390492C"/>
    <w:rsid w:val="33C22526"/>
    <w:rsid w:val="341939C8"/>
    <w:rsid w:val="343D1F08"/>
    <w:rsid w:val="34803B27"/>
    <w:rsid w:val="349859E0"/>
    <w:rsid w:val="34AF3146"/>
    <w:rsid w:val="350A7912"/>
    <w:rsid w:val="35251FFC"/>
    <w:rsid w:val="354E6E4B"/>
    <w:rsid w:val="361A1FFE"/>
    <w:rsid w:val="368341CA"/>
    <w:rsid w:val="36D16F0C"/>
    <w:rsid w:val="3716264E"/>
    <w:rsid w:val="376907F6"/>
    <w:rsid w:val="377F6E09"/>
    <w:rsid w:val="37A90840"/>
    <w:rsid w:val="37DC4E0A"/>
    <w:rsid w:val="38173375"/>
    <w:rsid w:val="386B392B"/>
    <w:rsid w:val="386E7D5A"/>
    <w:rsid w:val="38E92E3F"/>
    <w:rsid w:val="393F7FBA"/>
    <w:rsid w:val="39453A37"/>
    <w:rsid w:val="39480E59"/>
    <w:rsid w:val="394A245B"/>
    <w:rsid w:val="39897417"/>
    <w:rsid w:val="399C4C6D"/>
    <w:rsid w:val="39AA3CDD"/>
    <w:rsid w:val="39DE2AFC"/>
    <w:rsid w:val="3A346D0C"/>
    <w:rsid w:val="3A504AF5"/>
    <w:rsid w:val="3A516AB1"/>
    <w:rsid w:val="3A8E74BD"/>
    <w:rsid w:val="3AF440B3"/>
    <w:rsid w:val="3AFC5C71"/>
    <w:rsid w:val="3AFD61EB"/>
    <w:rsid w:val="3B0709F9"/>
    <w:rsid w:val="3B332B71"/>
    <w:rsid w:val="3B40160B"/>
    <w:rsid w:val="3B5B30FA"/>
    <w:rsid w:val="3B686A49"/>
    <w:rsid w:val="3B7A60EF"/>
    <w:rsid w:val="3BC40A05"/>
    <w:rsid w:val="3BDE1FC2"/>
    <w:rsid w:val="3C0C43EA"/>
    <w:rsid w:val="3C0E306F"/>
    <w:rsid w:val="3C3C0F95"/>
    <w:rsid w:val="3C525810"/>
    <w:rsid w:val="3C5851D1"/>
    <w:rsid w:val="3C951579"/>
    <w:rsid w:val="3C972812"/>
    <w:rsid w:val="3CBB66A6"/>
    <w:rsid w:val="3CFE4189"/>
    <w:rsid w:val="3D5246B8"/>
    <w:rsid w:val="3D6414BC"/>
    <w:rsid w:val="3DCB3DC5"/>
    <w:rsid w:val="3E046EDE"/>
    <w:rsid w:val="3E756264"/>
    <w:rsid w:val="3F08784D"/>
    <w:rsid w:val="3F5702D0"/>
    <w:rsid w:val="3F630A9C"/>
    <w:rsid w:val="3F716C78"/>
    <w:rsid w:val="3F8A6415"/>
    <w:rsid w:val="3FA368A8"/>
    <w:rsid w:val="3FBC00DA"/>
    <w:rsid w:val="3FD861EE"/>
    <w:rsid w:val="3FDA4843"/>
    <w:rsid w:val="3FDB4DC4"/>
    <w:rsid w:val="3FF45D15"/>
    <w:rsid w:val="401C7D50"/>
    <w:rsid w:val="4038139E"/>
    <w:rsid w:val="404F2969"/>
    <w:rsid w:val="40572D94"/>
    <w:rsid w:val="40B7624A"/>
    <w:rsid w:val="40DD4172"/>
    <w:rsid w:val="410834A6"/>
    <w:rsid w:val="414A3FC7"/>
    <w:rsid w:val="418C35F9"/>
    <w:rsid w:val="419000F0"/>
    <w:rsid w:val="41CF0F45"/>
    <w:rsid w:val="41F520AA"/>
    <w:rsid w:val="420479FC"/>
    <w:rsid w:val="42122BE1"/>
    <w:rsid w:val="422F60B5"/>
    <w:rsid w:val="42682592"/>
    <w:rsid w:val="4298323A"/>
    <w:rsid w:val="42F51E2C"/>
    <w:rsid w:val="437473E8"/>
    <w:rsid w:val="437A7E60"/>
    <w:rsid w:val="43A605DE"/>
    <w:rsid w:val="43E63672"/>
    <w:rsid w:val="43EC1BD8"/>
    <w:rsid w:val="44662106"/>
    <w:rsid w:val="44785C74"/>
    <w:rsid w:val="4480278B"/>
    <w:rsid w:val="44C56906"/>
    <w:rsid w:val="44E6742B"/>
    <w:rsid w:val="451D3DCC"/>
    <w:rsid w:val="4568204F"/>
    <w:rsid w:val="45804BC9"/>
    <w:rsid w:val="459E5E8A"/>
    <w:rsid w:val="45F15C3B"/>
    <w:rsid w:val="46077610"/>
    <w:rsid w:val="464259F6"/>
    <w:rsid w:val="4657275F"/>
    <w:rsid w:val="46FA7A91"/>
    <w:rsid w:val="470B6376"/>
    <w:rsid w:val="474A4DD7"/>
    <w:rsid w:val="48224EC3"/>
    <w:rsid w:val="4835313F"/>
    <w:rsid w:val="484033DC"/>
    <w:rsid w:val="48821025"/>
    <w:rsid w:val="48C1787D"/>
    <w:rsid w:val="48E00E46"/>
    <w:rsid w:val="48E40A87"/>
    <w:rsid w:val="48ED07B7"/>
    <w:rsid w:val="48F460E1"/>
    <w:rsid w:val="4907626E"/>
    <w:rsid w:val="49355737"/>
    <w:rsid w:val="49413476"/>
    <w:rsid w:val="495E4DE6"/>
    <w:rsid w:val="49675659"/>
    <w:rsid w:val="49807BEC"/>
    <w:rsid w:val="49CE46F1"/>
    <w:rsid w:val="49EA1FF9"/>
    <w:rsid w:val="4A002BAB"/>
    <w:rsid w:val="4A2D619D"/>
    <w:rsid w:val="4A575FFA"/>
    <w:rsid w:val="4A585290"/>
    <w:rsid w:val="4A6F58E9"/>
    <w:rsid w:val="4AEF0EBE"/>
    <w:rsid w:val="4B2D72FA"/>
    <w:rsid w:val="4B2F6C49"/>
    <w:rsid w:val="4B42482D"/>
    <w:rsid w:val="4B4D38AE"/>
    <w:rsid w:val="4B7A6B3C"/>
    <w:rsid w:val="4B8800BD"/>
    <w:rsid w:val="4B967E49"/>
    <w:rsid w:val="4BBD6D93"/>
    <w:rsid w:val="4BDB5B93"/>
    <w:rsid w:val="4C0A7238"/>
    <w:rsid w:val="4C254127"/>
    <w:rsid w:val="4C7664C5"/>
    <w:rsid w:val="4CA570EE"/>
    <w:rsid w:val="4CAF6084"/>
    <w:rsid w:val="4CC0138B"/>
    <w:rsid w:val="4CC137C9"/>
    <w:rsid w:val="4CF401CD"/>
    <w:rsid w:val="4D063E24"/>
    <w:rsid w:val="4D0B3A1B"/>
    <w:rsid w:val="4D0C6090"/>
    <w:rsid w:val="4D6E619C"/>
    <w:rsid w:val="4D987BFA"/>
    <w:rsid w:val="4DBA7F6B"/>
    <w:rsid w:val="4DFF5B4C"/>
    <w:rsid w:val="4E027F7D"/>
    <w:rsid w:val="4E0D0541"/>
    <w:rsid w:val="4E28671E"/>
    <w:rsid w:val="4E4F2FEB"/>
    <w:rsid w:val="4E8506D3"/>
    <w:rsid w:val="4E9805EA"/>
    <w:rsid w:val="4F5C4493"/>
    <w:rsid w:val="4F8B7C42"/>
    <w:rsid w:val="4F8C305F"/>
    <w:rsid w:val="4FAB4CE0"/>
    <w:rsid w:val="4FC17FC5"/>
    <w:rsid w:val="4FEE681F"/>
    <w:rsid w:val="4FFD4C18"/>
    <w:rsid w:val="50340351"/>
    <w:rsid w:val="503F6165"/>
    <w:rsid w:val="50E643AF"/>
    <w:rsid w:val="51633DAF"/>
    <w:rsid w:val="516B3B1A"/>
    <w:rsid w:val="51C11420"/>
    <w:rsid w:val="51DC6A73"/>
    <w:rsid w:val="520121ED"/>
    <w:rsid w:val="52D65E26"/>
    <w:rsid w:val="53F50A97"/>
    <w:rsid w:val="53FB052D"/>
    <w:rsid w:val="54223CC7"/>
    <w:rsid w:val="54460FB2"/>
    <w:rsid w:val="545C1C9B"/>
    <w:rsid w:val="546176C8"/>
    <w:rsid w:val="546C13D5"/>
    <w:rsid w:val="54A30E3B"/>
    <w:rsid w:val="54B74DF3"/>
    <w:rsid w:val="54C555AD"/>
    <w:rsid w:val="54EE28E8"/>
    <w:rsid w:val="54F41491"/>
    <w:rsid w:val="551B27E3"/>
    <w:rsid w:val="553A4D7F"/>
    <w:rsid w:val="55565919"/>
    <w:rsid w:val="555D6607"/>
    <w:rsid w:val="55B036A3"/>
    <w:rsid w:val="55D031AB"/>
    <w:rsid w:val="55F7254B"/>
    <w:rsid w:val="56444A54"/>
    <w:rsid w:val="569F299D"/>
    <w:rsid w:val="56E944A5"/>
    <w:rsid w:val="56FE314D"/>
    <w:rsid w:val="571E3124"/>
    <w:rsid w:val="57275A5D"/>
    <w:rsid w:val="576347EE"/>
    <w:rsid w:val="578764AD"/>
    <w:rsid w:val="57B569F9"/>
    <w:rsid w:val="57BA633C"/>
    <w:rsid w:val="57C776EF"/>
    <w:rsid w:val="583D264D"/>
    <w:rsid w:val="584D53C4"/>
    <w:rsid w:val="58A36694"/>
    <w:rsid w:val="58B66A2C"/>
    <w:rsid w:val="58E01C41"/>
    <w:rsid w:val="58FD51D7"/>
    <w:rsid w:val="59015D3F"/>
    <w:rsid w:val="5966393F"/>
    <w:rsid w:val="598B5CFD"/>
    <w:rsid w:val="5A313486"/>
    <w:rsid w:val="5A57747E"/>
    <w:rsid w:val="5A8740D0"/>
    <w:rsid w:val="5A9A3F07"/>
    <w:rsid w:val="5AC270AD"/>
    <w:rsid w:val="5ACE558B"/>
    <w:rsid w:val="5ACF50D0"/>
    <w:rsid w:val="5AE25306"/>
    <w:rsid w:val="5AE72CD6"/>
    <w:rsid w:val="5B2A3546"/>
    <w:rsid w:val="5B2B13B5"/>
    <w:rsid w:val="5B336ABF"/>
    <w:rsid w:val="5B3B6B86"/>
    <w:rsid w:val="5B6E4E52"/>
    <w:rsid w:val="5B7C5CD7"/>
    <w:rsid w:val="5B7F298C"/>
    <w:rsid w:val="5B8B3F8E"/>
    <w:rsid w:val="5BA57475"/>
    <w:rsid w:val="5C4545B1"/>
    <w:rsid w:val="5C4715C7"/>
    <w:rsid w:val="5C6E726E"/>
    <w:rsid w:val="5C921BB0"/>
    <w:rsid w:val="5DA822F9"/>
    <w:rsid w:val="5DB40578"/>
    <w:rsid w:val="5DB47CAD"/>
    <w:rsid w:val="5DE40050"/>
    <w:rsid w:val="5E3B0F6E"/>
    <w:rsid w:val="5E3F313C"/>
    <w:rsid w:val="5E4F7AE8"/>
    <w:rsid w:val="5EA72639"/>
    <w:rsid w:val="5EA87DE4"/>
    <w:rsid w:val="5EBF5B60"/>
    <w:rsid w:val="5F323B0F"/>
    <w:rsid w:val="5F9C6BA3"/>
    <w:rsid w:val="5FBC6847"/>
    <w:rsid w:val="5FDA7C55"/>
    <w:rsid w:val="600C57E8"/>
    <w:rsid w:val="60125DF1"/>
    <w:rsid w:val="604B2171"/>
    <w:rsid w:val="60711F98"/>
    <w:rsid w:val="607574E4"/>
    <w:rsid w:val="60C10F18"/>
    <w:rsid w:val="60C55D5C"/>
    <w:rsid w:val="61240EF5"/>
    <w:rsid w:val="61433A11"/>
    <w:rsid w:val="61846C3A"/>
    <w:rsid w:val="619703FA"/>
    <w:rsid w:val="61AF13C7"/>
    <w:rsid w:val="61EA7BB0"/>
    <w:rsid w:val="61F27550"/>
    <w:rsid w:val="62011913"/>
    <w:rsid w:val="622A1EAA"/>
    <w:rsid w:val="622F1606"/>
    <w:rsid w:val="62755633"/>
    <w:rsid w:val="62A63E63"/>
    <w:rsid w:val="63005D83"/>
    <w:rsid w:val="63167A69"/>
    <w:rsid w:val="634E6585"/>
    <w:rsid w:val="638B0C0C"/>
    <w:rsid w:val="6391781E"/>
    <w:rsid w:val="63B06D3E"/>
    <w:rsid w:val="64546F59"/>
    <w:rsid w:val="64B375B3"/>
    <w:rsid w:val="64BB59DC"/>
    <w:rsid w:val="64E37E6E"/>
    <w:rsid w:val="64E7437C"/>
    <w:rsid w:val="64F675A1"/>
    <w:rsid w:val="65626CAC"/>
    <w:rsid w:val="656A50FA"/>
    <w:rsid w:val="658778FD"/>
    <w:rsid w:val="65B5229F"/>
    <w:rsid w:val="661857B3"/>
    <w:rsid w:val="668C5224"/>
    <w:rsid w:val="66AE3318"/>
    <w:rsid w:val="66AF0E9B"/>
    <w:rsid w:val="67000C11"/>
    <w:rsid w:val="6708055E"/>
    <w:rsid w:val="671F32BD"/>
    <w:rsid w:val="675C07EE"/>
    <w:rsid w:val="677C11CF"/>
    <w:rsid w:val="67DF678B"/>
    <w:rsid w:val="686050A6"/>
    <w:rsid w:val="686F3399"/>
    <w:rsid w:val="688008CB"/>
    <w:rsid w:val="688C0DAB"/>
    <w:rsid w:val="68A210FB"/>
    <w:rsid w:val="68C042B9"/>
    <w:rsid w:val="68D50581"/>
    <w:rsid w:val="68EC4EFF"/>
    <w:rsid w:val="691611AA"/>
    <w:rsid w:val="694009A9"/>
    <w:rsid w:val="694E1CA3"/>
    <w:rsid w:val="695160E7"/>
    <w:rsid w:val="695C52A4"/>
    <w:rsid w:val="69AC5343"/>
    <w:rsid w:val="69CE29C1"/>
    <w:rsid w:val="69F61E05"/>
    <w:rsid w:val="6A574811"/>
    <w:rsid w:val="6A741930"/>
    <w:rsid w:val="6AA03A95"/>
    <w:rsid w:val="6AE31E3D"/>
    <w:rsid w:val="6B0C095C"/>
    <w:rsid w:val="6B7E190C"/>
    <w:rsid w:val="6BA9106E"/>
    <w:rsid w:val="6BCE364D"/>
    <w:rsid w:val="6BDD0F6C"/>
    <w:rsid w:val="6BF62E19"/>
    <w:rsid w:val="6BFF2C0E"/>
    <w:rsid w:val="6C45065D"/>
    <w:rsid w:val="6C7B45F3"/>
    <w:rsid w:val="6CA97509"/>
    <w:rsid w:val="6CAD529E"/>
    <w:rsid w:val="6CE7100D"/>
    <w:rsid w:val="6CF25FF0"/>
    <w:rsid w:val="6CFC710B"/>
    <w:rsid w:val="6D0B0A8E"/>
    <w:rsid w:val="6D0C408A"/>
    <w:rsid w:val="6D1346A1"/>
    <w:rsid w:val="6D210869"/>
    <w:rsid w:val="6D232646"/>
    <w:rsid w:val="6D636E89"/>
    <w:rsid w:val="6D6F3398"/>
    <w:rsid w:val="6D7841AC"/>
    <w:rsid w:val="6D8903AC"/>
    <w:rsid w:val="6E082888"/>
    <w:rsid w:val="6E0A4A5F"/>
    <w:rsid w:val="6E1F6F39"/>
    <w:rsid w:val="6E2166EB"/>
    <w:rsid w:val="6E3F05ED"/>
    <w:rsid w:val="6E424518"/>
    <w:rsid w:val="6E797CE7"/>
    <w:rsid w:val="6E7E5BDC"/>
    <w:rsid w:val="6E8265EF"/>
    <w:rsid w:val="6EB336E2"/>
    <w:rsid w:val="6F292B7C"/>
    <w:rsid w:val="6F3400F8"/>
    <w:rsid w:val="6F4E47C7"/>
    <w:rsid w:val="6F756606"/>
    <w:rsid w:val="6F7C10CD"/>
    <w:rsid w:val="6FB868BB"/>
    <w:rsid w:val="6FCA58E0"/>
    <w:rsid w:val="6FCB4514"/>
    <w:rsid w:val="701172F1"/>
    <w:rsid w:val="7013414E"/>
    <w:rsid w:val="70585904"/>
    <w:rsid w:val="706A4E7C"/>
    <w:rsid w:val="70A671CB"/>
    <w:rsid w:val="70B73DCC"/>
    <w:rsid w:val="70BA3FD2"/>
    <w:rsid w:val="70C824A4"/>
    <w:rsid w:val="710028BF"/>
    <w:rsid w:val="71266CD6"/>
    <w:rsid w:val="715D3AAB"/>
    <w:rsid w:val="718B6F99"/>
    <w:rsid w:val="718F087F"/>
    <w:rsid w:val="71A4276A"/>
    <w:rsid w:val="71B95003"/>
    <w:rsid w:val="72125398"/>
    <w:rsid w:val="72A438F6"/>
    <w:rsid w:val="72F921B4"/>
    <w:rsid w:val="732D5094"/>
    <w:rsid w:val="732E30A9"/>
    <w:rsid w:val="7334616A"/>
    <w:rsid w:val="73CF6F7C"/>
    <w:rsid w:val="746300C7"/>
    <w:rsid w:val="74AF5D74"/>
    <w:rsid w:val="74F934A0"/>
    <w:rsid w:val="751C4694"/>
    <w:rsid w:val="7568350E"/>
    <w:rsid w:val="75C664F4"/>
    <w:rsid w:val="7600708D"/>
    <w:rsid w:val="762329EF"/>
    <w:rsid w:val="767F4F02"/>
    <w:rsid w:val="76A068AF"/>
    <w:rsid w:val="77574ADC"/>
    <w:rsid w:val="775B23AE"/>
    <w:rsid w:val="777C087F"/>
    <w:rsid w:val="77896B7B"/>
    <w:rsid w:val="77EE0700"/>
    <w:rsid w:val="77FB527E"/>
    <w:rsid w:val="781548DF"/>
    <w:rsid w:val="78232BFD"/>
    <w:rsid w:val="787E7D6F"/>
    <w:rsid w:val="78E85EB1"/>
    <w:rsid w:val="78F262D9"/>
    <w:rsid w:val="79461A38"/>
    <w:rsid w:val="79480522"/>
    <w:rsid w:val="795F0B11"/>
    <w:rsid w:val="79681F41"/>
    <w:rsid w:val="797926ED"/>
    <w:rsid w:val="79AF3BB4"/>
    <w:rsid w:val="79CD6CCA"/>
    <w:rsid w:val="79D54E18"/>
    <w:rsid w:val="7A0913FF"/>
    <w:rsid w:val="7A0E633A"/>
    <w:rsid w:val="7A5D3BB7"/>
    <w:rsid w:val="7A954F6C"/>
    <w:rsid w:val="7AB04234"/>
    <w:rsid w:val="7ABD07A6"/>
    <w:rsid w:val="7ABD090D"/>
    <w:rsid w:val="7AF22C3C"/>
    <w:rsid w:val="7AFE40B5"/>
    <w:rsid w:val="7B670083"/>
    <w:rsid w:val="7BB10B5D"/>
    <w:rsid w:val="7BF64053"/>
    <w:rsid w:val="7C6300E8"/>
    <w:rsid w:val="7C6333F8"/>
    <w:rsid w:val="7C66283B"/>
    <w:rsid w:val="7C92529C"/>
    <w:rsid w:val="7C9460A1"/>
    <w:rsid w:val="7CDB5685"/>
    <w:rsid w:val="7CEE5040"/>
    <w:rsid w:val="7CF57B79"/>
    <w:rsid w:val="7D12583B"/>
    <w:rsid w:val="7D2060EE"/>
    <w:rsid w:val="7DDA2700"/>
    <w:rsid w:val="7E457B51"/>
    <w:rsid w:val="7E4B17E4"/>
    <w:rsid w:val="7EC74905"/>
    <w:rsid w:val="7EDA3267"/>
    <w:rsid w:val="7EE550BA"/>
    <w:rsid w:val="7F05750A"/>
    <w:rsid w:val="7F986619"/>
    <w:rsid w:val="7FE72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Body Text Inden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64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rsid w:val="008E264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E264E"/>
  </w:style>
  <w:style w:type="paragraph" w:styleId="7">
    <w:name w:val="toc 7"/>
    <w:basedOn w:val="a"/>
    <w:next w:val="a"/>
    <w:uiPriority w:val="39"/>
    <w:unhideWhenUsed/>
    <w:qFormat/>
    <w:pPr>
      <w:ind w:left="1260"/>
      <w:jc w:val="left"/>
    </w:pPr>
    <w:rPr>
      <w:sz w:val="18"/>
      <w:szCs w:val="18"/>
    </w:rPr>
  </w:style>
  <w:style w:type="paragraph" w:styleId="a3">
    <w:name w:val="Normal Indent"/>
    <w:basedOn w:val="a"/>
    <w:next w:val="a"/>
    <w:uiPriority w:val="99"/>
    <w:qFormat/>
    <w:pPr>
      <w:ind w:firstLineChars="200" w:firstLine="880"/>
    </w:pPr>
  </w:style>
  <w:style w:type="paragraph" w:styleId="a4">
    <w:name w:val="Body Text"/>
    <w:basedOn w:val="a"/>
    <w:next w:val="20"/>
    <w:link w:val="Char"/>
    <w:uiPriority w:val="99"/>
    <w:qFormat/>
  </w:style>
  <w:style w:type="paragraph" w:styleId="20">
    <w:name w:val="Body Text First Indent 2"/>
    <w:basedOn w:val="a5"/>
    <w:next w:val="a"/>
    <w:qFormat/>
    <w:pPr>
      <w:spacing w:after="120" w:line="240" w:lineRule="auto"/>
      <w:ind w:leftChars="200" w:left="420" w:firstLineChars="200" w:firstLine="420"/>
    </w:pPr>
    <w:rPr>
      <w:sz w:val="21"/>
    </w:rPr>
  </w:style>
  <w:style w:type="paragraph" w:styleId="a5">
    <w:name w:val="Body Text Indent"/>
    <w:basedOn w:val="a"/>
    <w:next w:val="a3"/>
    <w:qFormat/>
    <w:pPr>
      <w:spacing w:line="360" w:lineRule="auto"/>
      <w:ind w:firstLine="480"/>
    </w:pPr>
    <w:rPr>
      <w:rFonts w:ascii="Calibri" w:eastAsia="宋体" w:hAnsi="Calibri"/>
      <w:sz w:val="24"/>
    </w:rPr>
  </w:style>
  <w:style w:type="paragraph" w:styleId="5">
    <w:name w:val="toc 5"/>
    <w:basedOn w:val="a"/>
    <w:next w:val="a"/>
    <w:uiPriority w:val="39"/>
    <w:unhideWhenUsed/>
    <w:qFormat/>
    <w:pPr>
      <w:ind w:left="840"/>
      <w:jc w:val="left"/>
    </w:pPr>
    <w:rPr>
      <w:sz w:val="18"/>
      <w:szCs w:val="18"/>
    </w:rPr>
  </w:style>
  <w:style w:type="paragraph" w:styleId="30">
    <w:name w:val="toc 3"/>
    <w:basedOn w:val="a"/>
    <w:next w:val="a"/>
    <w:uiPriority w:val="39"/>
    <w:unhideWhenUsed/>
    <w:qFormat/>
    <w:pPr>
      <w:ind w:left="420"/>
      <w:jc w:val="left"/>
    </w:pPr>
    <w:rPr>
      <w:i/>
      <w:iCs/>
      <w:sz w:val="20"/>
      <w:szCs w:val="20"/>
    </w:rPr>
  </w:style>
  <w:style w:type="paragraph" w:styleId="a6">
    <w:name w:val="Plain Text"/>
    <w:basedOn w:val="a"/>
    <w:qFormat/>
    <w:rPr>
      <w:rFonts w:ascii="宋体" w:hAnsi="Courier New" w:cs="Courier New"/>
      <w:szCs w:val="21"/>
    </w:rPr>
  </w:style>
  <w:style w:type="paragraph" w:styleId="8">
    <w:name w:val="toc 8"/>
    <w:basedOn w:val="a"/>
    <w:next w:val="a"/>
    <w:uiPriority w:val="39"/>
    <w:unhideWhenUsed/>
    <w:qFormat/>
    <w:pPr>
      <w:ind w:left="1470"/>
      <w:jc w:val="left"/>
    </w:pPr>
    <w:rPr>
      <w:sz w:val="18"/>
      <w:szCs w:val="18"/>
    </w:r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pPr>
    <w:rPr>
      <w:sz w:val="18"/>
      <w:szCs w:val="18"/>
    </w:rPr>
  </w:style>
  <w:style w:type="paragraph" w:styleId="a9">
    <w:name w:val="header"/>
    <w:basedOn w:val="a"/>
    <w:link w:val="Char2"/>
    <w:uiPriority w:val="99"/>
    <w:semiHidden/>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pPr>
      <w:spacing w:before="120" w:after="120"/>
      <w:jc w:val="left"/>
    </w:pPr>
    <w:rPr>
      <w:b/>
      <w:bCs/>
      <w:caps/>
      <w:sz w:val="20"/>
      <w:szCs w:val="20"/>
    </w:rPr>
  </w:style>
  <w:style w:type="paragraph" w:styleId="4">
    <w:name w:val="toc 4"/>
    <w:basedOn w:val="a"/>
    <w:next w:val="a"/>
    <w:uiPriority w:val="39"/>
    <w:unhideWhenUsed/>
    <w:qFormat/>
    <w:pPr>
      <w:ind w:left="630"/>
      <w:jc w:val="left"/>
    </w:pPr>
    <w:rPr>
      <w:sz w:val="18"/>
      <w:szCs w:val="18"/>
    </w:rPr>
  </w:style>
  <w:style w:type="paragraph" w:styleId="6">
    <w:name w:val="toc 6"/>
    <w:basedOn w:val="a"/>
    <w:next w:val="a"/>
    <w:uiPriority w:val="39"/>
    <w:unhideWhenUsed/>
    <w:qFormat/>
    <w:pPr>
      <w:ind w:left="1050"/>
      <w:jc w:val="left"/>
    </w:pPr>
    <w:rPr>
      <w:sz w:val="18"/>
      <w:szCs w:val="18"/>
    </w:rPr>
  </w:style>
  <w:style w:type="paragraph" w:styleId="31">
    <w:name w:val="Body Text Indent 3"/>
    <w:basedOn w:val="a"/>
    <w:qFormat/>
    <w:pPr>
      <w:ind w:leftChars="200" w:left="420"/>
    </w:pPr>
    <w:rPr>
      <w:rFonts w:ascii="Times New Roman" w:eastAsia="Times New Roman" w:hAnsi="Times New Roman" w:cs="Times New Roman"/>
      <w:sz w:val="16"/>
      <w:szCs w:val="20"/>
    </w:rPr>
  </w:style>
  <w:style w:type="paragraph" w:styleId="21">
    <w:name w:val="toc 2"/>
    <w:basedOn w:val="a"/>
    <w:next w:val="a"/>
    <w:uiPriority w:val="39"/>
    <w:unhideWhenUsed/>
    <w:qFormat/>
    <w:pPr>
      <w:tabs>
        <w:tab w:val="right" w:leader="dot" w:pos="4413"/>
      </w:tabs>
      <w:spacing w:line="340" w:lineRule="exact"/>
      <w:ind w:firstLineChars="100" w:firstLine="200"/>
      <w:jc w:val="distribute"/>
    </w:pPr>
    <w:rPr>
      <w:smallCaps/>
      <w:sz w:val="20"/>
      <w:szCs w:val="20"/>
    </w:rPr>
  </w:style>
  <w:style w:type="paragraph" w:styleId="9">
    <w:name w:val="toc 9"/>
    <w:basedOn w:val="a"/>
    <w:next w:val="a"/>
    <w:uiPriority w:val="39"/>
    <w:unhideWhenUsed/>
    <w:qFormat/>
    <w:pPr>
      <w:ind w:left="1680"/>
      <w:jc w:val="left"/>
    </w:pPr>
    <w:rPr>
      <w:sz w:val="18"/>
      <w:szCs w:val="18"/>
    </w:rPr>
  </w:style>
  <w:style w:type="paragraph" w:styleId="aa">
    <w:name w:val="Normal (Web)"/>
    <w:basedOn w:val="a"/>
    <w:uiPriority w:val="99"/>
    <w:semiHidden/>
    <w:unhideWhenUsed/>
    <w:qFormat/>
    <w:pPr>
      <w:spacing w:beforeAutospacing="1" w:afterAutospacing="1"/>
      <w:jc w:val="left"/>
    </w:pPr>
    <w:rPr>
      <w:rFonts w:cs="Times New Roman"/>
      <w:kern w:val="0"/>
      <w:sz w:val="24"/>
    </w:rPr>
  </w:style>
  <w:style w:type="table" w:styleId="ab">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uiPriority w:val="22"/>
    <w:qFormat/>
    <w:rPr>
      <w:b/>
    </w:rPr>
  </w:style>
  <w:style w:type="character" w:styleId="ad">
    <w:name w:val="FollowedHyperlink"/>
    <w:basedOn w:val="a0"/>
    <w:uiPriority w:val="99"/>
    <w:semiHidden/>
    <w:unhideWhenUsed/>
    <w:qFormat/>
    <w:rPr>
      <w:color w:val="800080"/>
      <w:u w:val="none"/>
    </w:rPr>
  </w:style>
  <w:style w:type="character" w:styleId="ae">
    <w:name w:val="Hyperlink"/>
    <w:basedOn w:val="a0"/>
    <w:uiPriority w:val="99"/>
    <w:unhideWhenUsed/>
    <w:qFormat/>
    <w:rPr>
      <w:color w:val="0000FF" w:themeColor="hyperlink"/>
      <w:u w:val="single"/>
    </w:rPr>
  </w:style>
  <w:style w:type="character" w:customStyle="1" w:styleId="Char2">
    <w:name w:val="页眉 Char"/>
    <w:basedOn w:val="a0"/>
    <w:link w:val="a9"/>
    <w:uiPriority w:val="99"/>
    <w:semiHidden/>
    <w:qFormat/>
    <w:rPr>
      <w:rFonts w:ascii="Tahoma" w:hAnsi="Tahoma"/>
      <w:sz w:val="18"/>
      <w:szCs w:val="18"/>
    </w:rPr>
  </w:style>
  <w:style w:type="character" w:customStyle="1" w:styleId="Char1">
    <w:name w:val="页脚 Char"/>
    <w:basedOn w:val="a0"/>
    <w:link w:val="a8"/>
    <w:uiPriority w:val="99"/>
    <w:qFormat/>
    <w:rPr>
      <w:rFonts w:ascii="Tahoma" w:hAnsi="Tahoma"/>
      <w:sz w:val="18"/>
      <w:szCs w:val="18"/>
    </w:rPr>
  </w:style>
  <w:style w:type="character" w:customStyle="1" w:styleId="Char0">
    <w:name w:val="批注框文本 Char"/>
    <w:basedOn w:val="a0"/>
    <w:link w:val="a7"/>
    <w:uiPriority w:val="99"/>
    <w:semiHidden/>
    <w:qFormat/>
    <w:rPr>
      <w:rFonts w:eastAsiaTheme="minorEastAsia"/>
      <w:kern w:val="2"/>
      <w:sz w:val="18"/>
      <w:szCs w:val="18"/>
    </w:rPr>
  </w:style>
  <w:style w:type="character" w:customStyle="1" w:styleId="1Char">
    <w:name w:val="标题 1 Char"/>
    <w:basedOn w:val="a0"/>
    <w:link w:val="1"/>
    <w:uiPriority w:val="9"/>
    <w:qFormat/>
    <w:rPr>
      <w:rFonts w:eastAsiaTheme="minorEastAsia"/>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p0">
    <w:name w:val="p0"/>
    <w:basedOn w:val="a"/>
    <w:qFormat/>
    <w:pPr>
      <w:widowControl/>
    </w:pPr>
    <w:rPr>
      <w:kern w:val="0"/>
      <w:szCs w:val="21"/>
    </w:rPr>
  </w:style>
  <w:style w:type="character" w:customStyle="1" w:styleId="font01">
    <w:name w:val="font01"/>
    <w:basedOn w:val="a0"/>
    <w:qFormat/>
    <w:rPr>
      <w:rFonts w:ascii="Calibri" w:hAnsi="Calibri" w:cs="Calibri"/>
      <w:color w:val="000000"/>
      <w:sz w:val="28"/>
      <w:szCs w:val="28"/>
      <w:u w:val="none"/>
    </w:rPr>
  </w:style>
  <w:style w:type="character" w:customStyle="1" w:styleId="font31">
    <w:name w:val="font31"/>
    <w:basedOn w:val="a0"/>
    <w:qFormat/>
    <w:rPr>
      <w:rFonts w:ascii="仿宋_GB2312" w:eastAsia="仿宋_GB2312" w:cs="仿宋_GB2312" w:hint="eastAsia"/>
      <w:color w:val="000000"/>
      <w:sz w:val="28"/>
      <w:szCs w:val="28"/>
      <w:u w:val="none"/>
    </w:rPr>
  </w:style>
  <w:style w:type="character" w:customStyle="1" w:styleId="NormalCharacter">
    <w:name w:val="NormalCharacter"/>
    <w:semiHidden/>
    <w:qFormat/>
    <w:rPr>
      <w:kern w:val="2"/>
      <w:sz w:val="21"/>
      <w:szCs w:val="24"/>
      <w:lang w:val="en-US" w:eastAsia="zh-CN" w:bidi="ar-SA"/>
    </w:rPr>
  </w:style>
  <w:style w:type="paragraph" w:customStyle="1" w:styleId="GB3">
    <w:name w:val="正文仿宋GB3号"/>
    <w:basedOn w:val="a"/>
    <w:link w:val="GB3Char"/>
    <w:qFormat/>
    <w:pPr>
      <w:snapToGrid w:val="0"/>
      <w:spacing w:line="600" w:lineRule="exact"/>
      <w:ind w:firstLineChars="200" w:firstLine="880"/>
    </w:pPr>
    <w:rPr>
      <w:rFonts w:ascii="Times New Roman" w:hAnsi="Times New Roman" w:hint="eastAsia"/>
    </w:rPr>
  </w:style>
  <w:style w:type="character" w:customStyle="1" w:styleId="GB3Char">
    <w:name w:val="正文仿宋GB3号 Char"/>
    <w:link w:val="GB3"/>
    <w:qFormat/>
    <w:rPr>
      <w:rFonts w:ascii="Times New Roman" w:hAnsi="Times New Roman" w:hint="eastAsia"/>
    </w:rPr>
  </w:style>
  <w:style w:type="character" w:customStyle="1" w:styleId="Char">
    <w:name w:val="正文文本 Char"/>
    <w:link w:val="a4"/>
    <w:uiPriority w:val="99"/>
    <w:qFormat/>
  </w:style>
  <w:style w:type="character" w:customStyle="1" w:styleId="emtidy-3">
    <w:name w:val="emtidy-3"/>
    <w:basedOn w:val="a0"/>
    <w:qFormat/>
  </w:style>
  <w:style w:type="character" w:customStyle="1" w:styleId="emtidy-4">
    <w:name w:val="emtidy-4"/>
    <w:basedOn w:val="a0"/>
    <w:qFormat/>
  </w:style>
  <w:style w:type="character" w:customStyle="1" w:styleId="emtidy-7">
    <w:name w:val="emtidy-7"/>
    <w:basedOn w:val="a0"/>
    <w:qFormat/>
  </w:style>
  <w:style w:type="character" w:customStyle="1" w:styleId="emtidy-5">
    <w:name w:val="emtidy-5"/>
    <w:basedOn w:val="a0"/>
    <w:qFormat/>
  </w:style>
  <w:style w:type="character" w:customStyle="1" w:styleId="emtidy-6">
    <w:name w:val="emtidy-6"/>
    <w:basedOn w:val="a0"/>
    <w:qFormat/>
  </w:style>
  <w:style w:type="character" w:customStyle="1" w:styleId="emtidy-8">
    <w:name w:val="emtidy-8"/>
    <w:basedOn w:val="a0"/>
    <w:qFormat/>
  </w:style>
  <w:style w:type="character" w:customStyle="1" w:styleId="emtidy-2">
    <w:name w:val="emtidy-2"/>
    <w:basedOn w:val="a0"/>
    <w:qFormat/>
  </w:style>
  <w:style w:type="character" w:customStyle="1" w:styleId="emtidy-1">
    <w:name w:val="emtidy-1"/>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Body Text Inden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64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rsid w:val="008E264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E264E"/>
  </w:style>
  <w:style w:type="paragraph" w:styleId="7">
    <w:name w:val="toc 7"/>
    <w:basedOn w:val="a"/>
    <w:next w:val="a"/>
    <w:uiPriority w:val="39"/>
    <w:unhideWhenUsed/>
    <w:qFormat/>
    <w:pPr>
      <w:ind w:left="1260"/>
      <w:jc w:val="left"/>
    </w:pPr>
    <w:rPr>
      <w:sz w:val="18"/>
      <w:szCs w:val="18"/>
    </w:rPr>
  </w:style>
  <w:style w:type="paragraph" w:styleId="a3">
    <w:name w:val="Normal Indent"/>
    <w:basedOn w:val="a"/>
    <w:next w:val="a"/>
    <w:uiPriority w:val="99"/>
    <w:qFormat/>
    <w:pPr>
      <w:ind w:firstLineChars="200" w:firstLine="880"/>
    </w:pPr>
  </w:style>
  <w:style w:type="paragraph" w:styleId="a4">
    <w:name w:val="Body Text"/>
    <w:basedOn w:val="a"/>
    <w:next w:val="20"/>
    <w:link w:val="Char"/>
    <w:uiPriority w:val="99"/>
    <w:qFormat/>
  </w:style>
  <w:style w:type="paragraph" w:styleId="20">
    <w:name w:val="Body Text First Indent 2"/>
    <w:basedOn w:val="a5"/>
    <w:next w:val="a"/>
    <w:qFormat/>
    <w:pPr>
      <w:spacing w:after="120" w:line="240" w:lineRule="auto"/>
      <w:ind w:leftChars="200" w:left="420" w:firstLineChars="200" w:firstLine="420"/>
    </w:pPr>
    <w:rPr>
      <w:sz w:val="21"/>
    </w:rPr>
  </w:style>
  <w:style w:type="paragraph" w:styleId="a5">
    <w:name w:val="Body Text Indent"/>
    <w:basedOn w:val="a"/>
    <w:next w:val="a3"/>
    <w:qFormat/>
    <w:pPr>
      <w:spacing w:line="360" w:lineRule="auto"/>
      <w:ind w:firstLine="480"/>
    </w:pPr>
    <w:rPr>
      <w:rFonts w:ascii="Calibri" w:eastAsia="宋体" w:hAnsi="Calibri"/>
      <w:sz w:val="24"/>
    </w:rPr>
  </w:style>
  <w:style w:type="paragraph" w:styleId="5">
    <w:name w:val="toc 5"/>
    <w:basedOn w:val="a"/>
    <w:next w:val="a"/>
    <w:uiPriority w:val="39"/>
    <w:unhideWhenUsed/>
    <w:qFormat/>
    <w:pPr>
      <w:ind w:left="840"/>
      <w:jc w:val="left"/>
    </w:pPr>
    <w:rPr>
      <w:sz w:val="18"/>
      <w:szCs w:val="18"/>
    </w:rPr>
  </w:style>
  <w:style w:type="paragraph" w:styleId="30">
    <w:name w:val="toc 3"/>
    <w:basedOn w:val="a"/>
    <w:next w:val="a"/>
    <w:uiPriority w:val="39"/>
    <w:unhideWhenUsed/>
    <w:qFormat/>
    <w:pPr>
      <w:ind w:left="420"/>
      <w:jc w:val="left"/>
    </w:pPr>
    <w:rPr>
      <w:i/>
      <w:iCs/>
      <w:sz w:val="20"/>
      <w:szCs w:val="20"/>
    </w:rPr>
  </w:style>
  <w:style w:type="paragraph" w:styleId="a6">
    <w:name w:val="Plain Text"/>
    <w:basedOn w:val="a"/>
    <w:qFormat/>
    <w:rPr>
      <w:rFonts w:ascii="宋体" w:hAnsi="Courier New" w:cs="Courier New"/>
      <w:szCs w:val="21"/>
    </w:rPr>
  </w:style>
  <w:style w:type="paragraph" w:styleId="8">
    <w:name w:val="toc 8"/>
    <w:basedOn w:val="a"/>
    <w:next w:val="a"/>
    <w:uiPriority w:val="39"/>
    <w:unhideWhenUsed/>
    <w:qFormat/>
    <w:pPr>
      <w:ind w:left="1470"/>
      <w:jc w:val="left"/>
    </w:pPr>
    <w:rPr>
      <w:sz w:val="18"/>
      <w:szCs w:val="18"/>
    </w:r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pPr>
    <w:rPr>
      <w:sz w:val="18"/>
      <w:szCs w:val="18"/>
    </w:rPr>
  </w:style>
  <w:style w:type="paragraph" w:styleId="a9">
    <w:name w:val="header"/>
    <w:basedOn w:val="a"/>
    <w:link w:val="Char2"/>
    <w:uiPriority w:val="99"/>
    <w:semiHidden/>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pPr>
      <w:spacing w:before="120" w:after="120"/>
      <w:jc w:val="left"/>
    </w:pPr>
    <w:rPr>
      <w:b/>
      <w:bCs/>
      <w:caps/>
      <w:sz w:val="20"/>
      <w:szCs w:val="20"/>
    </w:rPr>
  </w:style>
  <w:style w:type="paragraph" w:styleId="4">
    <w:name w:val="toc 4"/>
    <w:basedOn w:val="a"/>
    <w:next w:val="a"/>
    <w:uiPriority w:val="39"/>
    <w:unhideWhenUsed/>
    <w:qFormat/>
    <w:pPr>
      <w:ind w:left="630"/>
      <w:jc w:val="left"/>
    </w:pPr>
    <w:rPr>
      <w:sz w:val="18"/>
      <w:szCs w:val="18"/>
    </w:rPr>
  </w:style>
  <w:style w:type="paragraph" w:styleId="6">
    <w:name w:val="toc 6"/>
    <w:basedOn w:val="a"/>
    <w:next w:val="a"/>
    <w:uiPriority w:val="39"/>
    <w:unhideWhenUsed/>
    <w:qFormat/>
    <w:pPr>
      <w:ind w:left="1050"/>
      <w:jc w:val="left"/>
    </w:pPr>
    <w:rPr>
      <w:sz w:val="18"/>
      <w:szCs w:val="18"/>
    </w:rPr>
  </w:style>
  <w:style w:type="paragraph" w:styleId="31">
    <w:name w:val="Body Text Indent 3"/>
    <w:basedOn w:val="a"/>
    <w:qFormat/>
    <w:pPr>
      <w:ind w:leftChars="200" w:left="420"/>
    </w:pPr>
    <w:rPr>
      <w:rFonts w:ascii="Times New Roman" w:eastAsia="Times New Roman" w:hAnsi="Times New Roman" w:cs="Times New Roman"/>
      <w:sz w:val="16"/>
      <w:szCs w:val="20"/>
    </w:rPr>
  </w:style>
  <w:style w:type="paragraph" w:styleId="21">
    <w:name w:val="toc 2"/>
    <w:basedOn w:val="a"/>
    <w:next w:val="a"/>
    <w:uiPriority w:val="39"/>
    <w:unhideWhenUsed/>
    <w:qFormat/>
    <w:pPr>
      <w:tabs>
        <w:tab w:val="right" w:leader="dot" w:pos="4413"/>
      </w:tabs>
      <w:spacing w:line="340" w:lineRule="exact"/>
      <w:ind w:firstLineChars="100" w:firstLine="200"/>
      <w:jc w:val="distribute"/>
    </w:pPr>
    <w:rPr>
      <w:smallCaps/>
      <w:sz w:val="20"/>
      <w:szCs w:val="20"/>
    </w:rPr>
  </w:style>
  <w:style w:type="paragraph" w:styleId="9">
    <w:name w:val="toc 9"/>
    <w:basedOn w:val="a"/>
    <w:next w:val="a"/>
    <w:uiPriority w:val="39"/>
    <w:unhideWhenUsed/>
    <w:qFormat/>
    <w:pPr>
      <w:ind w:left="1680"/>
      <w:jc w:val="left"/>
    </w:pPr>
    <w:rPr>
      <w:sz w:val="18"/>
      <w:szCs w:val="18"/>
    </w:rPr>
  </w:style>
  <w:style w:type="paragraph" w:styleId="aa">
    <w:name w:val="Normal (Web)"/>
    <w:basedOn w:val="a"/>
    <w:uiPriority w:val="99"/>
    <w:semiHidden/>
    <w:unhideWhenUsed/>
    <w:qFormat/>
    <w:pPr>
      <w:spacing w:beforeAutospacing="1" w:afterAutospacing="1"/>
      <w:jc w:val="left"/>
    </w:pPr>
    <w:rPr>
      <w:rFonts w:cs="Times New Roman"/>
      <w:kern w:val="0"/>
      <w:sz w:val="24"/>
    </w:rPr>
  </w:style>
  <w:style w:type="table" w:styleId="ab">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uiPriority w:val="22"/>
    <w:qFormat/>
    <w:rPr>
      <w:b/>
    </w:rPr>
  </w:style>
  <w:style w:type="character" w:styleId="ad">
    <w:name w:val="FollowedHyperlink"/>
    <w:basedOn w:val="a0"/>
    <w:uiPriority w:val="99"/>
    <w:semiHidden/>
    <w:unhideWhenUsed/>
    <w:qFormat/>
    <w:rPr>
      <w:color w:val="800080"/>
      <w:u w:val="none"/>
    </w:rPr>
  </w:style>
  <w:style w:type="character" w:styleId="ae">
    <w:name w:val="Hyperlink"/>
    <w:basedOn w:val="a0"/>
    <w:uiPriority w:val="99"/>
    <w:unhideWhenUsed/>
    <w:qFormat/>
    <w:rPr>
      <w:color w:val="0000FF" w:themeColor="hyperlink"/>
      <w:u w:val="single"/>
    </w:rPr>
  </w:style>
  <w:style w:type="character" w:customStyle="1" w:styleId="Char2">
    <w:name w:val="页眉 Char"/>
    <w:basedOn w:val="a0"/>
    <w:link w:val="a9"/>
    <w:uiPriority w:val="99"/>
    <w:semiHidden/>
    <w:qFormat/>
    <w:rPr>
      <w:rFonts w:ascii="Tahoma" w:hAnsi="Tahoma"/>
      <w:sz w:val="18"/>
      <w:szCs w:val="18"/>
    </w:rPr>
  </w:style>
  <w:style w:type="character" w:customStyle="1" w:styleId="Char1">
    <w:name w:val="页脚 Char"/>
    <w:basedOn w:val="a0"/>
    <w:link w:val="a8"/>
    <w:uiPriority w:val="99"/>
    <w:qFormat/>
    <w:rPr>
      <w:rFonts w:ascii="Tahoma" w:hAnsi="Tahoma"/>
      <w:sz w:val="18"/>
      <w:szCs w:val="18"/>
    </w:rPr>
  </w:style>
  <w:style w:type="character" w:customStyle="1" w:styleId="Char0">
    <w:name w:val="批注框文本 Char"/>
    <w:basedOn w:val="a0"/>
    <w:link w:val="a7"/>
    <w:uiPriority w:val="99"/>
    <w:semiHidden/>
    <w:qFormat/>
    <w:rPr>
      <w:rFonts w:eastAsiaTheme="minorEastAsia"/>
      <w:kern w:val="2"/>
      <w:sz w:val="18"/>
      <w:szCs w:val="18"/>
    </w:rPr>
  </w:style>
  <w:style w:type="character" w:customStyle="1" w:styleId="1Char">
    <w:name w:val="标题 1 Char"/>
    <w:basedOn w:val="a0"/>
    <w:link w:val="1"/>
    <w:uiPriority w:val="9"/>
    <w:qFormat/>
    <w:rPr>
      <w:rFonts w:eastAsiaTheme="minorEastAsia"/>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p0">
    <w:name w:val="p0"/>
    <w:basedOn w:val="a"/>
    <w:qFormat/>
    <w:pPr>
      <w:widowControl/>
    </w:pPr>
    <w:rPr>
      <w:kern w:val="0"/>
      <w:szCs w:val="21"/>
    </w:rPr>
  </w:style>
  <w:style w:type="character" w:customStyle="1" w:styleId="font01">
    <w:name w:val="font01"/>
    <w:basedOn w:val="a0"/>
    <w:qFormat/>
    <w:rPr>
      <w:rFonts w:ascii="Calibri" w:hAnsi="Calibri" w:cs="Calibri"/>
      <w:color w:val="000000"/>
      <w:sz w:val="28"/>
      <w:szCs w:val="28"/>
      <w:u w:val="none"/>
    </w:rPr>
  </w:style>
  <w:style w:type="character" w:customStyle="1" w:styleId="font31">
    <w:name w:val="font31"/>
    <w:basedOn w:val="a0"/>
    <w:qFormat/>
    <w:rPr>
      <w:rFonts w:ascii="仿宋_GB2312" w:eastAsia="仿宋_GB2312" w:cs="仿宋_GB2312" w:hint="eastAsia"/>
      <w:color w:val="000000"/>
      <w:sz w:val="28"/>
      <w:szCs w:val="28"/>
      <w:u w:val="none"/>
    </w:rPr>
  </w:style>
  <w:style w:type="character" w:customStyle="1" w:styleId="NormalCharacter">
    <w:name w:val="NormalCharacter"/>
    <w:semiHidden/>
    <w:qFormat/>
    <w:rPr>
      <w:kern w:val="2"/>
      <w:sz w:val="21"/>
      <w:szCs w:val="24"/>
      <w:lang w:val="en-US" w:eastAsia="zh-CN" w:bidi="ar-SA"/>
    </w:rPr>
  </w:style>
  <w:style w:type="paragraph" w:customStyle="1" w:styleId="GB3">
    <w:name w:val="正文仿宋GB3号"/>
    <w:basedOn w:val="a"/>
    <w:link w:val="GB3Char"/>
    <w:qFormat/>
    <w:pPr>
      <w:snapToGrid w:val="0"/>
      <w:spacing w:line="600" w:lineRule="exact"/>
      <w:ind w:firstLineChars="200" w:firstLine="880"/>
    </w:pPr>
    <w:rPr>
      <w:rFonts w:ascii="Times New Roman" w:hAnsi="Times New Roman" w:hint="eastAsia"/>
    </w:rPr>
  </w:style>
  <w:style w:type="character" w:customStyle="1" w:styleId="GB3Char">
    <w:name w:val="正文仿宋GB3号 Char"/>
    <w:link w:val="GB3"/>
    <w:qFormat/>
    <w:rPr>
      <w:rFonts w:ascii="Times New Roman" w:hAnsi="Times New Roman" w:hint="eastAsia"/>
    </w:rPr>
  </w:style>
  <w:style w:type="character" w:customStyle="1" w:styleId="Char">
    <w:name w:val="正文文本 Char"/>
    <w:link w:val="a4"/>
    <w:uiPriority w:val="99"/>
    <w:qFormat/>
  </w:style>
  <w:style w:type="character" w:customStyle="1" w:styleId="emtidy-3">
    <w:name w:val="emtidy-3"/>
    <w:basedOn w:val="a0"/>
    <w:qFormat/>
  </w:style>
  <w:style w:type="character" w:customStyle="1" w:styleId="emtidy-4">
    <w:name w:val="emtidy-4"/>
    <w:basedOn w:val="a0"/>
    <w:qFormat/>
  </w:style>
  <w:style w:type="character" w:customStyle="1" w:styleId="emtidy-7">
    <w:name w:val="emtidy-7"/>
    <w:basedOn w:val="a0"/>
    <w:qFormat/>
  </w:style>
  <w:style w:type="character" w:customStyle="1" w:styleId="emtidy-5">
    <w:name w:val="emtidy-5"/>
    <w:basedOn w:val="a0"/>
    <w:qFormat/>
  </w:style>
  <w:style w:type="character" w:customStyle="1" w:styleId="emtidy-6">
    <w:name w:val="emtidy-6"/>
    <w:basedOn w:val="a0"/>
    <w:qFormat/>
  </w:style>
  <w:style w:type="character" w:customStyle="1" w:styleId="emtidy-8">
    <w:name w:val="emtidy-8"/>
    <w:basedOn w:val="a0"/>
    <w:qFormat/>
  </w:style>
  <w:style w:type="character" w:customStyle="1" w:styleId="emtidy-2">
    <w:name w:val="emtidy-2"/>
    <w:basedOn w:val="a0"/>
    <w:qFormat/>
  </w:style>
  <w:style w:type="character" w:customStyle="1" w:styleId="emtidy-1">
    <w:name w:val="emtidy-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7A7C2B-C926-4FEE-9488-C815E335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1117</Words>
  <Characters>6370</Characters>
  <Application>Microsoft Office Word</Application>
  <DocSecurity>0</DocSecurity>
  <Lines>53</Lines>
  <Paragraphs>14</Paragraphs>
  <ScaleCrop>false</ScaleCrop>
  <Company>微软中国</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66</cp:revision>
  <cp:lastPrinted>2023-04-11T01:54:00Z</cp:lastPrinted>
  <dcterms:created xsi:type="dcterms:W3CDTF">2018-06-15T00:28:00Z</dcterms:created>
  <dcterms:modified xsi:type="dcterms:W3CDTF">2023-04-11T02:32:00Z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467564194C36432096C6225E7A513AEC</vt:lpwstr>
  </property>
</Properties>
</file>