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1FE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薛城区行政审批服务局</w:t>
      </w:r>
    </w:p>
    <w:p w14:paraId="51A939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年度第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三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季度政务公开工作</w:t>
      </w:r>
    </w:p>
    <w:p w14:paraId="0C5BFC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推进情况汇总表</w:t>
      </w:r>
    </w:p>
    <w:p w14:paraId="081474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952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4390"/>
        <w:gridCol w:w="2204"/>
        <w:gridCol w:w="1407"/>
      </w:tblGrid>
      <w:tr w14:paraId="2B76B5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52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71CAC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1F1C7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工作任务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3A290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进展成效</w:t>
            </w:r>
          </w:p>
        </w:tc>
        <w:tc>
          <w:tcPr>
            <w:tcW w:w="14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2E093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后续举措</w:t>
            </w:r>
          </w:p>
        </w:tc>
      </w:tr>
      <w:tr w14:paraId="273051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46935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一、政务公开组织保障</w:t>
            </w: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3E426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政务公开体制机制建设、人员等要素保障情况              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770C8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公开政务公开领导小组成员，明确专人负责。</w:t>
            </w:r>
          </w:p>
        </w:tc>
        <w:tc>
          <w:tcPr>
            <w:tcW w:w="1407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20440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及时更新</w:t>
            </w:r>
          </w:p>
        </w:tc>
      </w:tr>
      <w:tr w14:paraId="2DB830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233B1CD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449EE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政务公开年度培训计划及实施情况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63B5D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已制定年度培训计划并按计划实施。</w:t>
            </w:r>
          </w:p>
        </w:tc>
        <w:tc>
          <w:tcPr>
            <w:tcW w:w="14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756D095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D287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5D3BDCC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0B0A4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政务公开重点工作推进情况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67EEC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做好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行政审批服务工作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情况公示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0F9C79D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377D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241343F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3EFB8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政务公开年度工作计划公开情况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55F54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已公布政务公开年度工作计划。</w:t>
            </w:r>
          </w:p>
        </w:tc>
        <w:tc>
          <w:tcPr>
            <w:tcW w:w="14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1B1BCB9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A58B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198E2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二、政府信息主动公开</w:t>
            </w: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11107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编制并动态更新本部门主动公开基本目录情况                   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7549D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编制并动态更新本部门主动公开基本目录，具体内容请到组织管理——主动公开基本目录栏目中查阅。</w:t>
            </w:r>
          </w:p>
        </w:tc>
        <w:tc>
          <w:tcPr>
            <w:tcW w:w="1407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37628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及时更新</w:t>
            </w:r>
          </w:p>
        </w:tc>
      </w:tr>
      <w:tr w14:paraId="0C7EEF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45F7818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24F9F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政府信息公开指南和政府信息公开年报的规范性及动态更新情况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1AD2C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已及时更新。</w:t>
            </w:r>
          </w:p>
        </w:tc>
        <w:tc>
          <w:tcPr>
            <w:tcW w:w="14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08A23E8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7E16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2BDA80C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3AC13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在政府网站信息公开专栏公开更新信息数目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35219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主动公开部门信息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7952FF0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5159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489A359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6661B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政府工作报告、民生实事、年度重点工作及重点承诺事项的工作进展及完成情况；                           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6AFA9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按季度公开了政府工作报告、民生实事的执行措施及分工、进展情况及后续举措，具体情况可以到重要部署执行栏目中查询。</w:t>
            </w:r>
          </w:p>
        </w:tc>
        <w:tc>
          <w:tcPr>
            <w:tcW w:w="14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6CBD006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9D89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36C0E37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622E8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会议公开及解读情况；           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5DF82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本季度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会议公开0次，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政策解读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4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34FB2E8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2075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009A5E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164FC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新闻发布会召开次数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58903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本季度召开新闻发布会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4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204E06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13F3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10848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三、政府信息依申请公开</w:t>
            </w: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25CF2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办结政府信息依申请公开事项数量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31CFD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本季度受理政府信息依申请公开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407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648F1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及时更新</w:t>
            </w:r>
          </w:p>
        </w:tc>
      </w:tr>
      <w:tr w14:paraId="662A29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4A0CD5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594E3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因政府信息依申请公开引发行政复议被纠错、行政诉讼败诉件数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top"/>
          </w:tcPr>
          <w:p w14:paraId="03832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本季度因政府信息依申请公开引发行政复议被纠错、行政诉讼败诉0件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4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5591E21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D8DC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2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536D2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四、互动与回应</w:t>
            </w:r>
          </w:p>
        </w:tc>
        <w:tc>
          <w:tcPr>
            <w:tcW w:w="43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7A553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开展“政府开放日”活动情况</w:t>
            </w:r>
          </w:p>
        </w:tc>
        <w:tc>
          <w:tcPr>
            <w:tcW w:w="220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647A1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本季度开展“政府开放日”活动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4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 w14:paraId="21F91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及时更新</w:t>
            </w:r>
          </w:p>
        </w:tc>
      </w:tr>
    </w:tbl>
    <w:p w14:paraId="11EB78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4" w:beforeAutospacing="0" w:after="0" w:afterAutospacing="0" w:line="403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CB9FE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CF458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 w:firstLine="42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BBC502D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_GB2312" w:hAnsi="仿宋_GB2312" w:eastAsia="仿宋_GB2312" w:cs="仿宋_GB2312"/>
        </w:rPr>
      </w:pPr>
    </w:p>
    <w:p w14:paraId="3F20618C">
      <w:pPr>
        <w:rPr>
          <w:rFonts w:hint="eastAsia" w:ascii="仿宋_GB2312" w:hAnsi="仿宋_GB2312" w:eastAsia="仿宋_GB2312" w:cs="仿宋_GB2312"/>
        </w:rPr>
      </w:pPr>
    </w:p>
    <w:p w14:paraId="14AE0F9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Y2RhZDhjMTkyYjkwNjA5ZWYzOWU0YmU1YmM1YzMifQ=="/>
  </w:docVars>
  <w:rsids>
    <w:rsidRoot w:val="629F4D58"/>
    <w:rsid w:val="039C6C55"/>
    <w:rsid w:val="0BDA2FAB"/>
    <w:rsid w:val="0DF07A33"/>
    <w:rsid w:val="0FED6244"/>
    <w:rsid w:val="14092680"/>
    <w:rsid w:val="175F2CED"/>
    <w:rsid w:val="1DDD4EED"/>
    <w:rsid w:val="23E1612B"/>
    <w:rsid w:val="2ADD05CE"/>
    <w:rsid w:val="381E0C74"/>
    <w:rsid w:val="3962445C"/>
    <w:rsid w:val="494B2817"/>
    <w:rsid w:val="4DD10697"/>
    <w:rsid w:val="4E8A3DE2"/>
    <w:rsid w:val="53857548"/>
    <w:rsid w:val="590F287A"/>
    <w:rsid w:val="5CA258DC"/>
    <w:rsid w:val="612610DB"/>
    <w:rsid w:val="629F4D58"/>
    <w:rsid w:val="62F97DAC"/>
    <w:rsid w:val="65815627"/>
    <w:rsid w:val="672E40E4"/>
    <w:rsid w:val="6A0B1E23"/>
    <w:rsid w:val="6DA24B6A"/>
    <w:rsid w:val="70875F7B"/>
    <w:rsid w:val="71666949"/>
    <w:rsid w:val="7BE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684</Characters>
  <Lines>0</Lines>
  <Paragraphs>0</Paragraphs>
  <TotalTime>134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2022-12-16T07:03:00Z</dcterms:created>
  <dc:creator>Administrator</dc:creator>
  <cp:lastModifiedBy>阿笙</cp:lastModifiedBy>
  <dcterms:modified xsi:type="dcterms:W3CDTF">2025-10-15T03:43:01Z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63B6F6A0299249F9A3E9A2F2C035029C_13</vt:lpwstr>
  </property>
  <property fmtid="{D5CDD505-2E9C-101B-9397-08002B2CF9AE}" pid="4" name="KSOTemplateDocerSaveRecord">
    <vt:lpwstr>eyJoZGlkIjoiOWEwZTZhMjZiODQwZWQ4M2VlMzhhZDkxYjNjMmI3ODciLCJ1c2VySWQiOiI5MTkyNjU4ODcifQ==</vt:lpwstr>
  </property>
</Properties>
</file>