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right"/>
        <w:rPr>
          <w:rFonts w:eastAsia="华文中宋"/>
          <w:spacing w:val="-6"/>
          <w:sz w:val="44"/>
          <w:szCs w:val="44"/>
        </w:rPr>
      </w:pPr>
    </w:p>
    <w:p>
      <w:pPr>
        <w:spacing w:line="560" w:lineRule="exact"/>
        <w:jc w:val="right"/>
        <w:rPr>
          <w:rFonts w:eastAsia="华文中宋"/>
          <w:spacing w:val="-6"/>
          <w:sz w:val="44"/>
          <w:szCs w:val="44"/>
        </w:rPr>
      </w:pPr>
    </w:p>
    <w:p>
      <w:pPr>
        <w:spacing w:line="560" w:lineRule="exact"/>
        <w:jc w:val="right"/>
        <w:rPr>
          <w:rFonts w:eastAsia="华文中宋"/>
          <w:spacing w:val="-6"/>
          <w:sz w:val="44"/>
          <w:szCs w:val="44"/>
        </w:rPr>
      </w:pPr>
      <w:r>
        <w:rPr>
          <w:rFonts w:eastAsia="华文中宋"/>
          <w:spacing w:val="-6"/>
          <w:sz w:val="44"/>
          <w:szCs w:val="44"/>
        </w:rPr>
        <w:t>B</w:t>
      </w:r>
    </w:p>
    <w:p>
      <w:pPr>
        <w:spacing w:line="560" w:lineRule="exact"/>
        <w:jc w:val="center"/>
        <w:rPr>
          <w:rFonts w:eastAsia="华文中宋"/>
          <w:spacing w:val="-6"/>
          <w:sz w:val="44"/>
          <w:szCs w:val="44"/>
        </w:rPr>
      </w:pPr>
      <w:r>
        <w:rPr>
          <w:rFonts w:hint="eastAsia" w:hAnsi="华文中宋" w:eastAsia="华文中宋" w:cs="华文中宋"/>
          <w:spacing w:val="-6"/>
          <w:sz w:val="44"/>
          <w:szCs w:val="44"/>
        </w:rPr>
        <w:t>关于区十三届人大四次会议第</w:t>
      </w:r>
      <w:r>
        <w:rPr>
          <w:rFonts w:eastAsia="华文中宋"/>
          <w:spacing w:val="-6"/>
          <w:sz w:val="44"/>
          <w:szCs w:val="44"/>
        </w:rPr>
        <w:t>51</w:t>
      </w:r>
      <w:r>
        <w:rPr>
          <w:rFonts w:hint="eastAsia" w:hAnsi="华文中宋" w:eastAsia="华文中宋" w:cs="华文中宋"/>
          <w:spacing w:val="-6"/>
          <w:sz w:val="44"/>
          <w:szCs w:val="44"/>
        </w:rPr>
        <w:t>号</w:t>
      </w:r>
    </w:p>
    <w:p>
      <w:pPr>
        <w:spacing w:line="560" w:lineRule="exact"/>
        <w:jc w:val="center"/>
        <w:rPr>
          <w:rFonts w:eastAsia="华文中宋"/>
          <w:spacing w:val="-6"/>
          <w:sz w:val="44"/>
          <w:szCs w:val="44"/>
        </w:rPr>
      </w:pPr>
      <w:r>
        <w:rPr>
          <w:rFonts w:hint="eastAsia" w:hAnsi="华文中宋" w:eastAsia="华文中宋" w:cs="华文中宋"/>
          <w:spacing w:val="-6"/>
          <w:sz w:val="44"/>
          <w:szCs w:val="44"/>
        </w:rPr>
        <w:t>建议的答复</w:t>
      </w:r>
    </w:p>
    <w:p/>
    <w:p>
      <w:pPr>
        <w:keepNext w:val="0"/>
        <w:keepLines w:val="0"/>
        <w:pageBreakBefore w:val="0"/>
        <w:widowControl w:val="0"/>
        <w:kinsoku/>
        <w:overflowPunct/>
        <w:topLinePunct w:val="0"/>
        <w:autoSpaceDE/>
        <w:autoSpaceDN/>
        <w:bidi w:val="0"/>
        <w:adjustRightInd w:val="0"/>
        <w:snapToGrid w:val="0"/>
        <w:spacing w:line="600" w:lineRule="exact"/>
        <w:ind w:firstLine="0" w:firstLineChars="0"/>
        <w:textAlignment w:val="auto"/>
        <w:rPr>
          <w:rFonts w:eastAsia="仿宋_GB2312"/>
          <w:bCs/>
          <w:sz w:val="32"/>
          <w:szCs w:val="32"/>
        </w:rPr>
      </w:pPr>
      <w:r>
        <w:rPr>
          <w:rFonts w:hint="eastAsia" w:eastAsia="仿宋_GB2312"/>
          <w:bCs/>
          <w:sz w:val="32"/>
          <w:szCs w:val="32"/>
        </w:rPr>
        <w:t>种道选代表：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eastAsia="仿宋_GB2312"/>
          <w:bCs/>
          <w:sz w:val="32"/>
          <w:szCs w:val="32"/>
        </w:rPr>
      </w:pPr>
      <w:r>
        <w:rPr>
          <w:rFonts w:hint="eastAsia" w:eastAsia="仿宋_GB2312"/>
          <w:bCs/>
          <w:sz w:val="32"/>
          <w:szCs w:val="32"/>
        </w:rPr>
        <w:t>您提出的《关于在城区学校门口设立限行标识的建议》收悉。现答复如下：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eastAsia="仿宋_GB2312"/>
          <w:bCs/>
          <w:sz w:val="32"/>
          <w:szCs w:val="32"/>
        </w:rPr>
      </w:pPr>
      <w:r>
        <w:rPr>
          <w:rFonts w:hint="eastAsia" w:eastAsia="仿宋_GB2312"/>
          <w:bCs/>
          <w:sz w:val="32"/>
          <w:szCs w:val="32"/>
        </w:rPr>
        <w:t>维护学校和幼儿园及周边良好的道路秩序，保障师生出行安全，是</w:t>
      </w:r>
      <w:r>
        <w:rPr>
          <w:rFonts w:hint="eastAsia" w:eastAsia="仿宋_GB2312"/>
          <w:bCs/>
          <w:sz w:val="32"/>
          <w:szCs w:val="32"/>
          <w:lang w:eastAsia="zh-CN"/>
        </w:rPr>
        <w:t>分局交通管理大队</w:t>
      </w:r>
      <w:r>
        <w:rPr>
          <w:rFonts w:hint="eastAsia" w:eastAsia="仿宋_GB2312"/>
          <w:bCs/>
          <w:sz w:val="32"/>
          <w:szCs w:val="32"/>
        </w:rPr>
        <w:t>道路交通安全管理一直以来坚持在做的工作。</w:t>
      </w:r>
      <w:r>
        <w:rPr>
          <w:rFonts w:eastAsia="仿宋_GB2312"/>
          <w:bCs/>
          <w:sz w:val="32"/>
          <w:szCs w:val="32"/>
        </w:rPr>
        <w:t>2024</w:t>
      </w:r>
      <w:r>
        <w:rPr>
          <w:rFonts w:hint="eastAsia" w:eastAsia="仿宋_GB2312"/>
          <w:bCs/>
          <w:sz w:val="32"/>
          <w:szCs w:val="32"/>
        </w:rPr>
        <w:t>年以来，</w:t>
      </w:r>
      <w:r>
        <w:rPr>
          <w:rFonts w:hint="eastAsia" w:eastAsia="仿宋_GB2312"/>
          <w:bCs/>
          <w:sz w:val="32"/>
          <w:szCs w:val="32"/>
          <w:lang w:eastAsia="zh-CN"/>
        </w:rPr>
        <w:t>分局交通管理</w:t>
      </w:r>
      <w:r>
        <w:rPr>
          <w:rFonts w:hint="eastAsia" w:eastAsia="仿宋_GB2312"/>
          <w:bCs/>
          <w:sz w:val="32"/>
          <w:szCs w:val="32"/>
        </w:rPr>
        <w:t>大队按照上级公安机关有关工作部署，在全区范围内开展了校园隐患排查治理专项行动，通过对辖区学校周边道路交通设施和学校周边道路隔离防护设施等全面排查，发现隐患</w:t>
      </w:r>
      <w:r>
        <w:rPr>
          <w:rFonts w:eastAsia="仿宋_GB2312"/>
          <w:bCs/>
          <w:sz w:val="32"/>
          <w:szCs w:val="32"/>
        </w:rPr>
        <w:t>90</w:t>
      </w:r>
      <w:r>
        <w:rPr>
          <w:rFonts w:hint="eastAsia" w:eastAsia="仿宋_GB2312"/>
          <w:bCs/>
          <w:sz w:val="32"/>
          <w:szCs w:val="32"/>
        </w:rPr>
        <w:t>处问题，并以交安办名义，督促相关单位进行了整改。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eastAsia="仿宋_GB2312"/>
          <w:bCs/>
          <w:sz w:val="32"/>
          <w:szCs w:val="32"/>
        </w:rPr>
      </w:pPr>
      <w:r>
        <w:rPr>
          <w:rFonts w:hint="eastAsia" w:eastAsia="仿宋_GB2312"/>
          <w:bCs/>
          <w:sz w:val="32"/>
          <w:szCs w:val="32"/>
        </w:rPr>
        <w:t>针对建议中提到的加大处罚力度问题，在综合行政执法局完善标志、标识等各项交通设施后，将合理调配警力，加强对学校门前及附近道路的巡逻管控，及时疏导交通，维持秩序，查处各类违法行为，继续坚持落实校园及周边道路交通安全管理各项措施，不断加大管理力度，切实维护学校和幼儿园及周边良好的道路秩序，保障师生出行安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eastAsia="仿宋_GB2312"/>
          <w:bCs/>
          <w:sz w:val="32"/>
          <w:szCs w:val="32"/>
        </w:rPr>
      </w:pPr>
      <w:r>
        <w:rPr>
          <w:rFonts w:hint="eastAsia" w:eastAsia="仿宋_GB2312"/>
          <w:bCs/>
          <w:sz w:val="32"/>
          <w:szCs w:val="32"/>
        </w:rPr>
        <w:t>对于您的关心再次表示感谢，欢迎您对公安交通管理工作多提宝贵意见。</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eastAsia="仿宋_GB2312"/>
          <w:bCs/>
          <w:sz w:val="32"/>
          <w:szCs w:val="32"/>
        </w:rPr>
      </w:pPr>
      <w:r>
        <w:rPr>
          <w:rFonts w:eastAsia="仿宋_GB2312"/>
          <w:bCs/>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eastAsia="仿宋_GB2312"/>
          <w:bCs/>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eastAsia="仿宋_GB2312"/>
          <w:bCs/>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eastAsia="仿宋_GB2312"/>
          <w:bCs/>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eastAsia="仿宋_GB2312"/>
          <w:bCs/>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eastAsia="仿宋_GB2312"/>
          <w:bCs/>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eastAsia="仿宋_GB2312"/>
          <w:bCs/>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eastAsia="仿宋_GB2312"/>
          <w:bCs/>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eastAsia="仿宋_GB2312"/>
          <w:bCs/>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eastAsia="仿宋_GB2312"/>
          <w:bCs/>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eastAsia="仿宋_GB2312"/>
          <w:bCs/>
          <w:sz w:val="32"/>
          <w:szCs w:val="32"/>
        </w:rPr>
      </w:pPr>
    </w:p>
    <w:p>
      <w:pPr>
        <w:keepNext w:val="0"/>
        <w:keepLines w:val="0"/>
        <w:pageBreakBefore w:val="0"/>
        <w:widowControl w:val="0"/>
        <w:kinsoku/>
        <w:overflowPunct/>
        <w:topLinePunct w:val="0"/>
        <w:autoSpaceDE/>
        <w:autoSpaceDN/>
        <w:bidi w:val="0"/>
        <w:adjustRightInd w:val="0"/>
        <w:snapToGrid w:val="0"/>
        <w:spacing w:line="600" w:lineRule="exact"/>
        <w:ind w:firstLine="0" w:firstLineChars="0"/>
        <w:textAlignment w:val="auto"/>
        <w:rPr>
          <w:rFonts w:eastAsia="仿宋_GB2312"/>
          <w:bCs/>
          <w:sz w:val="32"/>
          <w:szCs w:val="32"/>
        </w:rPr>
      </w:pPr>
    </w:p>
    <w:p>
      <w:pPr>
        <w:keepNext w:val="0"/>
        <w:keepLines w:val="0"/>
        <w:pageBreakBefore w:val="0"/>
        <w:widowControl w:val="0"/>
        <w:tabs>
          <w:tab w:val="left" w:pos="6727"/>
        </w:tabs>
        <w:kinsoku/>
        <w:overflowPunct/>
        <w:topLinePunct w:val="0"/>
        <w:autoSpaceDE/>
        <w:autoSpaceDN/>
        <w:bidi w:val="0"/>
        <w:adjustRightInd w:val="0"/>
        <w:snapToGrid w:val="0"/>
        <w:spacing w:line="600" w:lineRule="exact"/>
        <w:ind w:firstLine="0" w:firstLineChars="0"/>
        <w:textAlignment w:val="auto"/>
        <w:rPr>
          <w:rFonts w:hint="eastAsia" w:eastAsia="仿宋_GB2312"/>
          <w:bCs/>
          <w:sz w:val="32"/>
          <w:szCs w:val="32"/>
          <w:lang w:eastAsia="zh-CN"/>
        </w:rPr>
      </w:pPr>
      <w:r>
        <w:rPr>
          <w:rFonts w:hint="eastAsia" w:eastAsia="仿宋_GB2312"/>
          <w:bCs/>
          <w:sz w:val="32"/>
          <w:szCs w:val="32"/>
          <w:lang w:eastAsia="zh-CN"/>
        </w:rPr>
        <w:tab/>
      </w:r>
    </w:p>
    <w:p>
      <w:pPr>
        <w:keepNext w:val="0"/>
        <w:keepLines w:val="0"/>
        <w:pageBreakBefore w:val="0"/>
        <w:widowControl w:val="0"/>
        <w:tabs>
          <w:tab w:val="left" w:pos="6727"/>
        </w:tabs>
        <w:kinsoku/>
        <w:overflowPunct/>
        <w:topLinePunct w:val="0"/>
        <w:autoSpaceDE/>
        <w:autoSpaceDN/>
        <w:bidi w:val="0"/>
        <w:adjustRightInd w:val="0"/>
        <w:snapToGrid w:val="0"/>
        <w:spacing w:line="600" w:lineRule="exact"/>
        <w:ind w:firstLine="0" w:firstLineChars="0"/>
        <w:textAlignment w:val="auto"/>
        <w:rPr>
          <w:rFonts w:hint="eastAsia" w:eastAsia="仿宋_GB2312"/>
          <w:bCs/>
          <w:sz w:val="32"/>
          <w:szCs w:val="32"/>
          <w:lang w:eastAsia="zh-CN"/>
        </w:rPr>
      </w:pPr>
    </w:p>
    <w:p>
      <w:pPr>
        <w:keepNext w:val="0"/>
        <w:keepLines w:val="0"/>
        <w:pageBreakBefore w:val="0"/>
        <w:widowControl w:val="0"/>
        <w:kinsoku/>
        <w:overflowPunct/>
        <w:topLinePunct w:val="0"/>
        <w:autoSpaceDE/>
        <w:autoSpaceDN/>
        <w:bidi w:val="0"/>
        <w:adjustRightInd w:val="0"/>
        <w:snapToGrid w:val="0"/>
        <w:spacing w:line="600" w:lineRule="exact"/>
        <w:ind w:firstLine="0" w:firstLineChars="0"/>
        <w:textAlignment w:val="auto"/>
        <w:rPr>
          <w:rFonts w:eastAsia="仿宋_GB2312"/>
          <w:bCs/>
          <w:sz w:val="32"/>
          <w:szCs w:val="32"/>
        </w:rPr>
      </w:pPr>
    </w:p>
    <w:p>
      <w:pPr>
        <w:keepNext w:val="0"/>
        <w:keepLines w:val="0"/>
        <w:pageBreakBefore w:val="0"/>
        <w:widowControl w:val="0"/>
        <w:kinsoku/>
        <w:overflowPunct/>
        <w:topLinePunct w:val="0"/>
        <w:autoSpaceDE/>
        <w:autoSpaceDN/>
        <w:bidi w:val="0"/>
        <w:adjustRightInd w:val="0"/>
        <w:snapToGrid w:val="0"/>
        <w:spacing w:line="600" w:lineRule="exact"/>
        <w:ind w:firstLine="0" w:firstLineChars="0"/>
        <w:textAlignment w:val="auto"/>
        <w:rPr>
          <w:rFonts w:eastAsia="仿宋_GB2312"/>
          <w:bCs/>
          <w:sz w:val="32"/>
          <w:szCs w:val="32"/>
        </w:rPr>
      </w:pPr>
    </w:p>
    <w:p>
      <w:pPr>
        <w:keepNext w:val="0"/>
        <w:keepLines w:val="0"/>
        <w:pageBreakBefore w:val="0"/>
        <w:widowControl w:val="0"/>
        <w:kinsoku/>
        <w:overflowPunct/>
        <w:topLinePunct w:val="0"/>
        <w:autoSpaceDE/>
        <w:autoSpaceDN/>
        <w:bidi w:val="0"/>
        <w:adjustRightInd w:val="0"/>
        <w:snapToGrid w:val="0"/>
        <w:spacing w:line="600" w:lineRule="exact"/>
        <w:ind w:firstLine="0" w:firstLineChars="0"/>
        <w:textAlignment w:val="auto"/>
        <w:rPr>
          <w:rFonts w:eastAsia="仿宋_GB2312"/>
          <w:bCs/>
          <w:sz w:val="32"/>
          <w:szCs w:val="32"/>
        </w:rPr>
      </w:pPr>
    </w:p>
    <w:p>
      <w:pPr>
        <w:keepNext w:val="0"/>
        <w:keepLines w:val="0"/>
        <w:pageBreakBefore w:val="0"/>
        <w:widowControl w:val="0"/>
        <w:kinsoku/>
        <w:overflowPunct/>
        <w:topLinePunct w:val="0"/>
        <w:autoSpaceDE/>
        <w:autoSpaceDN/>
        <w:bidi w:val="0"/>
        <w:adjustRightInd w:val="0"/>
        <w:snapToGrid w:val="0"/>
        <w:spacing w:line="600" w:lineRule="exact"/>
        <w:ind w:firstLine="0" w:firstLineChars="0"/>
        <w:jc w:val="right"/>
        <w:textAlignment w:val="auto"/>
        <w:rPr>
          <w:rFonts w:eastAsia="仿宋_GB2312"/>
          <w:bCs/>
          <w:sz w:val="32"/>
          <w:szCs w:val="32"/>
        </w:rPr>
      </w:pPr>
    </w:p>
    <w:p>
      <w:pPr>
        <w:keepNext w:val="0"/>
        <w:keepLines w:val="0"/>
        <w:pageBreakBefore w:val="0"/>
        <w:widowControl w:val="0"/>
        <w:kinsoku/>
        <w:wordWrap w:val="0"/>
        <w:overflowPunct/>
        <w:topLinePunct w:val="0"/>
        <w:autoSpaceDE/>
        <w:autoSpaceDN/>
        <w:bidi w:val="0"/>
        <w:adjustRightInd w:val="0"/>
        <w:snapToGrid w:val="0"/>
        <w:spacing w:line="600" w:lineRule="exact"/>
        <w:ind w:firstLine="0" w:firstLineChars="0"/>
        <w:jc w:val="right"/>
        <w:textAlignment w:val="auto"/>
        <w:rPr>
          <w:rFonts w:hint="default" w:eastAsia="仿宋_GB2312"/>
          <w:bCs/>
          <w:sz w:val="32"/>
          <w:szCs w:val="32"/>
          <w:lang w:val="en-US" w:eastAsia="zh-CN"/>
        </w:rPr>
      </w:pPr>
      <w:r>
        <w:rPr>
          <w:rFonts w:hint="eastAsia" w:eastAsia="仿宋_GB2312"/>
          <w:bCs/>
          <w:sz w:val="32"/>
          <w:szCs w:val="32"/>
        </w:rPr>
        <w:t>枣庄市公安局薛城分局</w:t>
      </w:r>
      <w:r>
        <w:rPr>
          <w:rFonts w:hint="eastAsia" w:eastAsia="仿宋_GB2312"/>
          <w:bCs/>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line="600" w:lineRule="exact"/>
        <w:ind w:firstLine="0" w:firstLineChars="0"/>
        <w:jc w:val="right"/>
        <w:textAlignment w:val="auto"/>
        <w:rPr>
          <w:rFonts w:hint="eastAsia" w:eastAsia="仿宋_GB2312"/>
          <w:bCs/>
          <w:sz w:val="32"/>
          <w:szCs w:val="32"/>
          <w:lang w:val="en-US" w:eastAsia="zh-CN"/>
        </w:rPr>
      </w:pPr>
      <w:r>
        <w:rPr>
          <w:rFonts w:eastAsia="仿宋_GB2312"/>
          <w:bCs/>
          <w:sz w:val="32"/>
          <w:szCs w:val="32"/>
        </w:rPr>
        <w:t xml:space="preserve"> </w:t>
      </w:r>
      <w:r>
        <w:rPr>
          <w:rFonts w:hint="eastAsia" w:eastAsia="仿宋_GB2312"/>
          <w:bCs/>
          <w:sz w:val="32"/>
          <w:szCs w:val="32"/>
          <w:lang w:val="en-US" w:eastAsia="zh-CN"/>
        </w:rPr>
        <w:t xml:space="preserve"> </w:t>
      </w:r>
    </w:p>
    <w:p>
      <w:pPr>
        <w:keepNext w:val="0"/>
        <w:keepLines w:val="0"/>
        <w:pageBreakBefore w:val="0"/>
        <w:widowControl w:val="0"/>
        <w:kinsoku/>
        <w:overflowPunct/>
        <w:topLinePunct w:val="0"/>
        <w:autoSpaceDE/>
        <w:autoSpaceDN/>
        <w:bidi w:val="0"/>
        <w:adjustRightInd w:val="0"/>
        <w:snapToGrid w:val="0"/>
        <w:spacing w:line="600" w:lineRule="exact"/>
        <w:ind w:firstLine="0" w:firstLineChars="0"/>
        <w:textAlignment w:val="auto"/>
        <w:rPr>
          <w:rFonts w:eastAsia="仿宋_GB2312"/>
          <w:bCs/>
          <w:sz w:val="32"/>
          <w:szCs w:val="32"/>
        </w:rPr>
      </w:pPr>
      <w:r>
        <w:rPr>
          <w:rFonts w:hint="eastAsia" w:eastAsia="仿宋_GB2312"/>
          <w:bCs/>
          <w:sz w:val="32"/>
          <w:szCs w:val="32"/>
        </w:rPr>
        <w:t>　</w:t>
      </w:r>
    </w:p>
    <w:p>
      <w:pPr>
        <w:keepNext w:val="0"/>
        <w:keepLines w:val="0"/>
        <w:pageBreakBefore w:val="0"/>
        <w:widowControl w:val="0"/>
        <w:kinsoku/>
        <w:overflowPunct/>
        <w:topLinePunct w:val="0"/>
        <w:autoSpaceDE/>
        <w:autoSpaceDN/>
        <w:bidi w:val="0"/>
        <w:adjustRightInd w:val="0"/>
        <w:snapToGrid w:val="0"/>
        <w:spacing w:line="600" w:lineRule="exact"/>
        <w:ind w:firstLine="0" w:firstLineChars="0"/>
        <w:textAlignment w:val="auto"/>
        <w:rPr>
          <w:rFonts w:eastAsia="仿宋_GB2312"/>
          <w:bCs/>
          <w:sz w:val="32"/>
          <w:szCs w:val="32"/>
        </w:rPr>
      </w:pPr>
      <w:r>
        <w:rPr>
          <w:rFonts w:eastAsia="仿宋_GB2312"/>
          <w:bCs/>
          <w:sz w:val="32"/>
          <w:szCs w:val="32"/>
        </w:rPr>
        <w:t xml:space="preserve"> </w:t>
      </w:r>
      <w:r>
        <w:rPr>
          <w:rFonts w:hint="eastAsia" w:eastAsia="仿宋_GB2312"/>
          <w:bCs/>
          <w:sz w:val="32"/>
          <w:szCs w:val="32"/>
        </w:rPr>
        <w:t>联系</w:t>
      </w:r>
      <w:bookmarkStart w:id="0" w:name="_GoBack"/>
      <w:bookmarkEnd w:id="0"/>
      <w:r>
        <w:rPr>
          <w:rFonts w:hint="eastAsia" w:eastAsia="仿宋_GB2312"/>
          <w:bCs/>
          <w:sz w:val="32"/>
          <w:szCs w:val="32"/>
        </w:rPr>
        <w:t>人：闵杰</w:t>
      </w:r>
      <w:r>
        <w:rPr>
          <w:rFonts w:eastAsia="仿宋_GB2312"/>
          <w:bCs/>
          <w:sz w:val="32"/>
          <w:szCs w:val="32"/>
        </w:rPr>
        <w:t xml:space="preserve">           </w:t>
      </w:r>
      <w:r>
        <w:rPr>
          <w:rFonts w:hint="eastAsia" w:eastAsia="仿宋_GB2312"/>
          <w:bCs/>
          <w:sz w:val="32"/>
          <w:szCs w:val="32"/>
        </w:rPr>
        <w:t>联系电话：</w:t>
      </w:r>
      <w:r>
        <w:rPr>
          <w:rFonts w:eastAsia="仿宋_GB2312"/>
          <w:bCs/>
          <w:sz w:val="32"/>
          <w:szCs w:val="32"/>
        </w:rPr>
        <w:t>0632---5195806</w:t>
      </w:r>
    </w:p>
    <w:sectPr>
      <w:pgSz w:w="11906" w:h="16838"/>
      <w:pgMar w:top="1304" w:right="1701" w:bottom="1270"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2FF971B5"/>
    <w:rsid w:val="001D5861"/>
    <w:rsid w:val="002B35DA"/>
    <w:rsid w:val="002C7539"/>
    <w:rsid w:val="002E7AF1"/>
    <w:rsid w:val="00317249"/>
    <w:rsid w:val="00451054"/>
    <w:rsid w:val="004751B1"/>
    <w:rsid w:val="004B5590"/>
    <w:rsid w:val="005343B1"/>
    <w:rsid w:val="00552876"/>
    <w:rsid w:val="005F12B3"/>
    <w:rsid w:val="00677FE3"/>
    <w:rsid w:val="00775E94"/>
    <w:rsid w:val="00805C6A"/>
    <w:rsid w:val="008151FE"/>
    <w:rsid w:val="0082081D"/>
    <w:rsid w:val="00941CBC"/>
    <w:rsid w:val="00946BB0"/>
    <w:rsid w:val="009B4940"/>
    <w:rsid w:val="009C5B10"/>
    <w:rsid w:val="00A1416E"/>
    <w:rsid w:val="00A87EA7"/>
    <w:rsid w:val="00AC1F1E"/>
    <w:rsid w:val="00AE3AC9"/>
    <w:rsid w:val="00AE7B92"/>
    <w:rsid w:val="00B50319"/>
    <w:rsid w:val="00B54A71"/>
    <w:rsid w:val="00BD6E3A"/>
    <w:rsid w:val="00C528E1"/>
    <w:rsid w:val="00C91713"/>
    <w:rsid w:val="00CE5F1E"/>
    <w:rsid w:val="00D126E3"/>
    <w:rsid w:val="00E31E2B"/>
    <w:rsid w:val="00E864B6"/>
    <w:rsid w:val="00EA3603"/>
    <w:rsid w:val="00EF0B61"/>
    <w:rsid w:val="00EF6C89"/>
    <w:rsid w:val="00F218D7"/>
    <w:rsid w:val="00F83FB2"/>
    <w:rsid w:val="00FB7E9B"/>
    <w:rsid w:val="06BD192F"/>
    <w:rsid w:val="1CE00649"/>
    <w:rsid w:val="1CFD4EBE"/>
    <w:rsid w:val="280776A7"/>
    <w:rsid w:val="281C3E81"/>
    <w:rsid w:val="2FF971B5"/>
    <w:rsid w:val="5EAA6452"/>
    <w:rsid w:val="619343D0"/>
    <w:rsid w:val="6B646177"/>
    <w:rsid w:val="72E85049"/>
    <w:rsid w:val="79D847C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iPriority="99" w:name="header" w:locked="1"/>
    <w:lsdException w:uiPriority="99" w:name="footer" w:locked="1"/>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7"/>
    <w:uiPriority w:val="99"/>
    <w:pPr>
      <w:ind w:left="100" w:leftChars="2500"/>
    </w:pPr>
  </w:style>
  <w:style w:type="paragraph" w:styleId="3">
    <w:name w:val="footer"/>
    <w:basedOn w:val="1"/>
    <w:link w:val="9"/>
    <w:semiHidden/>
    <w:unhideWhenUsed/>
    <w:locked/>
    <w:uiPriority w:val="99"/>
    <w:pPr>
      <w:tabs>
        <w:tab w:val="center" w:pos="4153"/>
        <w:tab w:val="right" w:pos="8306"/>
      </w:tabs>
      <w:snapToGrid w:val="0"/>
      <w:jc w:val="left"/>
    </w:pPr>
    <w:rPr>
      <w:sz w:val="18"/>
      <w:szCs w:val="18"/>
    </w:rPr>
  </w:style>
  <w:style w:type="paragraph" w:styleId="4">
    <w:name w:val="header"/>
    <w:basedOn w:val="1"/>
    <w:link w:val="8"/>
    <w:semiHidden/>
    <w:unhideWhenUsed/>
    <w:locked/>
    <w:uiPriority w:val="99"/>
    <w:pPr>
      <w:pBdr>
        <w:bottom w:val="single" w:color="auto" w:sz="6" w:space="1"/>
      </w:pBdr>
      <w:tabs>
        <w:tab w:val="center" w:pos="4153"/>
        <w:tab w:val="right" w:pos="8306"/>
      </w:tabs>
      <w:snapToGrid w:val="0"/>
      <w:jc w:val="center"/>
    </w:pPr>
    <w:rPr>
      <w:sz w:val="18"/>
      <w:szCs w:val="18"/>
    </w:rPr>
  </w:style>
  <w:style w:type="character" w:customStyle="1" w:styleId="7">
    <w:name w:val="日期 Char"/>
    <w:basedOn w:val="6"/>
    <w:link w:val="2"/>
    <w:semiHidden/>
    <w:qFormat/>
    <w:locked/>
    <w:uiPriority w:val="99"/>
    <w:rPr>
      <w:sz w:val="21"/>
      <w:szCs w:val="21"/>
    </w:rPr>
  </w:style>
  <w:style w:type="character" w:customStyle="1" w:styleId="8">
    <w:name w:val="页眉 Char"/>
    <w:basedOn w:val="6"/>
    <w:link w:val="4"/>
    <w:semiHidden/>
    <w:uiPriority w:val="99"/>
    <w:rPr>
      <w:sz w:val="18"/>
      <w:szCs w:val="18"/>
    </w:rPr>
  </w:style>
  <w:style w:type="character" w:customStyle="1" w:styleId="9">
    <w:name w:val="页脚 Char"/>
    <w:basedOn w:val="6"/>
    <w:link w:val="3"/>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79</Words>
  <Characters>452</Characters>
  <Lines>3</Lines>
  <Paragraphs>1</Paragraphs>
  <TotalTime>62</TotalTime>
  <ScaleCrop>false</ScaleCrop>
  <LinksUpToDate>false</LinksUpToDate>
  <CharactersWithSpaces>530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2025-05-22T07:38:00Z</dcterms:created>
  <dc:creator>Administrator</dc:creator>
  <cp:lastModifiedBy>Administrator</cp:lastModifiedBy>
  <cp:lastPrinted>2025-07-09T07:16:20Z</cp:lastPrinted>
  <dcterms:modified xsi:type="dcterms:W3CDTF">2025-07-09T07:16:38Z</dcterms:modified>
  <dc:title>关于对《关于在城区学校门口设立限行标识的建议》的回复</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70B76ED127DA45C6B0B10760F944A773_12</vt:lpwstr>
  </property>
</Properties>
</file>