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49</w:t>
      </w:r>
      <w:bookmarkStart w:id="0" w:name="_GoBack"/>
      <w:bookmarkEnd w:id="0"/>
    </w:p>
    <w:p>
      <w:pPr>
        <w:pStyle w:val="6"/>
        <w:spacing w:before="0" w:beforeAutospacing="0" w:after="0" w:afterAutospacing="0" w:line="400" w:lineRule="exact"/>
        <w:jc w:val="center"/>
        <w:rPr>
          <w:rFonts w:hint="default" w:ascii="Times New Roman" w:hAnsi="Times New Roman" w:eastAsia="仿宋" w:cs="Times New Roman"/>
          <w:b/>
          <w:bCs/>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关于山东鲁南泰山石膏有限公司年产10000吨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轻钢龙骨项目环境影响报告表的批复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Lines="0" w:beforeAutospacing="0" w:after="0" w:afterLines="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山东鲁南泰山石膏有限公司：</w:t>
      </w:r>
    </w:p>
    <w:p>
      <w:pPr>
        <w:pStyle w:val="6"/>
        <w:keepNext w:val="0"/>
        <w:keepLines w:val="0"/>
        <w:pageBreakBefore w:val="0"/>
        <w:shd w:val="clear"/>
        <w:kinsoku/>
        <w:wordWrap/>
        <w:overflowPunct/>
        <w:topLinePunct w:val="0"/>
        <w:autoSpaceDE/>
        <w:autoSpaceDN/>
        <w:bidi w:val="0"/>
        <w:adjustRightInd/>
        <w:snapToGrid/>
        <w:spacing w:before="0" w:beforeLines="0" w:beforeAutospacing="0" w:after="0" w:afterLines="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你公司呈报的《山东鲁南泰山石膏有限公司年产10000吨轻钢龙骨项目环境影响报告表》收悉。经研究，批复如下：</w:t>
      </w:r>
    </w:p>
    <w:p>
      <w:pPr>
        <w:pageBreakBefore w:val="0"/>
        <w:numPr>
          <w:ilvl w:val="0"/>
          <w:numId w:val="1"/>
        </w:numPr>
        <w:kinsoku/>
        <w:wordWrap/>
        <w:overflowPunct/>
        <w:topLinePunct w:val="0"/>
        <w:autoSpaceDE w:val="0"/>
        <w:autoSpaceDN w:val="0"/>
        <w:bidi w:val="0"/>
        <w:adjustRightInd/>
        <w:snapToGrid/>
        <w:spacing w:line="60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该项目位于薛城经济开发区疏港路1399号</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510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11</w:t>
      </w:r>
      <w:r>
        <w:rPr>
          <w:rFonts w:hint="default" w:ascii="Times New Roman" w:hAnsi="Times New Roman" w:eastAsia="仿宋_GB2312" w:cs="Times New Roman"/>
          <w:b/>
          <w:bCs/>
          <w:kern w:val="2"/>
          <w:sz w:val="32"/>
          <w:szCs w:val="32"/>
          <w:lang w:val="en-US" w:eastAsia="zh-CN" w:bidi="ar-SA"/>
        </w:rPr>
        <w:t>万元，利用厂区制板主车间西北侧闲置区域，建设5条轻钢龙骨生产线</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建成后将形成的生产规模为年产10000吨轻钢龙骨</w:t>
      </w:r>
      <w:r>
        <w:rPr>
          <w:rFonts w:hint="eastAsia" w:ascii="Times New Roman" w:hAnsi="Times New Roman" w:eastAsia="仿宋_GB2312" w:cs="Times New Roman"/>
          <w:b/>
          <w:bCs/>
          <w:kern w:val="2"/>
          <w:sz w:val="32"/>
          <w:szCs w:val="32"/>
          <w:lang w:val="en-US" w:eastAsia="zh-CN" w:bidi="ar-SA"/>
        </w:rPr>
        <w:t>。主要生产工艺：外购带钢</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放料</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挤压成型</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喷码</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切割</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成品。</w:t>
      </w:r>
    </w:p>
    <w:p>
      <w:pPr>
        <w:pageBreakBefore w:val="0"/>
        <w:numPr>
          <w:ilvl w:val="0"/>
          <w:numId w:val="0"/>
        </w:numPr>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3"/>
        </w:numPr>
        <w:shd w:val="clea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val="en-US" w:eastAsia="zh-CN"/>
        </w:rPr>
        <w:t>落实</w:t>
      </w:r>
      <w:r>
        <w:rPr>
          <w:rFonts w:hint="default" w:ascii="Times New Roman" w:hAnsi="Times New Roman" w:eastAsia="仿宋_GB2312" w:cs="Times New Roman"/>
          <w:b/>
          <w:bCs/>
          <w:sz w:val="32"/>
          <w:szCs w:val="32"/>
          <w:lang w:eastAsia="zh-CN"/>
        </w:rPr>
        <w:t>报告中提出的各项大气污染防治措施。</w:t>
      </w:r>
      <w:r>
        <w:rPr>
          <w:rFonts w:hint="eastAsia" w:ascii="Times New Roman" w:hAnsi="Times New Roman" w:eastAsia="仿宋_GB2312" w:cs="Times New Roman"/>
          <w:b/>
          <w:bCs/>
          <w:sz w:val="32"/>
          <w:szCs w:val="32"/>
          <w:lang w:eastAsia="zh-CN"/>
        </w:rPr>
        <w:t>喷码工序产生的</w:t>
      </w:r>
      <w:r>
        <w:rPr>
          <w:rFonts w:hint="eastAsia" w:ascii="Times New Roman" w:hAnsi="Times New Roman" w:eastAsia="仿宋_GB2312" w:cs="Times New Roman"/>
          <w:b/>
          <w:bCs/>
          <w:sz w:val="32"/>
          <w:szCs w:val="32"/>
          <w:lang w:val="en-US" w:eastAsia="zh-CN"/>
        </w:rPr>
        <w:t>VOC</w:t>
      </w:r>
      <w:r>
        <w:rPr>
          <w:rFonts w:hint="eastAsia" w:ascii="Times New Roman" w:hAnsi="Times New Roman" w:eastAsia="仿宋_GB2312" w:cs="Times New Roman"/>
          <w:b/>
          <w:bCs/>
          <w:sz w:val="32"/>
          <w:szCs w:val="32"/>
          <w:vertAlign w:val="subscript"/>
          <w:lang w:val="en-US" w:eastAsia="zh-CN"/>
        </w:rPr>
        <w:t>S</w:t>
      </w:r>
      <w:r>
        <w:rPr>
          <w:rFonts w:hint="default" w:ascii="Times New Roman" w:hAnsi="Times New Roman" w:eastAsia="仿宋_GB2312" w:cs="Times New Roman"/>
          <w:b/>
          <w:bCs/>
          <w:sz w:val="32"/>
          <w:szCs w:val="32"/>
          <w:lang w:eastAsia="zh-CN"/>
        </w:rPr>
        <w:t>收集后经引风机引至两级活性炭吸附装置处理</w:t>
      </w:r>
      <w:r>
        <w:rPr>
          <w:rFonts w:hint="eastAsia" w:ascii="Times New Roman" w:hAnsi="Times New Roman" w:eastAsia="仿宋_GB2312" w:cs="Times New Roman"/>
          <w:b/>
          <w:bCs/>
          <w:sz w:val="32"/>
          <w:szCs w:val="32"/>
          <w:lang w:eastAsia="zh-CN"/>
        </w:rPr>
        <w:t>，最终通过</w:t>
      </w:r>
      <w:r>
        <w:rPr>
          <w:rFonts w:hint="eastAsia" w:ascii="Times New Roman" w:hAnsi="Times New Roman" w:eastAsia="仿宋_GB2312" w:cs="Times New Roman"/>
          <w:b/>
          <w:bCs/>
          <w:sz w:val="32"/>
          <w:szCs w:val="32"/>
        </w:rPr>
        <w:t>15m高的排气筒排放。</w:t>
      </w:r>
      <w:r>
        <w:rPr>
          <w:rFonts w:hint="eastAsia" w:ascii="Times New Roman" w:hAnsi="Times New Roman" w:eastAsia="仿宋_GB2312" w:cs="Times New Roman"/>
          <w:b/>
          <w:bCs/>
          <w:sz w:val="32"/>
          <w:szCs w:val="32"/>
          <w:lang w:eastAsia="zh-CN"/>
        </w:rPr>
        <w:t>有组织</w:t>
      </w:r>
      <w:r>
        <w:rPr>
          <w:rFonts w:hint="eastAsia"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rPr>
        <w:t>排放浓度和排放速率</w:t>
      </w:r>
      <w:r>
        <w:rPr>
          <w:rFonts w:hint="eastAsia" w:ascii="Times New Roman" w:hAnsi="Times New Roman" w:eastAsia="仿宋_GB2312" w:cs="Times New Roman"/>
          <w:b/>
          <w:bCs/>
          <w:sz w:val="32"/>
          <w:szCs w:val="32"/>
          <w:lang w:eastAsia="zh-CN"/>
        </w:rPr>
        <w:t>需</w:t>
      </w:r>
      <w:r>
        <w:rPr>
          <w:rFonts w:hint="eastAsia" w:ascii="Times New Roman" w:hAnsi="Times New Roman" w:eastAsia="仿宋_GB2312" w:cs="Times New Roman"/>
          <w:b/>
          <w:bCs/>
          <w:sz w:val="32"/>
          <w:szCs w:val="32"/>
        </w:rPr>
        <w:t>满足《挥发性有机物排放标准 第4部分：印刷业》表2标准限值</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rPr>
        <w:t>厂界无组织VOCs排放</w:t>
      </w:r>
      <w:r>
        <w:rPr>
          <w:rFonts w:hint="eastAsia" w:ascii="Times New Roman" w:hAnsi="Times New Roman" w:eastAsia="仿宋_GB2312" w:cs="Times New Roman"/>
          <w:b/>
          <w:bCs/>
          <w:sz w:val="32"/>
          <w:szCs w:val="32"/>
          <w:lang w:eastAsia="zh-CN"/>
        </w:rPr>
        <w:t>需</w:t>
      </w:r>
      <w:r>
        <w:rPr>
          <w:rFonts w:hint="eastAsia" w:ascii="Times New Roman" w:hAnsi="Times New Roman" w:eastAsia="仿宋_GB2312" w:cs="Times New Roman"/>
          <w:b/>
          <w:bCs/>
          <w:sz w:val="32"/>
          <w:szCs w:val="32"/>
        </w:rPr>
        <w:t>满足《挥发性有机物排放标准 第4部分：印刷业》表3标准限值</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企业厂区内</w:t>
      </w:r>
      <w:r>
        <w:rPr>
          <w:rFonts w:hint="default"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lang w:val="en-US" w:eastAsia="zh-CN"/>
        </w:rPr>
        <w:t>无组织排放执行《挥发性有机物无组织排放控制标准》（GB37822-2019）中附录A中表A.1监控点浓度限值要求。</w:t>
      </w:r>
    </w:p>
    <w:p>
      <w:pPr>
        <w:keepNext w:val="0"/>
        <w:keepLines w:val="0"/>
        <w:pageBreakBefore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产生的</w:t>
      </w:r>
      <w:r>
        <w:rPr>
          <w:rFonts w:hint="eastAsia" w:ascii="Times New Roman" w:hAnsi="Times New Roman" w:eastAsia="仿宋_GB2312" w:cs="Times New Roman"/>
          <w:b/>
          <w:bCs/>
          <w:sz w:val="32"/>
          <w:szCs w:val="32"/>
        </w:rPr>
        <w:t>废油墨桶、</w:t>
      </w:r>
      <w:r>
        <w:rPr>
          <w:rFonts w:hint="eastAsia" w:ascii="Times New Roman" w:hAnsi="Times New Roman" w:eastAsia="仿宋_GB2312" w:cs="Times New Roman"/>
          <w:b/>
          <w:bCs/>
          <w:sz w:val="32"/>
          <w:szCs w:val="32"/>
          <w:lang w:eastAsia="zh-CN"/>
        </w:rPr>
        <w:t>废机油、</w:t>
      </w:r>
      <w:r>
        <w:rPr>
          <w:rFonts w:hint="eastAsia" w:ascii="Times New Roman" w:hAnsi="Times New Roman" w:eastAsia="仿宋_GB2312" w:cs="Times New Roman"/>
          <w:b/>
          <w:bCs/>
          <w:sz w:val="32"/>
          <w:szCs w:val="32"/>
        </w:rPr>
        <w:t>废活性炭</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4、</w:t>
      </w: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color w:val="000000"/>
          <w:kern w:val="0"/>
          <w:sz w:val="32"/>
          <w:szCs w:val="32"/>
          <w:lang w:val="en-US" w:eastAsia="zh-CN"/>
        </w:rPr>
        <w:t>VOCs总量指标控制在0.0027t/a以内。</w:t>
      </w:r>
    </w:p>
    <w:p>
      <w:pPr>
        <w:keepNext w:val="0"/>
        <w:keepLines w:val="0"/>
        <w:pageBreakBefore w:val="0"/>
        <w:numPr>
          <w:ilvl w:val="0"/>
          <w:numId w:val="4"/>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6</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pStyle w:val="7"/>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rPr>
          <w:rFonts w:hint="eastAsia" w:eastAsia="仿宋"/>
          <w:lang w:eastAsia="zh-CN"/>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eastAsia" w:ascii="仿宋" w:hAnsi="仿宋" w:eastAsia="仿宋" w:cs="仿宋"/>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7"/>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sz w:val="32"/>
          <w:szCs w:val="32"/>
        </w:rPr>
        <w:t>负责该项目建设运营期间的环境保护监督检查工作。</w:t>
      </w:r>
    </w:p>
    <w:p>
      <w:pPr>
        <w:pStyle w:val="2"/>
        <w:pageBreakBefore w:val="0"/>
        <w:kinsoku/>
        <w:wordWrap/>
        <w:overflowPunct/>
        <w:topLinePunct w:val="0"/>
        <w:bidi w:val="0"/>
        <w:adjustRightInd/>
        <w:snapToGrid/>
        <w:spacing w:line="600" w:lineRule="exact"/>
        <w:textAlignment w:val="auto"/>
        <w:rPr>
          <w:rFonts w:hint="default"/>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2020年</w:t>
      </w:r>
      <w:r>
        <w:rPr>
          <w:rFonts w:hint="eastAsia" w:ascii="Times New Roman" w:hAnsi="Times New Roman" w:eastAsia="仿宋_GB2312" w:cs="Times New Roman"/>
          <w:b/>
          <w:bCs/>
          <w:color w:val="auto"/>
          <w:sz w:val="32"/>
          <w:szCs w:val="32"/>
          <w:lang w:val="en-US" w:eastAsia="zh-CN"/>
        </w:rPr>
        <w:t>8</w:t>
      </w:r>
      <w:r>
        <w:rPr>
          <w:rFonts w:hint="eastAsia" w:ascii="Times New Roman" w:hAnsi="Times New Roman" w:eastAsia="仿宋_GB2312" w:cs="Times New Roman"/>
          <w:b/>
          <w:bCs/>
          <w:color w:val="auto"/>
          <w:sz w:val="32"/>
          <w:szCs w:val="32"/>
          <w:lang w:eastAsia="zh-CN"/>
        </w:rPr>
        <w:t>月</w:t>
      </w:r>
      <w:r>
        <w:rPr>
          <w:rFonts w:hint="eastAsia" w:ascii="Times New Roman" w:hAnsi="Times New Roman" w:eastAsia="仿宋_GB2312" w:cs="Times New Roman"/>
          <w:b/>
          <w:bCs/>
          <w:color w:val="auto"/>
          <w:sz w:val="32"/>
          <w:szCs w:val="32"/>
          <w:lang w:val="en-US" w:eastAsia="zh-CN"/>
        </w:rPr>
        <w:t>24</w:t>
      </w:r>
      <w:r>
        <w:rPr>
          <w:rFonts w:hint="default" w:ascii="Times New Roman" w:hAnsi="Times New Roman" w:eastAsia="仿宋_GB2312" w:cs="Times New Roman"/>
          <w:b/>
          <w:bCs/>
          <w:color w:val="auto"/>
          <w:sz w:val="32"/>
          <w:szCs w:val="32"/>
        </w:rPr>
        <w:t>日</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color w:val="auto"/>
          <w:sz w:val="32"/>
          <w:szCs w:val="32"/>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color w:val="auto"/>
          <w:sz w:val="32"/>
          <w:szCs w:val="32"/>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color w:val="auto"/>
          <w:sz w:val="32"/>
          <w:szCs w:val="32"/>
        </w:rPr>
      </w:pPr>
    </w:p>
    <w:p>
      <w:pPr>
        <w:pStyle w:val="2"/>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pStyle w:val="2"/>
        <w:rPr>
          <w:rFonts w:hint="default" w:ascii="Times New Roman" w:hAnsi="Times New Roman" w:eastAsia="仿宋_GB2312" w:cs="Times New Roman"/>
          <w:b/>
          <w:bCs/>
          <w:color w:val="auto"/>
          <w:sz w:val="32"/>
          <w:szCs w:val="32"/>
        </w:rPr>
      </w:pPr>
    </w:p>
    <w:p>
      <w:pPr>
        <w:rPr>
          <w:rFonts w:hint="default"/>
        </w:rPr>
      </w:pPr>
    </w:p>
    <w:p>
      <w:pPr>
        <w:pStyle w:val="2"/>
        <w:rPr>
          <w:rFonts w:hint="default"/>
        </w:rPr>
      </w:pPr>
    </w:p>
    <w:p>
      <w:pPr>
        <w:pStyle w:val="7"/>
        <w:rPr>
          <w:rFonts w:hint="default" w:ascii="Times New Roman" w:hAnsi="Times New Roman" w:eastAsia="仿宋_GB2312" w:cs="Times New Roman"/>
          <w:b/>
          <w:bCs/>
          <w:color w:val="auto"/>
          <w:sz w:val="32"/>
          <w:szCs w:val="32"/>
        </w:rPr>
      </w:pPr>
    </w:p>
    <w:p>
      <w:pPr>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0" r="0" b="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WX6PVAAAABQEAAA8AAAAAAAAAAQAgAAAAIgAAAGRycy9kb3ducmV2Lnht&#10;bFBLAQIUABQAAAAIAIdO4kCQ7+jn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color w:val="auto"/>
          <w:sz w:val="32"/>
          <w:szCs w:val="32"/>
        </w:rPr>
        <w:t>抄 送：薛城区环境监察</w:t>
      </w:r>
      <w:r>
        <w:rPr>
          <w:rFonts w:hint="default" w:ascii="Times New Roman" w:hAnsi="Times New Roman" w:eastAsia="仿宋_GB2312" w:cs="Times New Roman"/>
          <w:b/>
          <w:bCs/>
          <w:color w:val="auto"/>
          <w:sz w:val="32"/>
          <w:szCs w:val="32"/>
          <w:lang w:eastAsia="zh-CN"/>
        </w:rPr>
        <w:t>大队</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lang w:eastAsia="zh-CN"/>
        </w:rPr>
      </w:pPr>
      <w:r>
        <w:rPr>
          <w:rFonts w:hint="default" w:ascii="Times New Roman" w:hAnsi="Times New Roman" w:eastAsia="仿宋_GB2312" w:cs="Times New Roman"/>
          <w:b/>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color w:val="auto"/>
          <w:sz w:val="32"/>
          <w:szCs w:val="32"/>
          <w:lang w:eastAsia="zh-CN"/>
        </w:rPr>
        <w:t>枣庄市生态环境局薛城分局</w:t>
      </w:r>
      <w:r>
        <w:rPr>
          <w:rFonts w:hint="default" w:ascii="Times New Roman" w:hAnsi="Times New Roman" w:eastAsia="仿宋_GB2312" w:cs="Times New Roman"/>
          <w:b/>
          <w:bCs/>
          <w:color w:val="auto"/>
          <w:w w:val="90"/>
          <w:sz w:val="32"/>
          <w:szCs w:val="32"/>
        </w:rPr>
        <w:t>办公室  20</w:t>
      </w:r>
      <w:r>
        <w:rPr>
          <w:rFonts w:hint="default" w:ascii="Times New Roman" w:hAnsi="Times New Roman" w:eastAsia="仿宋_GB2312" w:cs="Times New Roman"/>
          <w:b/>
          <w:bCs/>
          <w:color w:val="auto"/>
          <w:w w:val="90"/>
          <w:sz w:val="32"/>
          <w:szCs w:val="32"/>
          <w:lang w:val="en-US" w:eastAsia="zh-CN"/>
        </w:rPr>
        <w:t>20</w:t>
      </w:r>
      <w:r>
        <w:rPr>
          <w:rFonts w:hint="default" w:ascii="Times New Roman" w:hAnsi="Times New Roman" w:eastAsia="仿宋_GB2312" w:cs="Times New Roman"/>
          <w:b/>
          <w:bCs/>
          <w:color w:val="auto"/>
          <w:w w:val="90"/>
          <w:sz w:val="32"/>
          <w:szCs w:val="32"/>
        </w:rPr>
        <w:t>年</w:t>
      </w:r>
      <w:r>
        <w:rPr>
          <w:rFonts w:hint="eastAsia" w:ascii="Times New Roman" w:hAnsi="Times New Roman" w:eastAsia="仿宋_GB2312" w:cs="Times New Roman"/>
          <w:b/>
          <w:bCs/>
          <w:color w:val="auto"/>
          <w:w w:val="90"/>
          <w:sz w:val="32"/>
          <w:szCs w:val="32"/>
          <w:lang w:val="en-US" w:eastAsia="zh-CN"/>
        </w:rPr>
        <w:t>8</w:t>
      </w:r>
      <w:r>
        <w:rPr>
          <w:rFonts w:hint="default" w:ascii="Times New Roman" w:hAnsi="Times New Roman" w:eastAsia="仿宋_GB2312" w:cs="Times New Roman"/>
          <w:b/>
          <w:bCs/>
          <w:color w:val="auto"/>
          <w:w w:val="90"/>
          <w:sz w:val="32"/>
          <w:szCs w:val="32"/>
        </w:rPr>
        <w:t>月</w:t>
      </w:r>
      <w:r>
        <w:rPr>
          <w:rFonts w:hint="eastAsia" w:ascii="Times New Roman" w:hAnsi="Times New Roman" w:eastAsia="仿宋_GB2312" w:cs="Times New Roman"/>
          <w:b/>
          <w:bCs/>
          <w:color w:val="auto"/>
          <w:w w:val="90"/>
          <w:sz w:val="32"/>
          <w:szCs w:val="32"/>
          <w:lang w:val="en-US" w:eastAsia="zh-CN"/>
        </w:rPr>
        <w:t>24</w:t>
      </w:r>
      <w:r>
        <w:rPr>
          <w:rFonts w:hint="default" w:ascii="Times New Roman" w:hAnsi="Times New Roman" w:eastAsia="仿宋_GB2312" w:cs="Times New Roman"/>
          <w:b/>
          <w:bCs/>
          <w:color w:val="auto"/>
          <w:w w:val="90"/>
          <w:sz w:val="32"/>
          <w:szCs w:val="32"/>
        </w:rPr>
        <w:t>日  打印</w:t>
      </w:r>
      <w:r>
        <w:rPr>
          <w:rFonts w:hint="default" w:ascii="Times New Roman" w:hAnsi="Times New Roman" w:eastAsia="仿宋_GB2312" w:cs="Times New Roman"/>
          <w:b/>
          <w:bCs/>
          <w:color w:val="auto"/>
          <w:w w:val="90"/>
          <w:sz w:val="32"/>
          <w:szCs w:val="32"/>
          <w:lang w:val="en-US" w:eastAsia="zh-CN"/>
        </w:rPr>
        <w:t>6</w:t>
      </w:r>
      <w:r>
        <w:rPr>
          <w:rFonts w:hint="default" w:ascii="Times New Roman" w:hAnsi="Times New Roman" w:eastAsia="仿宋_GB2312" w:cs="Times New Roman"/>
          <w:b/>
          <w:bCs/>
          <w:color w:val="auto"/>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F1FD9"/>
    <w:multiLevelType w:val="singleLevel"/>
    <w:tmpl w:val="8A0F1FD9"/>
    <w:lvl w:ilvl="0" w:tentative="0">
      <w:start w:val="1"/>
      <w:numFmt w:val="chineseCounting"/>
      <w:suff w:val="nothing"/>
      <w:lvlText w:val="%1、"/>
      <w:lvlJc w:val="left"/>
      <w:rPr>
        <w:rFonts w:hint="eastAsia"/>
      </w:rPr>
    </w:lvl>
  </w:abstractNum>
  <w:abstractNum w:abstractNumId="1">
    <w:nsid w:val="4FCE0296"/>
    <w:multiLevelType w:val="singleLevel"/>
    <w:tmpl w:val="4FCE0296"/>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536BBD"/>
    <w:rsid w:val="00BC449F"/>
    <w:rsid w:val="00FC508B"/>
    <w:rsid w:val="015962DE"/>
    <w:rsid w:val="0173617F"/>
    <w:rsid w:val="017D0B10"/>
    <w:rsid w:val="017E789F"/>
    <w:rsid w:val="01BA1FC9"/>
    <w:rsid w:val="01BD5922"/>
    <w:rsid w:val="01BF31B2"/>
    <w:rsid w:val="01D90BAE"/>
    <w:rsid w:val="022F51D7"/>
    <w:rsid w:val="02934A1A"/>
    <w:rsid w:val="02E74084"/>
    <w:rsid w:val="02F216B1"/>
    <w:rsid w:val="0317321B"/>
    <w:rsid w:val="036569C1"/>
    <w:rsid w:val="03695D50"/>
    <w:rsid w:val="03866483"/>
    <w:rsid w:val="03A14BEE"/>
    <w:rsid w:val="03C32DB0"/>
    <w:rsid w:val="03E96CA2"/>
    <w:rsid w:val="04B776D4"/>
    <w:rsid w:val="04D421F6"/>
    <w:rsid w:val="04EC30C3"/>
    <w:rsid w:val="04FB1289"/>
    <w:rsid w:val="0529466E"/>
    <w:rsid w:val="057C7143"/>
    <w:rsid w:val="0585205A"/>
    <w:rsid w:val="05A10D1E"/>
    <w:rsid w:val="05A803C0"/>
    <w:rsid w:val="05C406EC"/>
    <w:rsid w:val="05C858AB"/>
    <w:rsid w:val="05EE7142"/>
    <w:rsid w:val="06064E41"/>
    <w:rsid w:val="06307EEA"/>
    <w:rsid w:val="06380E22"/>
    <w:rsid w:val="06556DD7"/>
    <w:rsid w:val="06641D1E"/>
    <w:rsid w:val="06754D58"/>
    <w:rsid w:val="06B171E8"/>
    <w:rsid w:val="06B262AB"/>
    <w:rsid w:val="06FA6169"/>
    <w:rsid w:val="07092044"/>
    <w:rsid w:val="074230B7"/>
    <w:rsid w:val="074754A8"/>
    <w:rsid w:val="07554773"/>
    <w:rsid w:val="07AF0A99"/>
    <w:rsid w:val="07BF31B0"/>
    <w:rsid w:val="07CA0AF9"/>
    <w:rsid w:val="07DE1FA5"/>
    <w:rsid w:val="08015D97"/>
    <w:rsid w:val="0812399B"/>
    <w:rsid w:val="084A3A62"/>
    <w:rsid w:val="086E2F98"/>
    <w:rsid w:val="08823DFB"/>
    <w:rsid w:val="089603AB"/>
    <w:rsid w:val="089A643F"/>
    <w:rsid w:val="092F5EA5"/>
    <w:rsid w:val="095070B2"/>
    <w:rsid w:val="0954778D"/>
    <w:rsid w:val="0998406B"/>
    <w:rsid w:val="09A33840"/>
    <w:rsid w:val="09A371D9"/>
    <w:rsid w:val="09AC5F84"/>
    <w:rsid w:val="09DD551B"/>
    <w:rsid w:val="09E60967"/>
    <w:rsid w:val="09E97516"/>
    <w:rsid w:val="09EB01E0"/>
    <w:rsid w:val="09ED3722"/>
    <w:rsid w:val="0A1735AE"/>
    <w:rsid w:val="0A267F75"/>
    <w:rsid w:val="0A302FA8"/>
    <w:rsid w:val="0A3A4485"/>
    <w:rsid w:val="0A477B77"/>
    <w:rsid w:val="0A56796C"/>
    <w:rsid w:val="0A6C53B4"/>
    <w:rsid w:val="0A7555F2"/>
    <w:rsid w:val="0A8E7E1B"/>
    <w:rsid w:val="0AC25A74"/>
    <w:rsid w:val="0ACE04F1"/>
    <w:rsid w:val="0B0108C4"/>
    <w:rsid w:val="0B051775"/>
    <w:rsid w:val="0B3B63BC"/>
    <w:rsid w:val="0B3E155A"/>
    <w:rsid w:val="0B4071A0"/>
    <w:rsid w:val="0B422753"/>
    <w:rsid w:val="0B422D8D"/>
    <w:rsid w:val="0B561366"/>
    <w:rsid w:val="0BA93EB1"/>
    <w:rsid w:val="0C3A15D4"/>
    <w:rsid w:val="0C5E3996"/>
    <w:rsid w:val="0C6D2D5F"/>
    <w:rsid w:val="0C755C4E"/>
    <w:rsid w:val="0C8F7554"/>
    <w:rsid w:val="0CA10260"/>
    <w:rsid w:val="0CA25F91"/>
    <w:rsid w:val="0D0F386F"/>
    <w:rsid w:val="0D4E682F"/>
    <w:rsid w:val="0D85724E"/>
    <w:rsid w:val="0DDC1E66"/>
    <w:rsid w:val="0E4518C3"/>
    <w:rsid w:val="0E5D4EB4"/>
    <w:rsid w:val="0E624426"/>
    <w:rsid w:val="0EA20AA9"/>
    <w:rsid w:val="0EDC4BFD"/>
    <w:rsid w:val="0EF914DD"/>
    <w:rsid w:val="0F0D4DD4"/>
    <w:rsid w:val="0F2139F6"/>
    <w:rsid w:val="0F6229C8"/>
    <w:rsid w:val="0FB24D40"/>
    <w:rsid w:val="0FB40BC8"/>
    <w:rsid w:val="0FEA1134"/>
    <w:rsid w:val="0FEB031A"/>
    <w:rsid w:val="0FF5420E"/>
    <w:rsid w:val="0FF86622"/>
    <w:rsid w:val="10062FB3"/>
    <w:rsid w:val="100C4554"/>
    <w:rsid w:val="101661B3"/>
    <w:rsid w:val="10517B2D"/>
    <w:rsid w:val="108D2DED"/>
    <w:rsid w:val="10B43D20"/>
    <w:rsid w:val="10E318D8"/>
    <w:rsid w:val="114E6638"/>
    <w:rsid w:val="11C86CF5"/>
    <w:rsid w:val="11ED5B4F"/>
    <w:rsid w:val="11F17966"/>
    <w:rsid w:val="11F544C5"/>
    <w:rsid w:val="122D5C52"/>
    <w:rsid w:val="1235270F"/>
    <w:rsid w:val="12493CE8"/>
    <w:rsid w:val="125500F7"/>
    <w:rsid w:val="12573B3D"/>
    <w:rsid w:val="12B56CAA"/>
    <w:rsid w:val="12F23C8F"/>
    <w:rsid w:val="12FE3BD1"/>
    <w:rsid w:val="1306433E"/>
    <w:rsid w:val="13382D00"/>
    <w:rsid w:val="13A1084E"/>
    <w:rsid w:val="13A95A68"/>
    <w:rsid w:val="13CA3B1D"/>
    <w:rsid w:val="13F40A68"/>
    <w:rsid w:val="14086C9A"/>
    <w:rsid w:val="141D1179"/>
    <w:rsid w:val="144D286F"/>
    <w:rsid w:val="146D13E4"/>
    <w:rsid w:val="148622DA"/>
    <w:rsid w:val="1490226D"/>
    <w:rsid w:val="14A4507A"/>
    <w:rsid w:val="14B028A9"/>
    <w:rsid w:val="14FB0EA9"/>
    <w:rsid w:val="15373B4A"/>
    <w:rsid w:val="155073D1"/>
    <w:rsid w:val="15924739"/>
    <w:rsid w:val="15C94319"/>
    <w:rsid w:val="15D05093"/>
    <w:rsid w:val="15E648CD"/>
    <w:rsid w:val="15FC75FC"/>
    <w:rsid w:val="15FE26FE"/>
    <w:rsid w:val="1604253F"/>
    <w:rsid w:val="160F62FE"/>
    <w:rsid w:val="16267E1C"/>
    <w:rsid w:val="16614BA6"/>
    <w:rsid w:val="16712232"/>
    <w:rsid w:val="16D72BF5"/>
    <w:rsid w:val="16E72C54"/>
    <w:rsid w:val="170A6482"/>
    <w:rsid w:val="171D05FC"/>
    <w:rsid w:val="172F63F2"/>
    <w:rsid w:val="173378D1"/>
    <w:rsid w:val="17376A6F"/>
    <w:rsid w:val="177C7D11"/>
    <w:rsid w:val="17911C8B"/>
    <w:rsid w:val="17B33044"/>
    <w:rsid w:val="17B45616"/>
    <w:rsid w:val="17FC46F8"/>
    <w:rsid w:val="17FF0CFF"/>
    <w:rsid w:val="18021676"/>
    <w:rsid w:val="1807241B"/>
    <w:rsid w:val="18132785"/>
    <w:rsid w:val="18211A43"/>
    <w:rsid w:val="182C34DB"/>
    <w:rsid w:val="185D2E4F"/>
    <w:rsid w:val="18732567"/>
    <w:rsid w:val="18883184"/>
    <w:rsid w:val="18995E42"/>
    <w:rsid w:val="18EB29D8"/>
    <w:rsid w:val="191C5CEE"/>
    <w:rsid w:val="193670E0"/>
    <w:rsid w:val="19722B0B"/>
    <w:rsid w:val="197E640B"/>
    <w:rsid w:val="19963D9E"/>
    <w:rsid w:val="19BE49A4"/>
    <w:rsid w:val="19E901D6"/>
    <w:rsid w:val="19EE59DA"/>
    <w:rsid w:val="19EF5D04"/>
    <w:rsid w:val="1A017143"/>
    <w:rsid w:val="1A017627"/>
    <w:rsid w:val="1A31051F"/>
    <w:rsid w:val="1A331B86"/>
    <w:rsid w:val="1A4C620F"/>
    <w:rsid w:val="1A730D40"/>
    <w:rsid w:val="1AC74BC5"/>
    <w:rsid w:val="1B2313EB"/>
    <w:rsid w:val="1B380EAD"/>
    <w:rsid w:val="1B400B8A"/>
    <w:rsid w:val="1B64093B"/>
    <w:rsid w:val="1B6E518B"/>
    <w:rsid w:val="1B802DBF"/>
    <w:rsid w:val="1B836381"/>
    <w:rsid w:val="1BF56DB3"/>
    <w:rsid w:val="1C154557"/>
    <w:rsid w:val="1C1F1B3A"/>
    <w:rsid w:val="1C2504E1"/>
    <w:rsid w:val="1C3F686B"/>
    <w:rsid w:val="1C952219"/>
    <w:rsid w:val="1C9902FF"/>
    <w:rsid w:val="1CB60CC5"/>
    <w:rsid w:val="1CD1116C"/>
    <w:rsid w:val="1CE05BD2"/>
    <w:rsid w:val="1CE10B84"/>
    <w:rsid w:val="1D0F18F1"/>
    <w:rsid w:val="1D121FEF"/>
    <w:rsid w:val="1D1E41CB"/>
    <w:rsid w:val="1D4618C1"/>
    <w:rsid w:val="1D613380"/>
    <w:rsid w:val="1DA75307"/>
    <w:rsid w:val="1DCD0FF0"/>
    <w:rsid w:val="1DF67ABA"/>
    <w:rsid w:val="1E06639C"/>
    <w:rsid w:val="1E125E74"/>
    <w:rsid w:val="1E1327FB"/>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CF2BCF"/>
    <w:rsid w:val="1FD60CD3"/>
    <w:rsid w:val="20116284"/>
    <w:rsid w:val="202F1496"/>
    <w:rsid w:val="203360DE"/>
    <w:rsid w:val="204B4EE9"/>
    <w:rsid w:val="206E45CD"/>
    <w:rsid w:val="20C2164E"/>
    <w:rsid w:val="20C30BC2"/>
    <w:rsid w:val="20DA6F01"/>
    <w:rsid w:val="20F937E5"/>
    <w:rsid w:val="21445A9C"/>
    <w:rsid w:val="217112F5"/>
    <w:rsid w:val="217F5EC7"/>
    <w:rsid w:val="2182716B"/>
    <w:rsid w:val="218900ED"/>
    <w:rsid w:val="21F775D2"/>
    <w:rsid w:val="223B1999"/>
    <w:rsid w:val="223C56B5"/>
    <w:rsid w:val="225270BA"/>
    <w:rsid w:val="22720E19"/>
    <w:rsid w:val="22A70C26"/>
    <w:rsid w:val="22B71E61"/>
    <w:rsid w:val="22B879F8"/>
    <w:rsid w:val="22BD1EC4"/>
    <w:rsid w:val="22D16B27"/>
    <w:rsid w:val="22F1283E"/>
    <w:rsid w:val="22FA0179"/>
    <w:rsid w:val="23042813"/>
    <w:rsid w:val="2305621A"/>
    <w:rsid w:val="230F051A"/>
    <w:rsid w:val="23210020"/>
    <w:rsid w:val="233C7408"/>
    <w:rsid w:val="235C7EBC"/>
    <w:rsid w:val="23951385"/>
    <w:rsid w:val="239D34A5"/>
    <w:rsid w:val="23BC4CB1"/>
    <w:rsid w:val="23BE15CE"/>
    <w:rsid w:val="23CF268C"/>
    <w:rsid w:val="23F26DB2"/>
    <w:rsid w:val="240F0232"/>
    <w:rsid w:val="24194B8E"/>
    <w:rsid w:val="24734D8F"/>
    <w:rsid w:val="249871AC"/>
    <w:rsid w:val="249B7ED0"/>
    <w:rsid w:val="249D60AA"/>
    <w:rsid w:val="24A24423"/>
    <w:rsid w:val="24A42B89"/>
    <w:rsid w:val="24AF5E47"/>
    <w:rsid w:val="24B0312F"/>
    <w:rsid w:val="24B20882"/>
    <w:rsid w:val="24B81F81"/>
    <w:rsid w:val="24BB7159"/>
    <w:rsid w:val="24DB2141"/>
    <w:rsid w:val="24FA308D"/>
    <w:rsid w:val="25332167"/>
    <w:rsid w:val="25557A4D"/>
    <w:rsid w:val="25E358DB"/>
    <w:rsid w:val="261A2034"/>
    <w:rsid w:val="263A5763"/>
    <w:rsid w:val="267678C9"/>
    <w:rsid w:val="269D435C"/>
    <w:rsid w:val="26B33CE9"/>
    <w:rsid w:val="26D81D66"/>
    <w:rsid w:val="270D0F87"/>
    <w:rsid w:val="270D63C8"/>
    <w:rsid w:val="27910195"/>
    <w:rsid w:val="27940400"/>
    <w:rsid w:val="27FF6166"/>
    <w:rsid w:val="282A3086"/>
    <w:rsid w:val="28490160"/>
    <w:rsid w:val="28644963"/>
    <w:rsid w:val="286A41FF"/>
    <w:rsid w:val="287E5060"/>
    <w:rsid w:val="288921AF"/>
    <w:rsid w:val="28AB1602"/>
    <w:rsid w:val="29494126"/>
    <w:rsid w:val="29605C80"/>
    <w:rsid w:val="297F33EF"/>
    <w:rsid w:val="298068E8"/>
    <w:rsid w:val="29836A43"/>
    <w:rsid w:val="29990593"/>
    <w:rsid w:val="299D3A96"/>
    <w:rsid w:val="29BF1603"/>
    <w:rsid w:val="29CB565E"/>
    <w:rsid w:val="29EE43A0"/>
    <w:rsid w:val="29FA1B50"/>
    <w:rsid w:val="2A7670C5"/>
    <w:rsid w:val="2A841E3A"/>
    <w:rsid w:val="2AA765A6"/>
    <w:rsid w:val="2ACA773D"/>
    <w:rsid w:val="2AD80D70"/>
    <w:rsid w:val="2ADB7E93"/>
    <w:rsid w:val="2AFD3D03"/>
    <w:rsid w:val="2B2673BE"/>
    <w:rsid w:val="2B2A5E04"/>
    <w:rsid w:val="2B744EEE"/>
    <w:rsid w:val="2BAD2B29"/>
    <w:rsid w:val="2BDB50BE"/>
    <w:rsid w:val="2C19588E"/>
    <w:rsid w:val="2C3D7DC8"/>
    <w:rsid w:val="2C4274BD"/>
    <w:rsid w:val="2C4E39CB"/>
    <w:rsid w:val="2C563707"/>
    <w:rsid w:val="2C6F736F"/>
    <w:rsid w:val="2CB04CB2"/>
    <w:rsid w:val="2CFE3965"/>
    <w:rsid w:val="2D0A21BC"/>
    <w:rsid w:val="2D1E4591"/>
    <w:rsid w:val="2D3C1764"/>
    <w:rsid w:val="2D453784"/>
    <w:rsid w:val="2D635399"/>
    <w:rsid w:val="2DAD2691"/>
    <w:rsid w:val="2DB678A2"/>
    <w:rsid w:val="2DBB43D1"/>
    <w:rsid w:val="2DDA473E"/>
    <w:rsid w:val="2DE304F3"/>
    <w:rsid w:val="2DE45FCF"/>
    <w:rsid w:val="2DF052FD"/>
    <w:rsid w:val="2E005D3A"/>
    <w:rsid w:val="2E2A7A20"/>
    <w:rsid w:val="2E54577C"/>
    <w:rsid w:val="2E7341A3"/>
    <w:rsid w:val="2E7E4491"/>
    <w:rsid w:val="2E8D4FC9"/>
    <w:rsid w:val="2EAF4D8F"/>
    <w:rsid w:val="2ED574E9"/>
    <w:rsid w:val="2ED71789"/>
    <w:rsid w:val="2EDC1FC5"/>
    <w:rsid w:val="2EEA3E15"/>
    <w:rsid w:val="2EF941C7"/>
    <w:rsid w:val="2F1F7663"/>
    <w:rsid w:val="2F23134C"/>
    <w:rsid w:val="2F6914E9"/>
    <w:rsid w:val="2F8A52D5"/>
    <w:rsid w:val="2FBF5EE6"/>
    <w:rsid w:val="3007079F"/>
    <w:rsid w:val="306665F6"/>
    <w:rsid w:val="308F0E23"/>
    <w:rsid w:val="308F1B5C"/>
    <w:rsid w:val="30937CAF"/>
    <w:rsid w:val="30DA6FDF"/>
    <w:rsid w:val="31193062"/>
    <w:rsid w:val="314C2EE8"/>
    <w:rsid w:val="314E02BE"/>
    <w:rsid w:val="31777C9E"/>
    <w:rsid w:val="31796B54"/>
    <w:rsid w:val="320B38ED"/>
    <w:rsid w:val="322C1D44"/>
    <w:rsid w:val="323224F6"/>
    <w:rsid w:val="324B6C8B"/>
    <w:rsid w:val="329E3BF3"/>
    <w:rsid w:val="32CE3303"/>
    <w:rsid w:val="330203DB"/>
    <w:rsid w:val="33332722"/>
    <w:rsid w:val="33377D41"/>
    <w:rsid w:val="33671571"/>
    <w:rsid w:val="33797B72"/>
    <w:rsid w:val="337B7703"/>
    <w:rsid w:val="339A79E8"/>
    <w:rsid w:val="33BB2B23"/>
    <w:rsid w:val="33E47C6D"/>
    <w:rsid w:val="340105A2"/>
    <w:rsid w:val="34070345"/>
    <w:rsid w:val="341C79B8"/>
    <w:rsid w:val="34373FE0"/>
    <w:rsid w:val="34394AC2"/>
    <w:rsid w:val="34446C9D"/>
    <w:rsid w:val="34664B44"/>
    <w:rsid w:val="347B1EC0"/>
    <w:rsid w:val="348D2147"/>
    <w:rsid w:val="348E3352"/>
    <w:rsid w:val="349722CE"/>
    <w:rsid w:val="349D14C9"/>
    <w:rsid w:val="350B76A6"/>
    <w:rsid w:val="35123859"/>
    <w:rsid w:val="35561153"/>
    <w:rsid w:val="355D0FCE"/>
    <w:rsid w:val="35601A6D"/>
    <w:rsid w:val="35AF3608"/>
    <w:rsid w:val="362273DA"/>
    <w:rsid w:val="363A13CE"/>
    <w:rsid w:val="365B2AD1"/>
    <w:rsid w:val="367A7995"/>
    <w:rsid w:val="368B121B"/>
    <w:rsid w:val="369E4473"/>
    <w:rsid w:val="36A61C02"/>
    <w:rsid w:val="37082387"/>
    <w:rsid w:val="37302D93"/>
    <w:rsid w:val="377A223D"/>
    <w:rsid w:val="377F28AA"/>
    <w:rsid w:val="37857B01"/>
    <w:rsid w:val="37B75DEB"/>
    <w:rsid w:val="37BA7357"/>
    <w:rsid w:val="37BC4341"/>
    <w:rsid w:val="38143B1D"/>
    <w:rsid w:val="382666AC"/>
    <w:rsid w:val="38270374"/>
    <w:rsid w:val="38307CE9"/>
    <w:rsid w:val="383E065B"/>
    <w:rsid w:val="38492C1F"/>
    <w:rsid w:val="387D71F2"/>
    <w:rsid w:val="389817BF"/>
    <w:rsid w:val="38A9008E"/>
    <w:rsid w:val="38DA5809"/>
    <w:rsid w:val="38F642EC"/>
    <w:rsid w:val="38FA1A96"/>
    <w:rsid w:val="39034642"/>
    <w:rsid w:val="3917557D"/>
    <w:rsid w:val="39320E17"/>
    <w:rsid w:val="39321D70"/>
    <w:rsid w:val="396569A6"/>
    <w:rsid w:val="39742D03"/>
    <w:rsid w:val="39764B4E"/>
    <w:rsid w:val="39827DB6"/>
    <w:rsid w:val="398374A7"/>
    <w:rsid w:val="39891327"/>
    <w:rsid w:val="39CF6FB8"/>
    <w:rsid w:val="3A7C7627"/>
    <w:rsid w:val="3A8A3372"/>
    <w:rsid w:val="3A8E5B28"/>
    <w:rsid w:val="3A9F3DC7"/>
    <w:rsid w:val="3AAE3FC2"/>
    <w:rsid w:val="3ABE4F8F"/>
    <w:rsid w:val="3AE006C0"/>
    <w:rsid w:val="3B1D1447"/>
    <w:rsid w:val="3B316799"/>
    <w:rsid w:val="3B3A39FF"/>
    <w:rsid w:val="3B487171"/>
    <w:rsid w:val="3B5D0EC1"/>
    <w:rsid w:val="3B6A30A9"/>
    <w:rsid w:val="3BA27216"/>
    <w:rsid w:val="3BD82FC8"/>
    <w:rsid w:val="3BE8627D"/>
    <w:rsid w:val="3C035B11"/>
    <w:rsid w:val="3C0C3B07"/>
    <w:rsid w:val="3C1774FE"/>
    <w:rsid w:val="3C3D7980"/>
    <w:rsid w:val="3C5A58E9"/>
    <w:rsid w:val="3C5F5EAC"/>
    <w:rsid w:val="3C776229"/>
    <w:rsid w:val="3CBC2882"/>
    <w:rsid w:val="3CCB217D"/>
    <w:rsid w:val="3CF247EB"/>
    <w:rsid w:val="3D002DD8"/>
    <w:rsid w:val="3D5C272F"/>
    <w:rsid w:val="3DBD7F14"/>
    <w:rsid w:val="3DD35831"/>
    <w:rsid w:val="3DD533EB"/>
    <w:rsid w:val="3DF12775"/>
    <w:rsid w:val="3DF436A5"/>
    <w:rsid w:val="3E082A2F"/>
    <w:rsid w:val="3E27490A"/>
    <w:rsid w:val="3E865111"/>
    <w:rsid w:val="3E95338C"/>
    <w:rsid w:val="3EA340F8"/>
    <w:rsid w:val="3EB90D28"/>
    <w:rsid w:val="3EBC2D1C"/>
    <w:rsid w:val="3EC17383"/>
    <w:rsid w:val="3F61064C"/>
    <w:rsid w:val="3F792DE6"/>
    <w:rsid w:val="3F814B8B"/>
    <w:rsid w:val="3FD40E83"/>
    <w:rsid w:val="3FD9302D"/>
    <w:rsid w:val="3FDE3293"/>
    <w:rsid w:val="40113B9D"/>
    <w:rsid w:val="4016729A"/>
    <w:rsid w:val="40427087"/>
    <w:rsid w:val="409077E5"/>
    <w:rsid w:val="41056942"/>
    <w:rsid w:val="41130707"/>
    <w:rsid w:val="4123096B"/>
    <w:rsid w:val="414A6A11"/>
    <w:rsid w:val="41642798"/>
    <w:rsid w:val="416659A8"/>
    <w:rsid w:val="417D759B"/>
    <w:rsid w:val="41C717CE"/>
    <w:rsid w:val="42005257"/>
    <w:rsid w:val="42174013"/>
    <w:rsid w:val="424F69DD"/>
    <w:rsid w:val="427C3907"/>
    <w:rsid w:val="429E2D6A"/>
    <w:rsid w:val="42E66B51"/>
    <w:rsid w:val="42F36FCB"/>
    <w:rsid w:val="43056FFB"/>
    <w:rsid w:val="430B1EFE"/>
    <w:rsid w:val="432E46E5"/>
    <w:rsid w:val="43411F0E"/>
    <w:rsid w:val="43542F06"/>
    <w:rsid w:val="43B47ECE"/>
    <w:rsid w:val="43C752B6"/>
    <w:rsid w:val="43CD0954"/>
    <w:rsid w:val="43E93169"/>
    <w:rsid w:val="4408654D"/>
    <w:rsid w:val="44142828"/>
    <w:rsid w:val="441726AE"/>
    <w:rsid w:val="44601A2C"/>
    <w:rsid w:val="44642FEE"/>
    <w:rsid w:val="44761D06"/>
    <w:rsid w:val="44B015F7"/>
    <w:rsid w:val="44B53C18"/>
    <w:rsid w:val="44BA470A"/>
    <w:rsid w:val="44C626D9"/>
    <w:rsid w:val="44C80FD0"/>
    <w:rsid w:val="44D06941"/>
    <w:rsid w:val="45015E9A"/>
    <w:rsid w:val="45132EC7"/>
    <w:rsid w:val="45187B13"/>
    <w:rsid w:val="453F3CE6"/>
    <w:rsid w:val="45665D2A"/>
    <w:rsid w:val="45BB5791"/>
    <w:rsid w:val="45E80CE2"/>
    <w:rsid w:val="46055A82"/>
    <w:rsid w:val="46222739"/>
    <w:rsid w:val="46E51628"/>
    <w:rsid w:val="46F8539B"/>
    <w:rsid w:val="46F96998"/>
    <w:rsid w:val="46FD7C3E"/>
    <w:rsid w:val="47262A0D"/>
    <w:rsid w:val="47680D33"/>
    <w:rsid w:val="478C4C31"/>
    <w:rsid w:val="479A18F7"/>
    <w:rsid w:val="47B7093E"/>
    <w:rsid w:val="47BF36A6"/>
    <w:rsid w:val="47D46430"/>
    <w:rsid w:val="47E2787E"/>
    <w:rsid w:val="47F20120"/>
    <w:rsid w:val="480139A8"/>
    <w:rsid w:val="480D1ABF"/>
    <w:rsid w:val="487872C6"/>
    <w:rsid w:val="488D579D"/>
    <w:rsid w:val="48995F4B"/>
    <w:rsid w:val="48B52F2A"/>
    <w:rsid w:val="48BB0C25"/>
    <w:rsid w:val="48E6503A"/>
    <w:rsid w:val="48F71F3B"/>
    <w:rsid w:val="491434A3"/>
    <w:rsid w:val="49383A9E"/>
    <w:rsid w:val="494F1B1F"/>
    <w:rsid w:val="49613B15"/>
    <w:rsid w:val="49691C24"/>
    <w:rsid w:val="49BD7AF5"/>
    <w:rsid w:val="49F16823"/>
    <w:rsid w:val="49F34E86"/>
    <w:rsid w:val="4A127B35"/>
    <w:rsid w:val="4A14459D"/>
    <w:rsid w:val="4A633894"/>
    <w:rsid w:val="4A673320"/>
    <w:rsid w:val="4AAD62B3"/>
    <w:rsid w:val="4ABF5E70"/>
    <w:rsid w:val="4B346CD4"/>
    <w:rsid w:val="4B4572C1"/>
    <w:rsid w:val="4B6D526C"/>
    <w:rsid w:val="4B6E7F18"/>
    <w:rsid w:val="4B8A2426"/>
    <w:rsid w:val="4C040B28"/>
    <w:rsid w:val="4C332586"/>
    <w:rsid w:val="4C925D91"/>
    <w:rsid w:val="4CF4467F"/>
    <w:rsid w:val="4D457119"/>
    <w:rsid w:val="4D5D78C6"/>
    <w:rsid w:val="4D682CA5"/>
    <w:rsid w:val="4D7434B3"/>
    <w:rsid w:val="4D8642FF"/>
    <w:rsid w:val="4D865B70"/>
    <w:rsid w:val="4DA63F2C"/>
    <w:rsid w:val="4DAB2BA9"/>
    <w:rsid w:val="4DBC3F65"/>
    <w:rsid w:val="4DD25DE1"/>
    <w:rsid w:val="4E324395"/>
    <w:rsid w:val="4E5E3116"/>
    <w:rsid w:val="4E834621"/>
    <w:rsid w:val="4E843802"/>
    <w:rsid w:val="4EBA45D6"/>
    <w:rsid w:val="4EC51F4C"/>
    <w:rsid w:val="4ED2465A"/>
    <w:rsid w:val="4EEA2788"/>
    <w:rsid w:val="4EFF202F"/>
    <w:rsid w:val="4F3A533F"/>
    <w:rsid w:val="4F6D6234"/>
    <w:rsid w:val="4F7C1C91"/>
    <w:rsid w:val="4F94047C"/>
    <w:rsid w:val="4FD93A1C"/>
    <w:rsid w:val="4FDB49AB"/>
    <w:rsid w:val="4FDE2B08"/>
    <w:rsid w:val="50332D94"/>
    <w:rsid w:val="503A7963"/>
    <w:rsid w:val="509129DE"/>
    <w:rsid w:val="50B24247"/>
    <w:rsid w:val="50D066BA"/>
    <w:rsid w:val="51203CDC"/>
    <w:rsid w:val="512716B3"/>
    <w:rsid w:val="514418E9"/>
    <w:rsid w:val="51674702"/>
    <w:rsid w:val="517201B4"/>
    <w:rsid w:val="5186127F"/>
    <w:rsid w:val="5193502A"/>
    <w:rsid w:val="51B365B9"/>
    <w:rsid w:val="51BF2DAC"/>
    <w:rsid w:val="51E5756E"/>
    <w:rsid w:val="524424C6"/>
    <w:rsid w:val="525A2A10"/>
    <w:rsid w:val="52AF62F5"/>
    <w:rsid w:val="52CC1485"/>
    <w:rsid w:val="52D44287"/>
    <w:rsid w:val="52EE74F6"/>
    <w:rsid w:val="531F6429"/>
    <w:rsid w:val="532F17EB"/>
    <w:rsid w:val="5354282E"/>
    <w:rsid w:val="538C0A7E"/>
    <w:rsid w:val="53971E55"/>
    <w:rsid w:val="53A224D1"/>
    <w:rsid w:val="53B613FC"/>
    <w:rsid w:val="541570E9"/>
    <w:rsid w:val="543A1444"/>
    <w:rsid w:val="54670563"/>
    <w:rsid w:val="547C45B9"/>
    <w:rsid w:val="549843BC"/>
    <w:rsid w:val="549F7572"/>
    <w:rsid w:val="54A701AF"/>
    <w:rsid w:val="54D34A7F"/>
    <w:rsid w:val="54FA7452"/>
    <w:rsid w:val="54FB6071"/>
    <w:rsid w:val="54FF5CA9"/>
    <w:rsid w:val="55153336"/>
    <w:rsid w:val="55311A1E"/>
    <w:rsid w:val="554249F6"/>
    <w:rsid w:val="554B6CD3"/>
    <w:rsid w:val="55AC7D84"/>
    <w:rsid w:val="55C51009"/>
    <w:rsid w:val="55D772D5"/>
    <w:rsid w:val="56292A5D"/>
    <w:rsid w:val="562B2AA9"/>
    <w:rsid w:val="563E2F43"/>
    <w:rsid w:val="564B5E65"/>
    <w:rsid w:val="567D6087"/>
    <w:rsid w:val="569625CF"/>
    <w:rsid w:val="56966B81"/>
    <w:rsid w:val="571D4561"/>
    <w:rsid w:val="57492C19"/>
    <w:rsid w:val="57906675"/>
    <w:rsid w:val="580C3DB0"/>
    <w:rsid w:val="583E752A"/>
    <w:rsid w:val="58985CCA"/>
    <w:rsid w:val="58B034E6"/>
    <w:rsid w:val="58F752B8"/>
    <w:rsid w:val="5906527D"/>
    <w:rsid w:val="592F48D3"/>
    <w:rsid w:val="59300E54"/>
    <w:rsid w:val="594325E4"/>
    <w:rsid w:val="596136DA"/>
    <w:rsid w:val="597D2D87"/>
    <w:rsid w:val="59850F76"/>
    <w:rsid w:val="59AD65C7"/>
    <w:rsid w:val="59FD6BB9"/>
    <w:rsid w:val="5A051DDC"/>
    <w:rsid w:val="5A2C428B"/>
    <w:rsid w:val="5A315907"/>
    <w:rsid w:val="5A484090"/>
    <w:rsid w:val="5A540225"/>
    <w:rsid w:val="5A681FA1"/>
    <w:rsid w:val="5AA3142D"/>
    <w:rsid w:val="5AA55E90"/>
    <w:rsid w:val="5AAB6D04"/>
    <w:rsid w:val="5AC6593D"/>
    <w:rsid w:val="5AE61972"/>
    <w:rsid w:val="5AEC54B3"/>
    <w:rsid w:val="5B0A1571"/>
    <w:rsid w:val="5B223A98"/>
    <w:rsid w:val="5B315DDE"/>
    <w:rsid w:val="5B682790"/>
    <w:rsid w:val="5B69005F"/>
    <w:rsid w:val="5B890DFF"/>
    <w:rsid w:val="5B8D7ACC"/>
    <w:rsid w:val="5BC910BB"/>
    <w:rsid w:val="5C2D3B9C"/>
    <w:rsid w:val="5C630C21"/>
    <w:rsid w:val="5CD22C2A"/>
    <w:rsid w:val="5CE149C7"/>
    <w:rsid w:val="5CEA2509"/>
    <w:rsid w:val="5D0404FA"/>
    <w:rsid w:val="5D1017E0"/>
    <w:rsid w:val="5D516D90"/>
    <w:rsid w:val="5D807A5A"/>
    <w:rsid w:val="5DBC67D7"/>
    <w:rsid w:val="5E0A13D9"/>
    <w:rsid w:val="5E15621F"/>
    <w:rsid w:val="5E45679E"/>
    <w:rsid w:val="5E67733E"/>
    <w:rsid w:val="5EB629FB"/>
    <w:rsid w:val="5EF360D1"/>
    <w:rsid w:val="5EFC7401"/>
    <w:rsid w:val="5EFE05F8"/>
    <w:rsid w:val="5F0060BA"/>
    <w:rsid w:val="5F024265"/>
    <w:rsid w:val="5F38691D"/>
    <w:rsid w:val="5F3A4E85"/>
    <w:rsid w:val="5F3E0B84"/>
    <w:rsid w:val="5F7B005D"/>
    <w:rsid w:val="5FAF2A98"/>
    <w:rsid w:val="5FB772A2"/>
    <w:rsid w:val="5FC3573D"/>
    <w:rsid w:val="602C79A4"/>
    <w:rsid w:val="607A6FF2"/>
    <w:rsid w:val="60B615E8"/>
    <w:rsid w:val="60D434FF"/>
    <w:rsid w:val="615060B2"/>
    <w:rsid w:val="61915A38"/>
    <w:rsid w:val="61A81DCD"/>
    <w:rsid w:val="61F33824"/>
    <w:rsid w:val="61F63318"/>
    <w:rsid w:val="61F671E9"/>
    <w:rsid w:val="624C39E1"/>
    <w:rsid w:val="625827A4"/>
    <w:rsid w:val="62682CB9"/>
    <w:rsid w:val="62751BE2"/>
    <w:rsid w:val="62816434"/>
    <w:rsid w:val="628D1264"/>
    <w:rsid w:val="62E560C6"/>
    <w:rsid w:val="637779B0"/>
    <w:rsid w:val="63BB7964"/>
    <w:rsid w:val="63CA3D50"/>
    <w:rsid w:val="63CB5D1B"/>
    <w:rsid w:val="63E640E6"/>
    <w:rsid w:val="645C07AD"/>
    <w:rsid w:val="64851C6C"/>
    <w:rsid w:val="64947E17"/>
    <w:rsid w:val="64BC1AE9"/>
    <w:rsid w:val="64E952C0"/>
    <w:rsid w:val="651945F0"/>
    <w:rsid w:val="655B643C"/>
    <w:rsid w:val="656F4F3F"/>
    <w:rsid w:val="658F1F5D"/>
    <w:rsid w:val="65955551"/>
    <w:rsid w:val="65AC22E2"/>
    <w:rsid w:val="65AD14EC"/>
    <w:rsid w:val="65DD7B45"/>
    <w:rsid w:val="65E9155E"/>
    <w:rsid w:val="65E920F8"/>
    <w:rsid w:val="662A6ED3"/>
    <w:rsid w:val="663A2672"/>
    <w:rsid w:val="663F7197"/>
    <w:rsid w:val="66664D02"/>
    <w:rsid w:val="66B11AB7"/>
    <w:rsid w:val="66CD3CC3"/>
    <w:rsid w:val="66D21713"/>
    <w:rsid w:val="66E27405"/>
    <w:rsid w:val="671F352D"/>
    <w:rsid w:val="67323B02"/>
    <w:rsid w:val="675E7D22"/>
    <w:rsid w:val="67A106C9"/>
    <w:rsid w:val="67C95608"/>
    <w:rsid w:val="67D10343"/>
    <w:rsid w:val="67D658C2"/>
    <w:rsid w:val="68172A67"/>
    <w:rsid w:val="68411DF4"/>
    <w:rsid w:val="685650C3"/>
    <w:rsid w:val="685A15C6"/>
    <w:rsid w:val="68EF09EB"/>
    <w:rsid w:val="69145F45"/>
    <w:rsid w:val="691654A1"/>
    <w:rsid w:val="692E20D3"/>
    <w:rsid w:val="693C74D1"/>
    <w:rsid w:val="6A0C62DC"/>
    <w:rsid w:val="6A28746B"/>
    <w:rsid w:val="6A32436F"/>
    <w:rsid w:val="6A496DF9"/>
    <w:rsid w:val="6A6E6807"/>
    <w:rsid w:val="6A7A0E89"/>
    <w:rsid w:val="6AA43E60"/>
    <w:rsid w:val="6AB37B9E"/>
    <w:rsid w:val="6B153DB0"/>
    <w:rsid w:val="6B17404A"/>
    <w:rsid w:val="6B273D95"/>
    <w:rsid w:val="6B6B76F4"/>
    <w:rsid w:val="6BC07C4B"/>
    <w:rsid w:val="6BC71A65"/>
    <w:rsid w:val="6BE04395"/>
    <w:rsid w:val="6C2335D7"/>
    <w:rsid w:val="6C7B2809"/>
    <w:rsid w:val="6CAA6B7E"/>
    <w:rsid w:val="6CDD25F4"/>
    <w:rsid w:val="6D1834BE"/>
    <w:rsid w:val="6D2226F2"/>
    <w:rsid w:val="6D4051A0"/>
    <w:rsid w:val="6D7C3543"/>
    <w:rsid w:val="6D9F63F5"/>
    <w:rsid w:val="6E4F0834"/>
    <w:rsid w:val="6E5233C6"/>
    <w:rsid w:val="6E6F1BDB"/>
    <w:rsid w:val="6E9F1D62"/>
    <w:rsid w:val="6EB37267"/>
    <w:rsid w:val="6EC0095A"/>
    <w:rsid w:val="6EC076C7"/>
    <w:rsid w:val="6EE316E0"/>
    <w:rsid w:val="6EFC3D1B"/>
    <w:rsid w:val="6F051F4C"/>
    <w:rsid w:val="6FAF2D3C"/>
    <w:rsid w:val="7008655B"/>
    <w:rsid w:val="704B48AD"/>
    <w:rsid w:val="70577ACB"/>
    <w:rsid w:val="706407D7"/>
    <w:rsid w:val="7098232E"/>
    <w:rsid w:val="70A64779"/>
    <w:rsid w:val="70CC6E8A"/>
    <w:rsid w:val="710731AD"/>
    <w:rsid w:val="71286091"/>
    <w:rsid w:val="7176483E"/>
    <w:rsid w:val="719F41B7"/>
    <w:rsid w:val="71A152D3"/>
    <w:rsid w:val="71A542CA"/>
    <w:rsid w:val="71BE4169"/>
    <w:rsid w:val="720A1D06"/>
    <w:rsid w:val="721075AF"/>
    <w:rsid w:val="72122695"/>
    <w:rsid w:val="72225B09"/>
    <w:rsid w:val="722831C3"/>
    <w:rsid w:val="725343C7"/>
    <w:rsid w:val="727F2D07"/>
    <w:rsid w:val="72964E10"/>
    <w:rsid w:val="72AC7160"/>
    <w:rsid w:val="72D64E0E"/>
    <w:rsid w:val="72D93AF0"/>
    <w:rsid w:val="72DC12B4"/>
    <w:rsid w:val="7318067D"/>
    <w:rsid w:val="73192854"/>
    <w:rsid w:val="731D14F9"/>
    <w:rsid w:val="7365004E"/>
    <w:rsid w:val="7384101E"/>
    <w:rsid w:val="73A55392"/>
    <w:rsid w:val="73D51F08"/>
    <w:rsid w:val="73E44661"/>
    <w:rsid w:val="73FA13E7"/>
    <w:rsid w:val="740C25B7"/>
    <w:rsid w:val="740D78B8"/>
    <w:rsid w:val="7434390E"/>
    <w:rsid w:val="746508D7"/>
    <w:rsid w:val="749622DB"/>
    <w:rsid w:val="74CE5D07"/>
    <w:rsid w:val="74F10561"/>
    <w:rsid w:val="75002AEC"/>
    <w:rsid w:val="753F38F0"/>
    <w:rsid w:val="75412C3C"/>
    <w:rsid w:val="754F74DD"/>
    <w:rsid w:val="75753CBE"/>
    <w:rsid w:val="75EC4982"/>
    <w:rsid w:val="762C30C7"/>
    <w:rsid w:val="762D53BB"/>
    <w:rsid w:val="76994FD3"/>
    <w:rsid w:val="771C657C"/>
    <w:rsid w:val="774F2F30"/>
    <w:rsid w:val="7775192F"/>
    <w:rsid w:val="77E76D33"/>
    <w:rsid w:val="784A1FC2"/>
    <w:rsid w:val="784E0C90"/>
    <w:rsid w:val="786508E1"/>
    <w:rsid w:val="788C2361"/>
    <w:rsid w:val="78A22592"/>
    <w:rsid w:val="78BC5E40"/>
    <w:rsid w:val="78FD5536"/>
    <w:rsid w:val="794548DE"/>
    <w:rsid w:val="795E3AAF"/>
    <w:rsid w:val="7972312D"/>
    <w:rsid w:val="79A27038"/>
    <w:rsid w:val="79B17637"/>
    <w:rsid w:val="7A242144"/>
    <w:rsid w:val="7A8B3514"/>
    <w:rsid w:val="7AB2611A"/>
    <w:rsid w:val="7AC113F1"/>
    <w:rsid w:val="7AD43083"/>
    <w:rsid w:val="7AD476B1"/>
    <w:rsid w:val="7AF331E3"/>
    <w:rsid w:val="7B0D64CD"/>
    <w:rsid w:val="7B1E0130"/>
    <w:rsid w:val="7B202E8C"/>
    <w:rsid w:val="7B2A58E8"/>
    <w:rsid w:val="7B2B3539"/>
    <w:rsid w:val="7B323F4B"/>
    <w:rsid w:val="7B465EA0"/>
    <w:rsid w:val="7B4D273B"/>
    <w:rsid w:val="7B8C759B"/>
    <w:rsid w:val="7BC82D2E"/>
    <w:rsid w:val="7BDF2551"/>
    <w:rsid w:val="7C0754BD"/>
    <w:rsid w:val="7CD2699F"/>
    <w:rsid w:val="7CF2234B"/>
    <w:rsid w:val="7D0D05F6"/>
    <w:rsid w:val="7D294988"/>
    <w:rsid w:val="7D3B1083"/>
    <w:rsid w:val="7D6D7A13"/>
    <w:rsid w:val="7D851E22"/>
    <w:rsid w:val="7DC05AD5"/>
    <w:rsid w:val="7DCD1AB3"/>
    <w:rsid w:val="7E0B38BA"/>
    <w:rsid w:val="7E21379D"/>
    <w:rsid w:val="7E38651A"/>
    <w:rsid w:val="7E425EE8"/>
    <w:rsid w:val="7F0053C3"/>
    <w:rsid w:val="7F533E3D"/>
    <w:rsid w:val="7F6139B7"/>
    <w:rsid w:val="7F650A56"/>
    <w:rsid w:val="7F714F18"/>
    <w:rsid w:val="7F950144"/>
    <w:rsid w:val="7FC23965"/>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60" w:after="100" w:line="415" w:lineRule="auto"/>
      <w:outlineLvl w:val="2"/>
    </w:pPr>
    <w:rPr>
      <w:b/>
      <w:bCs/>
      <w:sz w:val="32"/>
      <w:szCs w:val="32"/>
    </w:rPr>
  </w:style>
  <w:style w:type="character" w:default="1" w:styleId="9">
    <w:name w:val="Default Paragraph Font"/>
    <w:link w:val="10"/>
    <w:semiHidden/>
    <w:qFormat/>
    <w:uiPriority w:val="0"/>
    <w:rPr>
      <w:rFonts w:ascii="Tahoma" w:hAnsi="Tahoma"/>
      <w:sz w:val="24"/>
    </w:rPr>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7">
    <w:name w:val="Body Text First Indent 2"/>
    <w:basedOn w:val="4"/>
    <w:next w:val="1"/>
    <w:unhideWhenUsed/>
    <w:qFormat/>
    <w:uiPriority w:val="99"/>
    <w:pPr>
      <w:spacing w:after="120" w:line="240" w:lineRule="auto"/>
      <w:ind w:left="420" w:leftChars="200" w:firstLine="420"/>
    </w:pPr>
    <w:rPr>
      <w:sz w:val="21"/>
      <w:szCs w:val="24"/>
    </w:rPr>
  </w:style>
  <w:style w:type="paragraph" w:customStyle="1" w:styleId="10">
    <w:name w:val="Char"/>
    <w:basedOn w:val="1"/>
    <w:link w:val="9"/>
    <w:qFormat/>
    <w:uiPriority w:val="0"/>
    <w:rPr>
      <w:rFonts w:ascii="Tahoma" w:hAnsi="Tahoma"/>
      <w:sz w:val="24"/>
    </w:rPr>
  </w:style>
  <w:style w:type="character" w:styleId="11">
    <w:name w:val="Strong"/>
    <w:basedOn w:val="9"/>
    <w:qFormat/>
    <w:uiPriority w:val="0"/>
    <w:rPr>
      <w:b/>
    </w:rPr>
  </w:style>
  <w:style w:type="character" w:styleId="12">
    <w:name w:val="page number"/>
    <w:basedOn w:val="9"/>
    <w:qFormat/>
    <w:uiPriority w:val="0"/>
  </w:style>
  <w:style w:type="character" w:styleId="13">
    <w:name w:val="FollowedHyperlink"/>
    <w:basedOn w:val="9"/>
    <w:qFormat/>
    <w:uiPriority w:val="0"/>
    <w:rPr>
      <w:rFonts w:hint="eastAsia" w:ascii="宋体" w:hAnsi="宋体" w:eastAsia="宋体" w:cs="宋体"/>
      <w:color w:val="1E4C79"/>
      <w:sz w:val="21"/>
      <w:szCs w:val="21"/>
      <w:u w:val="none"/>
    </w:rPr>
  </w:style>
  <w:style w:type="character" w:styleId="14">
    <w:name w:val="Hyperlink"/>
    <w:basedOn w:val="9"/>
    <w:qFormat/>
    <w:uiPriority w:val="0"/>
    <w:rPr>
      <w:rFonts w:hint="eastAsia" w:ascii="宋体" w:hAnsi="宋体" w:eastAsia="宋体" w:cs="宋体"/>
      <w:color w:val="1E4C79"/>
      <w:sz w:val="21"/>
      <w:szCs w:val="21"/>
      <w:u w:val="none"/>
    </w:rPr>
  </w:style>
  <w:style w:type="paragraph" w:customStyle="1" w:styleId="15">
    <w:name w:val="LL1860"/>
    <w:basedOn w:val="1"/>
    <w:qFormat/>
    <w:uiPriority w:val="0"/>
    <w:pPr>
      <w:autoSpaceDE w:val="0"/>
      <w:autoSpaceDN w:val="0"/>
      <w:adjustRightInd w:val="0"/>
      <w:snapToGrid w:val="0"/>
      <w:spacing w:line="360" w:lineRule="auto"/>
      <w:ind w:firstLine="200" w:firstLineChars="200"/>
    </w:pPr>
    <w:rPr>
      <w:bCs/>
      <w:kern w:val="0"/>
      <w:sz w:val="24"/>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2020-06-17T07:20:00Z</cp:lastPrinted>
  <dcterms:modified xsi:type="dcterms:W3CDTF">2020-08-25T09:18:39Z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