
<file path=[Content_Types].xml><?xml version="1.0" encoding="utf-8"?>
<Types xmlns="http://schemas.openxmlformats.org/package/2006/content-types">
  <Default Extension="jpeg" ContentType="image/jpeg"/>
  <Default Extension="JPG" ContentType="image/.jpg"/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430F8D5E">
      <w:p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附件1委托书</w:t>
      </w:r>
    </w:p>
    <w:p w14:paraId="0B1627DF">
      <w:pPr>
        <w:keepNext w:val="0"/>
        <w:keepLines w:val="0"/>
        <w:pageBreakBefore w:val="0"/>
        <w:widowControl w:val="0"/>
        <w:suppressLineNumbers w:val="0"/>
        <w:shd w:val="clear"/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1" w:after="0" w:afterAutospacing="1" w:line="640" w:lineRule="atLeast"/>
        <w:ind w:left="0" w:right="0" w:firstLine="0"/>
        <w:jc w:val="center"/>
        <w:textAlignment w:val="auto"/>
        <w:rPr>
          <w:rFonts w:ascii="微软雅黑" w:hAnsi="微软雅黑" w:eastAsia="微软雅黑" w:cs="微软雅黑"/>
          <w:i w:val="0"/>
          <w:caps w:val="0"/>
          <w:color w:val="auto"/>
          <w:spacing w:val="0"/>
          <w:sz w:val="27"/>
          <w:szCs w:val="27"/>
        </w:rPr>
      </w:pPr>
      <w:r>
        <w:rPr>
          <w:rFonts w:hint="eastAsia" w:ascii="Times New Roman" w:hAnsi="Times New Roman" w:eastAsia="宋体" w:cs="Times New Roman"/>
          <w:b/>
          <w:bCs/>
          <w:i w:val="0"/>
          <w:caps w:val="0"/>
          <w:color w:val="auto"/>
          <w:spacing w:val="0"/>
          <w:kern w:val="2"/>
          <w:sz w:val="44"/>
          <w:szCs w:val="44"/>
          <w:shd w:val="clear" w:fill="FFFFFF"/>
          <w:lang w:val="en-US" w:eastAsia="zh-CN" w:bidi="ar"/>
        </w:rPr>
        <w:t>委    托     书</w:t>
      </w:r>
    </w:p>
    <w:p w14:paraId="31863873">
      <w:pPr>
        <w:keepNext w:val="0"/>
        <w:keepLines w:val="0"/>
        <w:pageBreakBefore w:val="0"/>
        <w:widowControl w:val="0"/>
        <w:suppressLineNumbers w:val="0"/>
        <w:shd w:val="clear" w:fill="FFFFFF"/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1" w:after="0" w:afterAutospacing="1" w:line="640" w:lineRule="atLeast"/>
        <w:ind w:right="0"/>
        <w:jc w:val="both"/>
        <w:textAlignment w:val="auto"/>
        <w:rPr>
          <w:rFonts w:hint="eastAsia" w:ascii="Times New Roman" w:hAnsi="Times New Roman" w:eastAsia="宋体" w:cs="Times New Roman"/>
          <w:i w:val="0"/>
          <w:caps w:val="0"/>
          <w:color w:val="auto"/>
          <w:spacing w:val="0"/>
          <w:kern w:val="2"/>
          <w:sz w:val="28"/>
          <w:szCs w:val="28"/>
          <w:shd w:val="clear" w:fill="FFFFFF"/>
          <w:lang w:val="en-US" w:eastAsia="zh-CN" w:bidi="ar"/>
        </w:rPr>
      </w:pPr>
    </w:p>
    <w:p w14:paraId="24CDAD06">
      <w:pPr>
        <w:keepNext w:val="0"/>
        <w:keepLines w:val="0"/>
        <w:pageBreakBefore w:val="0"/>
        <w:widowControl w:val="0"/>
        <w:suppressLineNumbers w:val="0"/>
        <w:shd w:val="clear" w:fill="FFFFFF"/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1" w:after="0" w:afterAutospacing="1" w:line="640" w:lineRule="atLeast"/>
        <w:ind w:right="0"/>
        <w:jc w:val="both"/>
        <w:textAlignment w:val="auto"/>
        <w:rPr>
          <w:rFonts w:hint="eastAsia" w:ascii="Times New Roman" w:hAnsi="Times New Roman" w:eastAsia="宋体" w:cs="Times New Roman"/>
          <w:i w:val="0"/>
          <w:caps w:val="0"/>
          <w:color w:val="auto"/>
          <w:spacing w:val="0"/>
          <w:kern w:val="2"/>
          <w:sz w:val="28"/>
          <w:szCs w:val="28"/>
          <w:highlight w:val="none"/>
          <w:shd w:val="clear" w:fill="FFFFFF"/>
          <w:lang w:val="en-US" w:eastAsia="zh-CN" w:bidi="ar"/>
        </w:rPr>
      </w:pPr>
      <w:r>
        <w:rPr>
          <w:rFonts w:hint="eastAsia" w:ascii="Times New Roman" w:hAnsi="Times New Roman" w:eastAsia="宋体" w:cs="Times New Roman"/>
          <w:i w:val="0"/>
          <w:caps w:val="0"/>
          <w:color w:val="auto"/>
          <w:spacing w:val="0"/>
          <w:kern w:val="2"/>
          <w:sz w:val="28"/>
          <w:szCs w:val="28"/>
          <w:highlight w:val="none"/>
          <w:shd w:val="clear" w:fill="FFFFFF"/>
          <w:lang w:val="en-US" w:eastAsia="zh-CN" w:bidi="ar"/>
        </w:rPr>
        <w:t>山东绿源工程设计研究有限公司：</w:t>
      </w:r>
    </w:p>
    <w:p w14:paraId="12ED9EBF">
      <w:pPr>
        <w:widowControl/>
        <w:ind w:firstLine="560" w:firstLineChars="200"/>
        <w:jc w:val="left"/>
        <w:rPr>
          <w:rFonts w:hint="eastAsia" w:ascii="Times New Roman" w:hAnsi="Times New Roman" w:eastAsia="宋体" w:cs="Times New Roman"/>
          <w:i w:val="0"/>
          <w:caps w:val="0"/>
          <w:color w:val="auto"/>
          <w:spacing w:val="0"/>
          <w:kern w:val="2"/>
          <w:sz w:val="28"/>
          <w:szCs w:val="28"/>
          <w:highlight w:val="none"/>
          <w:shd w:val="clear" w:fill="FFFFFF"/>
          <w:lang w:val="en-US" w:eastAsia="zh-CN" w:bidi="ar"/>
        </w:rPr>
      </w:pPr>
      <w:r>
        <w:rPr>
          <w:rFonts w:hint="eastAsia" w:ascii="Times New Roman" w:hAnsi="Times New Roman" w:eastAsia="宋体" w:cs="Times New Roman"/>
          <w:i w:val="0"/>
          <w:caps w:val="0"/>
          <w:color w:val="auto"/>
          <w:spacing w:val="0"/>
          <w:kern w:val="2"/>
          <w:sz w:val="28"/>
          <w:szCs w:val="28"/>
          <w:highlight w:val="none"/>
          <w:shd w:val="clear" w:fill="FFFFFF"/>
          <w:lang w:val="en-US" w:eastAsia="zh-CN" w:bidi="ar"/>
        </w:rPr>
        <w:t>根据《中华人民共和国环境影响评价法》和《建设项目环境保护管理条例》的规定，特委托贵公司</w:t>
      </w:r>
      <w:r>
        <w:rPr>
          <w:rFonts w:hint="eastAsia" w:ascii="仿宋_GB2312" w:eastAsia="仿宋_GB2312"/>
          <w:color w:val="000000" w:themeColor="text1"/>
          <w:sz w:val="28"/>
          <w:szCs w:val="28"/>
          <w:u w:val="single"/>
          <w:lang w:eastAsia="zh-CN"/>
          <w14:textFill>
            <w14:solidFill>
              <w14:schemeClr w14:val="tx1"/>
            </w14:solidFill>
          </w14:textFill>
        </w:rPr>
        <w:t>100万吨/年煤炭仓储物流项目</w:t>
      </w:r>
      <w:r>
        <w:rPr>
          <w:rFonts w:hint="eastAsia" w:ascii="Times New Roman" w:hAnsi="Times New Roman" w:eastAsia="宋体" w:cs="Times New Roman"/>
          <w:i w:val="0"/>
          <w:caps w:val="0"/>
          <w:color w:val="auto"/>
          <w:spacing w:val="0"/>
          <w:kern w:val="2"/>
          <w:sz w:val="28"/>
          <w:szCs w:val="28"/>
          <w:highlight w:val="none"/>
          <w:shd w:val="clear" w:fill="FFFFFF"/>
          <w:lang w:val="en-US" w:eastAsia="zh-CN" w:bidi="ar"/>
        </w:rPr>
        <w:t>的环境影响报告表的编制工作。我单位对于环境影响评价工作需要提供的资料的真实性负责。</w:t>
      </w:r>
    </w:p>
    <w:p w14:paraId="03F0A6AF">
      <w:pPr>
        <w:keepNext w:val="0"/>
        <w:keepLines w:val="0"/>
        <w:widowControl/>
        <w:suppressLineNumbers w:val="0"/>
        <w:shd w:val="clear" w:fill="FFFFFF"/>
        <w:wordWrap w:val="0"/>
        <w:spacing w:before="0" w:beforeAutospacing="1" w:after="0" w:afterAutospacing="1" w:line="640" w:lineRule="atLeast"/>
        <w:ind w:left="0" w:right="0" w:firstLine="0"/>
        <w:jc w:val="right"/>
        <w:rPr>
          <w:rFonts w:hint="eastAsia" w:ascii="宋体" w:hAnsi="宋体" w:eastAsia="宋体" w:cs="宋体"/>
          <w:i w:val="0"/>
          <w:caps w:val="0"/>
          <w:color w:val="auto"/>
          <w:spacing w:val="0"/>
          <w:kern w:val="0"/>
          <w:sz w:val="28"/>
          <w:szCs w:val="28"/>
          <w:highlight w:val="cyan"/>
          <w:shd w:val="clear" w:fill="FFFFFF"/>
          <w:lang w:val="en-US" w:eastAsia="zh-CN" w:bidi="ar"/>
        </w:rPr>
      </w:pPr>
    </w:p>
    <w:p w14:paraId="02914C79">
      <w:pPr>
        <w:keepNext w:val="0"/>
        <w:keepLines w:val="0"/>
        <w:widowControl/>
        <w:suppressLineNumbers w:val="0"/>
        <w:shd w:val="clear" w:fill="FFFFFF"/>
        <w:wordWrap w:val="0"/>
        <w:spacing w:before="0" w:beforeAutospacing="1" w:after="0" w:afterAutospacing="1" w:line="640" w:lineRule="atLeast"/>
        <w:ind w:left="0" w:right="0" w:firstLine="0"/>
        <w:jc w:val="right"/>
        <w:rPr>
          <w:rFonts w:hint="eastAsia" w:ascii="宋体" w:hAnsi="宋体" w:eastAsia="宋体" w:cs="宋体"/>
          <w:i w:val="0"/>
          <w:caps w:val="0"/>
          <w:color w:val="auto"/>
          <w:spacing w:val="0"/>
          <w:kern w:val="0"/>
          <w:sz w:val="28"/>
          <w:szCs w:val="28"/>
          <w:highlight w:val="cyan"/>
          <w:shd w:val="clear" w:fill="FFFFFF"/>
          <w:lang w:val="en-US" w:eastAsia="zh-CN" w:bidi="ar"/>
        </w:rPr>
      </w:pPr>
    </w:p>
    <w:p w14:paraId="7A977256">
      <w:pPr>
        <w:widowControl/>
        <w:ind w:firstLine="560" w:firstLineChars="200"/>
        <w:jc w:val="right"/>
        <w:rPr>
          <w:rFonts w:hint="default" w:ascii="Times New Roman" w:hAnsi="Times New Roman" w:eastAsia="宋体" w:cs="Times New Roman"/>
          <w:i w:val="0"/>
          <w:caps w:val="0"/>
          <w:color w:val="auto"/>
          <w:spacing w:val="0"/>
          <w:kern w:val="2"/>
          <w:sz w:val="28"/>
          <w:szCs w:val="28"/>
          <w:highlight w:val="none"/>
          <w:shd w:val="clear" w:fill="FFFFFF"/>
          <w:lang w:val="en-US" w:eastAsia="zh-CN" w:bidi="ar"/>
        </w:rPr>
      </w:pPr>
      <w:r>
        <w:rPr>
          <w:rFonts w:hint="eastAsia" w:ascii="Times New Roman" w:hAnsi="Times New Roman" w:eastAsia="宋体" w:cs="Times New Roman"/>
          <w:i w:val="0"/>
          <w:caps w:val="0"/>
          <w:color w:val="auto"/>
          <w:spacing w:val="0"/>
          <w:kern w:val="2"/>
          <w:sz w:val="28"/>
          <w:szCs w:val="28"/>
          <w:highlight w:val="none"/>
          <w:shd w:val="clear" w:fill="FFFFFF"/>
          <w:lang w:val="en-US" w:eastAsia="zh-CN" w:bidi="ar"/>
        </w:rPr>
        <w:t>委托公司：枣庄市源鑫铁路储运有限公司</w:t>
      </w:r>
    </w:p>
    <w:p w14:paraId="10767B82">
      <w:pPr>
        <w:widowControl/>
        <w:ind w:firstLine="560" w:firstLineChars="200"/>
        <w:jc w:val="left"/>
        <w:rPr>
          <w:rFonts w:hint="default" w:ascii="Times New Roman" w:hAnsi="Times New Roman" w:eastAsia="宋体" w:cs="Times New Roman"/>
          <w:i w:val="0"/>
          <w:caps w:val="0"/>
          <w:color w:val="auto"/>
          <w:spacing w:val="0"/>
          <w:kern w:val="2"/>
          <w:sz w:val="28"/>
          <w:szCs w:val="28"/>
          <w:highlight w:val="none"/>
          <w:shd w:val="clear" w:fill="FFFFFF"/>
          <w:lang w:val="en-US" w:eastAsia="zh-CN" w:bidi="ar"/>
        </w:r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rPr>
          <w:rFonts w:hint="eastAsia" w:ascii="Times New Roman" w:hAnsi="Times New Roman" w:eastAsia="宋体" w:cs="Times New Roman"/>
          <w:i w:val="0"/>
          <w:caps w:val="0"/>
          <w:color w:val="auto"/>
          <w:spacing w:val="0"/>
          <w:kern w:val="2"/>
          <w:sz w:val="28"/>
          <w:szCs w:val="28"/>
          <w:highlight w:val="none"/>
          <w:shd w:val="clear" w:fill="FFFFFF"/>
          <w:lang w:val="en-US" w:eastAsia="zh-CN" w:bidi="ar"/>
        </w:rPr>
        <w:t xml:space="preserve">                                    2024年6月28日</w:t>
      </w:r>
    </w:p>
    <w:p w14:paraId="0069D4BA">
      <w:pPr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>附件2营业执照</w:t>
      </w:r>
    </w:p>
    <w:p w14:paraId="027683C3">
      <w:pPr>
        <w:jc w:val="both"/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836920" cy="8493125"/>
            <wp:effectExtent l="0" t="0" r="11430" b="3175"/>
            <wp:docPr id="21" name="图片 21" descr="a8ce0ef158adf9c9595cf67a84655e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21" descr="a8ce0ef158adf9c9595cf67a84655e7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836920" cy="8493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48F763B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附件3立项备案</w:t>
      </w:r>
    </w:p>
    <w:p w14:paraId="2D2DCD81">
      <w:pPr>
        <w:rPr>
          <w:rFonts w:hint="eastAsia"/>
          <w:lang w:val="en-US"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484495" cy="8514715"/>
            <wp:effectExtent l="0" t="0" r="1905" b="635"/>
            <wp:docPr id="22" name="图片 22" descr="657d9fd5befcf1c9ca1e6f7cd40d2c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22" descr="657d9fd5befcf1c9ca1e6f7cd40d2cf"/>
                    <pic:cNvPicPr>
                      <a:picLocks noChangeAspect="1"/>
                    </pic:cNvPicPr>
                  </pic:nvPicPr>
                  <pic:blipFill>
                    <a:blip r:embed="rId5"/>
                    <a:srcRect t="9025" r="383" b="3982"/>
                    <a:stretch>
                      <a:fillRect/>
                    </a:stretch>
                  </pic:blipFill>
                  <pic:spPr>
                    <a:xfrm>
                      <a:off x="0" y="0"/>
                      <a:ext cx="5484495" cy="85147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900410A">
      <w:pPr>
        <w:rPr>
          <w:rFonts w:hint="eastAsia"/>
          <w:lang w:val="en-US" w:eastAsia="zh-CN"/>
        </w:rPr>
      </w:pPr>
    </w:p>
    <w:p w14:paraId="3FA638AC">
      <w:p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附件4租赁合同</w:t>
      </w:r>
    </w:p>
    <w:p w14:paraId="09F4169C">
      <w:pPr>
        <w:bidi w:val="0"/>
        <w:jc w:val="both"/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55895" cy="8370570"/>
            <wp:effectExtent l="0" t="0" r="1905" b="11430"/>
            <wp:docPr id="23" name="图片 23" descr="cb2c497cadfdb3fc053f6871f8fae3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23" descr="cb2c497cadfdb3fc053f6871f8fae3b"/>
                    <pic:cNvPicPr>
                      <a:picLocks noChangeAspect="1"/>
                    </pic:cNvPicPr>
                  </pic:nvPicPr>
                  <pic:blipFill>
                    <a:blip r:embed="rId6"/>
                    <a:srcRect t="5077" b="4578"/>
                    <a:stretch>
                      <a:fillRect/>
                    </a:stretch>
                  </pic:blipFill>
                  <pic:spPr>
                    <a:xfrm>
                      <a:off x="0" y="0"/>
                      <a:ext cx="5255895" cy="83705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F5E5281">
      <w:pPr>
        <w:bidi w:val="0"/>
        <w:jc w:val="both"/>
      </w:pPr>
    </w:p>
    <w:p w14:paraId="72A7330A">
      <w:pPr>
        <w:bidi w:val="0"/>
        <w:jc w:val="both"/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018405" cy="8240395"/>
            <wp:effectExtent l="0" t="0" r="10795" b="8255"/>
            <wp:docPr id="2" name="图片 2" descr="11975b471ab92fa46544865ce2fb6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11975b471ab92fa46544865ce2fb682"/>
                    <pic:cNvPicPr>
                      <a:picLocks noChangeAspect="1"/>
                    </pic:cNvPicPr>
                  </pic:nvPicPr>
                  <pic:blipFill>
                    <a:blip r:embed="rId7"/>
                    <a:srcRect t="5187" r="599" b="2999"/>
                    <a:stretch>
                      <a:fillRect/>
                    </a:stretch>
                  </pic:blipFill>
                  <pic:spPr>
                    <a:xfrm>
                      <a:off x="0" y="0"/>
                      <a:ext cx="5018405" cy="82403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BB8431D">
      <w:pPr>
        <w:bidi w:val="0"/>
        <w:jc w:val="both"/>
        <w:rPr>
          <w:rFonts w:hint="eastAsia" w:eastAsiaTheme="minorEastAsia"/>
          <w:lang w:eastAsia="zh-CN"/>
        </w:rPr>
      </w:pPr>
    </w:p>
    <w:p w14:paraId="525DF3EF">
      <w:pPr>
        <w:bidi w:val="0"/>
        <w:jc w:val="both"/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88280" cy="8587740"/>
            <wp:effectExtent l="0" t="0" r="7620" b="3810"/>
            <wp:docPr id="3" name="图片 3" descr="29660cb65d7bd42bcddc040fbd408d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29660cb65d7bd42bcddc040fbd408d3"/>
                    <pic:cNvPicPr>
                      <a:picLocks noChangeAspect="1"/>
                    </pic:cNvPicPr>
                  </pic:nvPicPr>
                  <pic:blipFill>
                    <a:blip r:embed="rId8"/>
                    <a:srcRect t="2468" r="804" b="6916"/>
                    <a:stretch>
                      <a:fillRect/>
                    </a:stretch>
                  </pic:blipFill>
                  <pic:spPr>
                    <a:xfrm>
                      <a:off x="0" y="0"/>
                      <a:ext cx="5288280" cy="85877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72EAD05">
      <w:pPr>
        <w:bidi w:val="0"/>
        <w:jc w:val="both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附件5建设项目初审意见表</w:t>
      </w:r>
    </w:p>
    <w:p w14:paraId="679072C7">
      <w:pPr>
        <w:bidi w:val="0"/>
        <w:rPr>
          <w:rFonts w:hint="default"/>
          <w:lang w:val="en-US"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4959985" cy="8119110"/>
            <wp:effectExtent l="0" t="0" r="12065" b="15240"/>
            <wp:docPr id="1" name="图片 1" descr="07efdb40eab47d810da00eebb51c6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07efdb40eab47d810da00eebb51c678"/>
                    <pic:cNvPicPr>
                      <a:picLocks noChangeAspect="1"/>
                    </pic:cNvPicPr>
                  </pic:nvPicPr>
                  <pic:blipFill>
                    <a:blip r:embed="rId9"/>
                    <a:srcRect t="7110" r="383" b="1162"/>
                    <a:stretch>
                      <a:fillRect/>
                    </a:stretch>
                  </pic:blipFill>
                  <pic:spPr>
                    <a:xfrm>
                      <a:off x="0" y="0"/>
                      <a:ext cx="4959985" cy="81191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C037254">
      <w:pPr>
        <w:tabs>
          <w:tab w:val="left" w:pos="796"/>
        </w:tabs>
        <w:bidi w:val="0"/>
        <w:jc w:val="left"/>
        <w:rPr>
          <w:rFonts w:hint="default"/>
          <w:lang w:val="en-US" w:eastAsia="zh-CN"/>
        </w:r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rPr>
          <w:rFonts w:hint="eastAsia"/>
          <w:lang w:val="en-US" w:eastAsia="zh-CN"/>
        </w:rPr>
        <w:tab/>
      </w:r>
    </w:p>
    <w:p w14:paraId="65D85549">
      <w:pPr>
        <w:bidi w:val="0"/>
        <w:jc w:val="both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附件6项目建设情况说明</w:t>
      </w:r>
    </w:p>
    <w:p w14:paraId="6FAAA1C2">
      <w:pPr>
        <w:bidi w:val="0"/>
        <w:jc w:val="both"/>
        <w:rPr>
          <w:rFonts w:hint="default"/>
          <w:lang w:val="en-US" w:eastAsia="zh-CN"/>
        </w:rPr>
      </w:pPr>
    </w:p>
    <w:p w14:paraId="2B563C20">
      <w:pPr>
        <w:jc w:val="both"/>
        <w:rPr>
          <w:rFonts w:hint="eastAsia"/>
          <w:b/>
          <w:bCs/>
          <w:color w:val="000000" w:themeColor="text1"/>
          <w:sz w:val="52"/>
          <w:szCs w:val="52"/>
          <w:lang w:val="en-US" w:eastAsia="zh-CN"/>
          <w14:textFill>
            <w14:solidFill>
              <w14:schemeClr w14:val="tx1"/>
            </w14:solidFill>
          </w14:textFill>
        </w:rPr>
      </w:pPr>
    </w:p>
    <w:p w14:paraId="6A96D2AE">
      <w:pPr>
        <w:jc w:val="center"/>
        <w:rPr>
          <w:rFonts w:hint="eastAsia"/>
          <w:b/>
          <w:bCs/>
          <w:color w:val="000000" w:themeColor="text1"/>
          <w:sz w:val="52"/>
          <w:szCs w:val="52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/>
          <w:b/>
          <w:bCs/>
          <w:color w:val="000000" w:themeColor="text1"/>
          <w:sz w:val="52"/>
          <w:szCs w:val="52"/>
          <w:lang w:val="en-US" w:eastAsia="zh-CN"/>
          <w14:textFill>
            <w14:solidFill>
              <w14:schemeClr w14:val="tx1"/>
            </w14:solidFill>
          </w14:textFill>
        </w:rPr>
        <w:t>项目建设情况说明</w:t>
      </w:r>
    </w:p>
    <w:p w14:paraId="43CA7BE1">
      <w:pPr>
        <w:keepNext w:val="0"/>
        <w:keepLines w:val="0"/>
        <w:widowControl/>
        <w:suppressLineNumbers w:val="0"/>
        <w:jc w:val="left"/>
        <w:rPr>
          <w:rFonts w:hint="eastAsia"/>
          <w:sz w:val="28"/>
          <w:szCs w:val="28"/>
          <w:lang w:val="en-US" w:eastAsia="zh-CN"/>
        </w:rPr>
      </w:pPr>
    </w:p>
    <w:p w14:paraId="370C155E">
      <w:pPr>
        <w:keepNext w:val="0"/>
        <w:keepLines w:val="0"/>
        <w:widowControl/>
        <w:suppressLineNumbers w:val="0"/>
        <w:ind w:firstLine="560" w:firstLineChars="200"/>
        <w:jc w:val="left"/>
        <w:rPr>
          <w:rFonts w:hint="eastAsia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 xml:space="preserve"> 枣庄市源鑫铁路储运有限公司于2021年12月10日备案的100万吨/年煤炭仓储物流项目，项目代码2112-370403-04-01-481228，由于项目立项备案为初步计划，实际占地面积和建筑面积发生变动，由原有占地</w:t>
      </w:r>
      <w:r>
        <w:rPr>
          <w:rFonts w:hint="default"/>
          <w:sz w:val="28"/>
          <w:szCs w:val="28"/>
          <w:lang w:val="en-US" w:eastAsia="zh-CN"/>
        </w:rPr>
        <w:t>面积</w:t>
      </w:r>
      <w:r>
        <w:rPr>
          <w:rFonts w:hint="eastAsia"/>
          <w:sz w:val="28"/>
          <w:szCs w:val="28"/>
          <w:lang w:val="en-US" w:eastAsia="zh-CN"/>
        </w:rPr>
        <w:t>约70亩减少为23亩，原有</w:t>
      </w:r>
      <w:r>
        <w:rPr>
          <w:rFonts w:hint="default"/>
          <w:sz w:val="28"/>
          <w:szCs w:val="28"/>
          <w:lang w:val="en-US" w:eastAsia="zh-CN"/>
        </w:rPr>
        <w:t>建筑面积</w:t>
      </w:r>
      <w:r>
        <w:rPr>
          <w:rFonts w:hint="eastAsia"/>
          <w:sz w:val="28"/>
          <w:szCs w:val="28"/>
          <w:lang w:val="en-US" w:eastAsia="zh-CN"/>
        </w:rPr>
        <w:t>31500</w:t>
      </w:r>
      <w:r>
        <w:rPr>
          <w:rFonts w:hint="default"/>
          <w:sz w:val="28"/>
          <w:szCs w:val="28"/>
          <w:lang w:val="en-US" w:eastAsia="zh-CN"/>
        </w:rPr>
        <w:t>平方米</w:t>
      </w:r>
      <w:r>
        <w:rPr>
          <w:rFonts w:hint="eastAsia"/>
          <w:sz w:val="28"/>
          <w:szCs w:val="28"/>
          <w:lang w:val="en-US" w:eastAsia="zh-CN"/>
        </w:rPr>
        <w:t>减少为13000平方米，其余18500平方米作为其他厂房使用。项目变动后完全可以满足其正常生产需求。</w:t>
      </w:r>
    </w:p>
    <w:p w14:paraId="542FAD24">
      <w:pPr>
        <w:pStyle w:val="8"/>
        <w:rPr>
          <w:rStyle w:val="7"/>
          <w:rFonts w:hint="eastAsia" w:ascii="Times New Roman" w:hAnsi="Times New Roman" w:eastAsia="宋体" w:cs="Times New Roman"/>
          <w:kern w:val="0"/>
          <w:sz w:val="30"/>
          <w:szCs w:val="30"/>
          <w:highlight w:val="none"/>
          <w:lang w:val="en-US" w:eastAsia="zh-CN" w:bidi="ar-SA"/>
        </w:rPr>
      </w:pPr>
    </w:p>
    <w:p w14:paraId="622F2D0C">
      <w:pPr>
        <w:pStyle w:val="10"/>
        <w:rPr>
          <w:rStyle w:val="7"/>
          <w:rFonts w:hint="eastAsia" w:ascii="Times New Roman" w:hAnsi="Times New Roman" w:eastAsia="宋体" w:cs="Times New Roman"/>
          <w:kern w:val="0"/>
          <w:sz w:val="30"/>
          <w:szCs w:val="30"/>
          <w:highlight w:val="none"/>
          <w:lang w:val="en-US" w:eastAsia="zh-CN" w:bidi="ar-SA"/>
        </w:rPr>
      </w:pPr>
    </w:p>
    <w:p w14:paraId="04955028">
      <w:pPr>
        <w:rPr>
          <w:rStyle w:val="7"/>
          <w:rFonts w:hint="eastAsia" w:ascii="Times New Roman" w:hAnsi="Times New Roman" w:eastAsia="宋体" w:cs="Times New Roman"/>
          <w:kern w:val="0"/>
          <w:sz w:val="30"/>
          <w:szCs w:val="30"/>
          <w:highlight w:val="none"/>
          <w:lang w:val="en-US" w:eastAsia="zh-CN" w:bidi="ar-SA"/>
        </w:rPr>
      </w:pPr>
    </w:p>
    <w:p w14:paraId="12DFC878">
      <w:pPr>
        <w:pStyle w:val="8"/>
        <w:rPr>
          <w:rStyle w:val="7"/>
          <w:rFonts w:hint="eastAsia" w:ascii="Times New Roman" w:hAnsi="Times New Roman" w:eastAsia="宋体" w:cs="Times New Roman"/>
          <w:kern w:val="0"/>
          <w:sz w:val="30"/>
          <w:szCs w:val="30"/>
          <w:highlight w:val="none"/>
          <w:lang w:val="en-US" w:eastAsia="zh-CN" w:bidi="ar-SA"/>
        </w:rPr>
      </w:pPr>
    </w:p>
    <w:p w14:paraId="1C7CECAD">
      <w:pPr>
        <w:pStyle w:val="10"/>
        <w:jc w:val="right"/>
        <w:rPr>
          <w:rStyle w:val="7"/>
          <w:rFonts w:hint="eastAsia" w:ascii="Times New Roman" w:hAnsi="Times New Roman" w:eastAsia="宋体" w:cs="Times New Roman"/>
          <w:kern w:val="0"/>
          <w:sz w:val="30"/>
          <w:szCs w:val="30"/>
          <w:highlight w:val="none"/>
          <w:lang w:val="en-US" w:eastAsia="zh-CN" w:bidi="ar-SA"/>
        </w:rPr>
      </w:pPr>
      <w:r>
        <w:rPr>
          <w:rStyle w:val="7"/>
          <w:rFonts w:hint="eastAsia" w:ascii="Times New Roman" w:hAnsi="Times New Roman" w:eastAsia="宋体" w:cs="Times New Roman"/>
          <w:kern w:val="0"/>
          <w:sz w:val="30"/>
          <w:szCs w:val="30"/>
          <w:highlight w:val="none"/>
          <w:lang w:val="en-US" w:eastAsia="zh-CN" w:bidi="ar-SA"/>
        </w:rPr>
        <w:t xml:space="preserve">         2024年10月16日</w:t>
      </w:r>
    </w:p>
    <w:p w14:paraId="4C3848CF">
      <w:pPr>
        <w:spacing w:line="360" w:lineRule="auto"/>
        <w:jc w:val="right"/>
        <w:rPr>
          <w:rStyle w:val="7"/>
          <w:rFonts w:hint="default" w:ascii="Times New Roman" w:hAnsi="Times New Roman" w:eastAsia="宋体" w:cs="Times New Roman"/>
          <w:kern w:val="0"/>
          <w:sz w:val="30"/>
          <w:szCs w:val="30"/>
          <w:highlight w:val="none"/>
          <w:lang w:val="en-US" w:eastAsia="zh-CN" w:bidi="ar-SA"/>
        </w:rPr>
      </w:pPr>
      <w:r>
        <w:rPr>
          <w:rFonts w:hint="eastAsia"/>
          <w:sz w:val="28"/>
          <w:szCs w:val="28"/>
          <w:lang w:val="en-US" w:eastAsia="zh-CN"/>
        </w:rPr>
        <w:t>枣庄市源鑫铁路储运有限公司</w:t>
      </w:r>
    </w:p>
    <w:p w14:paraId="0C2BE278">
      <w:pPr>
        <w:tabs>
          <w:tab w:val="left" w:pos="2169"/>
        </w:tabs>
        <w:bidi w:val="0"/>
        <w:jc w:val="left"/>
        <w:rPr>
          <w:rFonts w:hint="default"/>
          <w:lang w:val="en-US" w:eastAsia="zh-CN"/>
        </w:rPr>
      </w:pPr>
    </w:p>
    <w:p w14:paraId="15A0EC0F">
      <w:pPr>
        <w:pStyle w:val="8"/>
        <w:rPr>
          <w:rFonts w:hint="default"/>
          <w:lang w:val="en-US" w:eastAsia="zh-CN"/>
        </w:rPr>
      </w:pPr>
    </w:p>
    <w:p w14:paraId="3535E251">
      <w:pPr>
        <w:pStyle w:val="10"/>
        <w:rPr>
          <w:rFonts w:hint="default"/>
          <w:lang w:val="en-US" w:eastAsia="zh-CN"/>
        </w:rPr>
      </w:pPr>
    </w:p>
    <w:p w14:paraId="52F32012">
      <w:pPr>
        <w:rPr>
          <w:rFonts w:hint="default"/>
          <w:lang w:val="en-US" w:eastAsia="zh-CN"/>
        </w:rPr>
      </w:pPr>
    </w:p>
    <w:p w14:paraId="74442F8D">
      <w:pPr>
        <w:pStyle w:val="8"/>
        <w:rPr>
          <w:rFonts w:hint="default"/>
          <w:lang w:val="en-US" w:eastAsia="zh-CN"/>
        </w:rPr>
      </w:pPr>
    </w:p>
    <w:p w14:paraId="31013C2D">
      <w:pPr>
        <w:pStyle w:val="10"/>
        <w:rPr>
          <w:rFonts w:hint="default"/>
          <w:lang w:val="en-US" w:eastAsia="zh-CN"/>
        </w:rPr>
      </w:pPr>
    </w:p>
    <w:p w14:paraId="1AD5C696">
      <w:pPr>
        <w:rPr>
          <w:rFonts w:hint="default"/>
          <w:lang w:val="en-US" w:eastAsia="zh-CN"/>
        </w:rPr>
      </w:pPr>
    </w:p>
    <w:p w14:paraId="02C44725">
      <w:pPr>
        <w:pStyle w:val="8"/>
        <w:rPr>
          <w:rFonts w:hint="default"/>
          <w:lang w:val="en-US" w:eastAsia="zh-CN"/>
        </w:rPr>
      </w:pPr>
    </w:p>
    <w:p w14:paraId="15B030C0">
      <w:pPr>
        <w:bidi w:val="0"/>
        <w:jc w:val="both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附件7建设单位声明</w:t>
      </w:r>
    </w:p>
    <w:p w14:paraId="6D3A8BD8">
      <w:pPr>
        <w:bidi w:val="0"/>
        <w:jc w:val="both"/>
        <w:rPr>
          <w:rFonts w:hint="eastAsia"/>
          <w:lang w:val="en-US" w:eastAsia="zh-CN"/>
        </w:rPr>
      </w:pPr>
    </w:p>
    <w:p w14:paraId="2AB3F45B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600" w:lineRule="exact"/>
        <w:jc w:val="both"/>
        <w:textAlignment w:val="auto"/>
        <w:rPr>
          <w:rFonts w:ascii="Times New Roman" w:hAnsi="Times New Roman" w:eastAsia="宋体"/>
          <w:b/>
          <w:bCs/>
          <w:color w:val="auto"/>
          <w:sz w:val="28"/>
          <w:szCs w:val="28"/>
        </w:rPr>
      </w:pPr>
      <w:bookmarkStart w:id="0" w:name="_GoBack"/>
      <w:bookmarkEnd w:id="0"/>
    </w:p>
    <w:p w14:paraId="24E0377A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600" w:lineRule="exact"/>
        <w:jc w:val="center"/>
        <w:textAlignment w:val="auto"/>
        <w:rPr>
          <w:rFonts w:ascii="Times New Roman" w:hAnsi="Times New Roman" w:eastAsia="宋体"/>
          <w:b/>
          <w:bCs/>
          <w:color w:val="auto"/>
          <w:sz w:val="28"/>
          <w:szCs w:val="28"/>
        </w:rPr>
      </w:pPr>
    </w:p>
    <w:p w14:paraId="3B2A74D1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600" w:lineRule="exact"/>
        <w:jc w:val="center"/>
        <w:textAlignment w:val="auto"/>
        <w:rPr>
          <w:rFonts w:ascii="Times New Roman" w:hAnsi="Times New Roman" w:eastAsia="宋体"/>
          <w:b/>
          <w:bCs/>
          <w:color w:val="auto"/>
          <w:sz w:val="28"/>
          <w:szCs w:val="28"/>
        </w:rPr>
      </w:pPr>
      <w:r>
        <w:rPr>
          <w:rFonts w:ascii="Times New Roman" w:hAnsi="Times New Roman" w:eastAsia="宋体"/>
          <w:b/>
          <w:bCs/>
          <w:color w:val="auto"/>
          <w:sz w:val="28"/>
          <w:szCs w:val="28"/>
        </w:rPr>
        <w:t>建设单位</w:t>
      </w:r>
      <w:r>
        <w:rPr>
          <w:rFonts w:hint="eastAsia" w:ascii="Times New Roman" w:hAnsi="Times New Roman" w:eastAsia="宋体"/>
          <w:b/>
          <w:bCs/>
          <w:color w:val="auto"/>
          <w:sz w:val="28"/>
          <w:szCs w:val="28"/>
        </w:rPr>
        <w:t>声明</w:t>
      </w:r>
    </w:p>
    <w:p w14:paraId="69A19334">
      <w:pPr>
        <w:spacing w:line="600" w:lineRule="exact"/>
        <w:ind w:firstLine="560" w:firstLineChars="200"/>
        <w:rPr>
          <w:rFonts w:hint="eastAsia" w:ascii="宋体" w:hAnsi="宋体" w:eastAsia="宋体"/>
          <w:color w:val="auto"/>
          <w:sz w:val="28"/>
          <w:szCs w:val="28"/>
        </w:rPr>
      </w:pPr>
    </w:p>
    <w:p w14:paraId="49860372">
      <w:pPr>
        <w:spacing w:line="600" w:lineRule="exact"/>
        <w:ind w:firstLine="560" w:firstLineChars="200"/>
        <w:rPr>
          <w:rFonts w:hint="eastAsia" w:ascii="宋体" w:hAnsi="宋体" w:eastAsia="宋体"/>
          <w:color w:val="auto"/>
          <w:sz w:val="28"/>
          <w:szCs w:val="28"/>
        </w:rPr>
      </w:pPr>
    </w:p>
    <w:p w14:paraId="3D18B55C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600" w:lineRule="exact"/>
        <w:ind w:firstLine="560" w:firstLineChars="200"/>
        <w:textAlignment w:val="auto"/>
        <w:rPr>
          <w:rFonts w:ascii="Times New Roman" w:hAnsi="Times New Roman" w:eastAsia="宋体"/>
          <w:color w:val="auto"/>
          <w:sz w:val="28"/>
          <w:szCs w:val="28"/>
        </w:rPr>
      </w:pPr>
      <w:r>
        <w:rPr>
          <w:rFonts w:hint="eastAsia" w:ascii="Times New Roman" w:hAnsi="Times New Roman" w:eastAsia="宋体"/>
          <w:color w:val="auto"/>
          <w:sz w:val="28"/>
          <w:szCs w:val="28"/>
        </w:rPr>
        <w:t>本项目</w:t>
      </w:r>
      <w:r>
        <w:rPr>
          <w:rFonts w:ascii="Times New Roman" w:hAnsi="Times New Roman" w:eastAsia="宋体"/>
          <w:color w:val="auto"/>
          <w:sz w:val="28"/>
          <w:szCs w:val="28"/>
        </w:rPr>
        <w:t>环境影响评价报告内容本人已认真阅读，其相关内容均符合本企业</w:t>
      </w:r>
      <w:r>
        <w:rPr>
          <w:rFonts w:hint="eastAsia" w:ascii="Times New Roman" w:hAnsi="Times New Roman" w:eastAsia="宋体"/>
          <w:color w:val="auto"/>
          <w:sz w:val="28"/>
          <w:szCs w:val="28"/>
        </w:rPr>
        <w:t>设计</w:t>
      </w:r>
      <w:r>
        <w:rPr>
          <w:rFonts w:ascii="Times New Roman" w:hAnsi="Times New Roman" w:eastAsia="宋体"/>
          <w:color w:val="auto"/>
          <w:sz w:val="28"/>
          <w:szCs w:val="28"/>
        </w:rPr>
        <w:t>情况，同意报告提出的各项污染防治措施，并按环评报告要求落实，严格执行建设项目“三同时”制度，做到本项目达标排放。如存在虚报、瞒报或未能按环评报告要求落实相关措施而导致的一切后果，均由本单位全权负责。</w:t>
      </w:r>
    </w:p>
    <w:p w14:paraId="40987EBA">
      <w:pPr>
        <w:ind w:firstLine="560" w:firstLineChars="200"/>
        <w:rPr>
          <w:rFonts w:eastAsia="宋体"/>
          <w:color w:val="auto"/>
          <w:sz w:val="28"/>
          <w:szCs w:val="28"/>
        </w:rPr>
      </w:pPr>
      <w:r>
        <w:rPr>
          <w:rFonts w:eastAsia="宋体"/>
          <w:color w:val="auto"/>
          <w:sz w:val="28"/>
          <w:szCs w:val="28"/>
        </w:rPr>
        <w:t xml:space="preserve"> </w:t>
      </w:r>
    </w:p>
    <w:p w14:paraId="6C1E4670">
      <w:pPr>
        <w:ind w:firstLine="560" w:firstLineChars="200"/>
        <w:rPr>
          <w:rFonts w:eastAsia="宋体"/>
          <w:color w:val="auto"/>
          <w:sz w:val="28"/>
          <w:szCs w:val="28"/>
        </w:rPr>
      </w:pPr>
      <w:r>
        <w:rPr>
          <w:rFonts w:eastAsia="宋体"/>
          <w:color w:val="auto"/>
          <w:sz w:val="28"/>
          <w:szCs w:val="28"/>
        </w:rPr>
        <w:t xml:space="preserve"> </w:t>
      </w:r>
    </w:p>
    <w:p w14:paraId="1C9F7F71">
      <w:pPr>
        <w:ind w:firstLine="560" w:firstLineChars="200"/>
        <w:rPr>
          <w:rFonts w:eastAsia="宋体"/>
          <w:color w:val="auto"/>
          <w:sz w:val="28"/>
          <w:szCs w:val="28"/>
        </w:rPr>
      </w:pPr>
      <w:r>
        <w:rPr>
          <w:rFonts w:eastAsia="宋体"/>
          <w:color w:val="auto"/>
          <w:sz w:val="28"/>
          <w:szCs w:val="28"/>
        </w:rPr>
        <w:t xml:space="preserve"> </w:t>
      </w:r>
    </w:p>
    <w:p w14:paraId="038C693D">
      <w:pPr>
        <w:ind w:firstLine="560" w:firstLineChars="200"/>
        <w:rPr>
          <w:rFonts w:eastAsia="宋体"/>
          <w:color w:val="auto"/>
          <w:sz w:val="28"/>
          <w:szCs w:val="28"/>
        </w:rPr>
      </w:pPr>
      <w:r>
        <w:rPr>
          <w:rFonts w:eastAsia="宋体"/>
          <w:color w:val="auto"/>
          <w:sz w:val="28"/>
          <w:szCs w:val="28"/>
        </w:rPr>
        <w:t xml:space="preserve"> </w:t>
      </w:r>
    </w:p>
    <w:p w14:paraId="4B855162">
      <w:pPr>
        <w:ind w:firstLine="560" w:firstLineChars="200"/>
        <w:rPr>
          <w:rFonts w:hint="eastAsia" w:eastAsia="宋体"/>
          <w:color w:val="auto"/>
          <w:sz w:val="28"/>
          <w:szCs w:val="28"/>
          <w:lang w:eastAsia="zh-CN"/>
        </w:rPr>
      </w:pPr>
      <w:r>
        <w:rPr>
          <w:rFonts w:eastAsia="宋体"/>
          <w:color w:val="auto"/>
          <w:sz w:val="28"/>
          <w:szCs w:val="28"/>
        </w:rPr>
        <w:t xml:space="preserve"> </w:t>
      </w:r>
    </w:p>
    <w:p w14:paraId="02E1327B">
      <w:pPr>
        <w:ind w:firstLine="560" w:firstLineChars="200"/>
        <w:jc w:val="right"/>
        <w:rPr>
          <w:rFonts w:eastAsia="宋体"/>
          <w:color w:val="auto"/>
          <w:sz w:val="28"/>
          <w:szCs w:val="28"/>
        </w:rPr>
      </w:pPr>
      <w:r>
        <w:rPr>
          <w:rFonts w:eastAsia="宋体"/>
          <w:color w:val="auto"/>
          <w:sz w:val="28"/>
          <w:szCs w:val="28"/>
        </w:rPr>
        <w:t xml:space="preserve"> </w:t>
      </w:r>
    </w:p>
    <w:p w14:paraId="3D25D33B">
      <w:pPr>
        <w:keepNext w:val="0"/>
        <w:keepLines w:val="0"/>
        <w:pageBreakBefore w:val="0"/>
        <w:widowControl w:val="0"/>
        <w:suppressLineNumbers w:val="0"/>
        <w:shd w:val="clear" w:fill="FFFFFF"/>
        <w:kinsoku/>
        <w:wordWrap/>
        <w:overflowPunct/>
        <w:topLinePunct w:val="0"/>
        <w:autoSpaceDE/>
        <w:autoSpaceDN/>
        <w:bidi w:val="0"/>
        <w:adjustRightInd/>
        <w:snapToGrid/>
        <w:spacing w:before="0" w:beforeAutospacing="1" w:after="0" w:afterAutospacing="1" w:line="640" w:lineRule="atLeast"/>
        <w:ind w:left="0" w:right="0" w:firstLine="560" w:firstLineChars="200"/>
        <w:jc w:val="right"/>
        <w:textAlignment w:val="auto"/>
        <w:rPr>
          <w:rFonts w:hint="default" w:ascii="Times New Roman" w:hAnsi="Times New Roman" w:eastAsia="宋体"/>
          <w:color w:val="auto"/>
          <w:sz w:val="28"/>
          <w:szCs w:val="28"/>
          <w:lang w:val="en-US"/>
        </w:rPr>
      </w:pPr>
      <w:r>
        <w:rPr>
          <w:rFonts w:hint="eastAsia" w:ascii="Times New Roman" w:hAnsi="Times New Roman" w:eastAsia="宋体"/>
          <w:color w:val="auto"/>
          <w:sz w:val="28"/>
          <w:szCs w:val="28"/>
          <w:lang w:val="en-US" w:eastAsia="zh-CN"/>
        </w:rPr>
        <w:t xml:space="preserve">               </w:t>
      </w:r>
      <w:r>
        <w:rPr>
          <w:rFonts w:hint="eastAsia"/>
          <w:sz w:val="28"/>
          <w:szCs w:val="28"/>
          <w:lang w:val="en-US" w:eastAsia="zh-CN"/>
        </w:rPr>
        <w:t>枣庄市源鑫铁路储运有限公司</w:t>
      </w:r>
    </w:p>
    <w:p w14:paraId="1A45B3FB">
      <w:pPr>
        <w:pStyle w:val="10"/>
        <w:rPr>
          <w:rFonts w:hint="default"/>
          <w:lang w:val="en-US" w:eastAsia="zh-CN"/>
        </w:rPr>
      </w:pPr>
      <w:r>
        <w:rPr>
          <w:rFonts w:ascii="Times New Roman" w:hAnsi="Times New Roman" w:eastAsia="宋体"/>
          <w:color w:val="auto"/>
          <w:sz w:val="28"/>
          <w:szCs w:val="28"/>
        </w:rPr>
        <w:t xml:space="preserve">       </w:t>
      </w:r>
      <w:r>
        <w:rPr>
          <w:rFonts w:ascii="Times New Roman" w:hAnsi="Times New Roman" w:eastAsia="宋体"/>
          <w:color w:val="auto"/>
          <w:sz w:val="28"/>
          <w:szCs w:val="28"/>
          <w:highlight w:val="none"/>
        </w:rPr>
        <w:t xml:space="preserve">       </w:t>
      </w:r>
      <w:r>
        <w:rPr>
          <w:rFonts w:hint="eastAsia" w:ascii="Times New Roman" w:hAnsi="Times New Roman" w:eastAsia="宋体"/>
          <w:color w:val="auto"/>
          <w:sz w:val="28"/>
          <w:szCs w:val="28"/>
          <w:highlight w:val="none"/>
          <w:lang w:val="en-US" w:eastAsia="zh-CN"/>
        </w:rPr>
        <w:t xml:space="preserve">                         2024</w:t>
      </w:r>
      <w:r>
        <w:rPr>
          <w:rFonts w:ascii="Times New Roman" w:hAnsi="Times New Roman" w:eastAsia="宋体"/>
          <w:color w:val="auto"/>
          <w:sz w:val="28"/>
          <w:szCs w:val="28"/>
          <w:highlight w:val="none"/>
        </w:rPr>
        <w:t>年</w:t>
      </w:r>
      <w:r>
        <w:rPr>
          <w:rFonts w:hint="eastAsia" w:ascii="Times New Roman" w:hAnsi="Times New Roman" w:eastAsia="宋体"/>
          <w:color w:val="auto"/>
          <w:sz w:val="28"/>
          <w:szCs w:val="28"/>
          <w:highlight w:val="none"/>
          <w:lang w:val="en-US" w:eastAsia="zh-CN"/>
        </w:rPr>
        <w:t>10</w:t>
      </w:r>
      <w:r>
        <w:rPr>
          <w:rFonts w:ascii="Times New Roman" w:hAnsi="Times New Roman" w:eastAsia="宋体"/>
          <w:color w:val="auto"/>
          <w:sz w:val="28"/>
          <w:szCs w:val="28"/>
          <w:highlight w:val="none"/>
        </w:rPr>
        <w:t>月</w:t>
      </w:r>
      <w:r>
        <w:rPr>
          <w:rFonts w:hint="eastAsia" w:ascii="Times New Roman" w:hAnsi="Times New Roman" w:eastAsia="宋体"/>
          <w:color w:val="auto"/>
          <w:sz w:val="28"/>
          <w:szCs w:val="28"/>
          <w:highlight w:val="none"/>
          <w:lang w:val="en-US" w:eastAsia="zh-CN"/>
        </w:rPr>
        <w:t>28</w:t>
      </w:r>
      <w:r>
        <w:rPr>
          <w:rFonts w:ascii="Times New Roman" w:hAnsi="Times New Roman" w:eastAsia="宋体"/>
          <w:color w:val="auto"/>
          <w:sz w:val="28"/>
          <w:szCs w:val="28"/>
          <w:highlight w:val="none"/>
        </w:rPr>
        <w:t>日</w:t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1"/>
    <w:family w:val="auto"/>
    <w:pitch w:val="default"/>
    <w:sig w:usb0="E0002EFF" w:usb1="C000785B" w:usb2="00000009" w:usb3="00000000" w:csb0="400001FF" w:csb1="FFFF0000"/>
  </w:font>
  <w:font w:name="宋体">
    <w:panose1 w:val="02010600030101010101"/>
    <w:charset w:val="88"/>
    <w:family w:val="modern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仿宋_GB2312">
    <w:altName w:val="仿宋"/>
    <w:panose1 w:val="02010609030101010101"/>
    <w:charset w:val="86"/>
    <w:family w:val="modern"/>
    <w:pitch w:val="default"/>
    <w:sig w:usb0="00000000" w:usb1="00000000" w:usb2="00000000" w:usb3="00000000" w:csb0="00040000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Tahoma">
    <w:panose1 w:val="020B0604030504040204"/>
    <w:charset w:val="00"/>
    <w:family w:val="auto"/>
    <w:pitch w:val="default"/>
    <w:sig w:usb0="E1002EFF" w:usb1="C000605B" w:usb2="00000029" w:usb3="00000000" w:csb0="200101FF" w:csb1="2028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1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mIzMTZiOWM2YzkxYTlhNTA3YzNlM2FjOTAxYjAwZGMifQ=="/>
  </w:docVars>
  <w:rsids>
    <w:rsidRoot w:val="00000000"/>
    <w:rsid w:val="04E140F5"/>
    <w:rsid w:val="13DE5F71"/>
    <w:rsid w:val="144638D4"/>
    <w:rsid w:val="1E6272A9"/>
    <w:rsid w:val="222F59A7"/>
    <w:rsid w:val="24755474"/>
    <w:rsid w:val="29310DB2"/>
    <w:rsid w:val="2FFA74F8"/>
    <w:rsid w:val="30A67198"/>
    <w:rsid w:val="36394BEF"/>
    <w:rsid w:val="3BC44631"/>
    <w:rsid w:val="3F6F287D"/>
    <w:rsid w:val="41686EE0"/>
    <w:rsid w:val="44D902E0"/>
    <w:rsid w:val="474F6F09"/>
    <w:rsid w:val="4D6549AF"/>
    <w:rsid w:val="4DEA6AA2"/>
    <w:rsid w:val="51186C02"/>
    <w:rsid w:val="519763FD"/>
    <w:rsid w:val="5AC977FC"/>
    <w:rsid w:val="5C023FA8"/>
    <w:rsid w:val="5CE21083"/>
    <w:rsid w:val="605D5750"/>
    <w:rsid w:val="630A175A"/>
    <w:rsid w:val="64A96C3D"/>
    <w:rsid w:val="65426D6C"/>
    <w:rsid w:val="73954EDA"/>
    <w:rsid w:val="74213BC3"/>
    <w:rsid w:val="7A4A42A1"/>
    <w:rsid w:val="7C831CEC"/>
    <w:rsid w:val="7EBC14E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qFormat="1" w:uiPriority="99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qFormat="1"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qFormat="1"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autoRedefine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6">
    <w:name w:val="Default Paragraph Font"/>
    <w:autoRedefine/>
    <w:semiHidden/>
    <w:qFormat/>
    <w:uiPriority w:val="0"/>
  </w:style>
  <w:style w:type="table" w:default="1" w:styleId="5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 First Indent"/>
    <w:basedOn w:val="3"/>
    <w:next w:val="1"/>
    <w:qFormat/>
    <w:uiPriority w:val="0"/>
    <w:pPr>
      <w:widowControl w:val="0"/>
      <w:snapToGrid/>
      <w:spacing w:before="0" w:after="120" w:line="240" w:lineRule="auto"/>
      <w:ind w:right="0" w:firstLine="100" w:firstLineChars="100"/>
    </w:pPr>
    <w:rPr>
      <w:kern w:val="2"/>
      <w:sz w:val="21"/>
    </w:rPr>
  </w:style>
  <w:style w:type="paragraph" w:styleId="3">
    <w:name w:val="Body Text"/>
    <w:basedOn w:val="1"/>
    <w:next w:val="4"/>
    <w:qFormat/>
    <w:uiPriority w:val="0"/>
    <w:pPr>
      <w:spacing w:after="120"/>
    </w:pPr>
  </w:style>
  <w:style w:type="paragraph" w:customStyle="1" w:styleId="4">
    <w:name w:val="Date1"/>
    <w:basedOn w:val="1"/>
    <w:next w:val="1"/>
    <w:autoRedefine/>
    <w:qFormat/>
    <w:uiPriority w:val="0"/>
    <w:rPr>
      <w:sz w:val="21"/>
      <w:szCs w:val="20"/>
    </w:rPr>
  </w:style>
  <w:style w:type="character" w:styleId="7">
    <w:name w:val="annotation reference"/>
    <w:unhideWhenUsed/>
    <w:qFormat/>
    <w:uiPriority w:val="99"/>
    <w:rPr>
      <w:sz w:val="21"/>
      <w:szCs w:val="21"/>
    </w:rPr>
  </w:style>
  <w:style w:type="paragraph" w:customStyle="1" w:styleId="8">
    <w:name w:val="Default"/>
    <w:basedOn w:val="9"/>
    <w:next w:val="10"/>
    <w:autoRedefine/>
    <w:unhideWhenUsed/>
    <w:qFormat/>
    <w:uiPriority w:val="99"/>
    <w:pPr>
      <w:widowControl w:val="0"/>
      <w:autoSpaceDE w:val="0"/>
      <w:autoSpaceDN w:val="0"/>
      <w:adjustRightInd w:val="0"/>
    </w:pPr>
    <w:rPr>
      <w:rFonts w:hint="eastAsia" w:ascii="宋体" w:hAnsi="宋体" w:eastAsia="宋体" w:cs="Times New Roman"/>
      <w:color w:val="000000"/>
      <w:sz w:val="24"/>
      <w:szCs w:val="22"/>
      <w:lang w:val="en-US" w:eastAsia="zh-CN" w:bidi="ar-SA"/>
    </w:rPr>
  </w:style>
  <w:style w:type="paragraph" w:customStyle="1" w:styleId="9">
    <w:name w:val="标题 段落4级"/>
    <w:autoRedefine/>
    <w:qFormat/>
    <w:uiPriority w:val="99"/>
    <w:pPr>
      <w:spacing w:line="500" w:lineRule="exact"/>
      <w:outlineLvl w:val="3"/>
    </w:pPr>
    <w:rPr>
      <w:rFonts w:ascii="Times New Roman" w:hAnsi="Times New Roman" w:eastAsia="仿宋_GB2312" w:cs="Calibri"/>
      <w:b/>
      <w:kern w:val="2"/>
      <w:sz w:val="28"/>
      <w:szCs w:val="24"/>
      <w:lang w:val="en-US" w:eastAsia="zh-CN" w:bidi="ar-SA"/>
    </w:rPr>
  </w:style>
  <w:style w:type="paragraph" w:customStyle="1" w:styleId="10">
    <w:name w:val="样式35"/>
    <w:basedOn w:val="11"/>
    <w:next w:val="1"/>
    <w:autoRedefine/>
    <w:qFormat/>
    <w:uiPriority w:val="99"/>
    <w:pPr>
      <w:spacing w:line="312" w:lineRule="auto"/>
      <w:ind w:firstLine="567"/>
    </w:pPr>
    <w:rPr>
      <w:rFonts w:ascii="宋体"/>
      <w:sz w:val="28"/>
    </w:rPr>
  </w:style>
  <w:style w:type="paragraph" w:customStyle="1" w:styleId="11">
    <w:name w:val="表 内容"/>
    <w:basedOn w:val="1"/>
    <w:qFormat/>
    <w:uiPriority w:val="0"/>
    <w:pPr>
      <w:adjustRightInd w:val="0"/>
      <w:snapToGrid w:val="0"/>
      <w:spacing w:beforeLines="15" w:afterLines="15"/>
      <w:jc w:val="center"/>
    </w:pPr>
    <w:rPr>
      <w:szCs w:val="21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pn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0" Type="http://schemas.openxmlformats.org/officeDocument/2006/relationships/fontTable" Target="fontTable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9</Pages>
  <Words>346</Words>
  <Characters>401</Characters>
  <Lines>0</Lines>
  <Paragraphs>0</Paragraphs>
  <TotalTime>1</TotalTime>
  <ScaleCrop>false</ScaleCrop>
  <LinksUpToDate>false</LinksUpToDate>
  <CharactersWithSpaces>457</CharactersWithSpaces>
  <Application>WPS Office_12.1.0.18608_F1E327BC-269C-435d-A152-05C5408002CA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2023-10-20T02:32:00Z</dcterms:created>
  <dc:creator>Administrator</dc:creator>
  <cp:lastModifiedBy>CH</cp:lastModifiedBy>
  <dcterms:modified xsi:type="dcterms:W3CDTF">2024-10-28T08:58:42Z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2052-12.1.0.18608</vt:lpwstr>
  </property>
  <property fmtid="{D5CDD505-2E9C-101B-9397-08002B2CF9AE}" pid="3" name="ICV">
    <vt:lpwstr>300493C10EA94E079C5BF576913EE498_12</vt:lpwstr>
  </property>
</Properties>
</file>