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Autospacing="0" w:afterAutospacing="0"/>
        <w:jc w:val="both"/>
        <w:rPr>
          <w:rFonts w:ascii="黑体" w:hAnsi="黑体" w:eastAsia="黑体" w:cs="黑体"/>
          <w:bCs/>
          <w:color w:val="333333"/>
          <w:sz w:val="21"/>
          <w:szCs w:val="21"/>
          <w:shd w:val="clear" w:color="auto" w:fill="FFFFFF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薛城区人力资源和社会保障局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201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9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年度政府信息公开年度报告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楷体_GB2312" w:hAnsi="楷体_GB2312" w:eastAsia="楷体_GB2312" w:cs="楷体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  <w:szCs w:val="32"/>
        </w:rPr>
        <w:t xml:space="preserve"> (20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20</w:t>
      </w:r>
      <w:r>
        <w:rPr>
          <w:rFonts w:hint="eastAsia" w:ascii="楷体_GB2312" w:hAnsi="楷体_GB2312" w:eastAsia="楷体_GB2312" w:cs="楷体_GB2312"/>
          <w:sz w:val="32"/>
          <w:szCs w:val="32"/>
        </w:rPr>
        <w:t>年1月</w:t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21</w:t>
      </w:r>
      <w:r>
        <w:rPr>
          <w:rFonts w:hint="eastAsia" w:ascii="楷体_GB2312" w:hAnsi="楷体_GB2312" w:eastAsia="楷体_GB2312" w:cs="楷体_GB2312"/>
          <w:sz w:val="32"/>
          <w:szCs w:val="32"/>
        </w:rPr>
        <w:t>日)</w:t>
      </w: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eastAsia="宋体" w:cs="宋体"/>
          <w:color w:val="333333"/>
        </w:rPr>
      </w:pPr>
    </w:p>
    <w:p>
      <w:pPr>
        <w:pStyle w:val="4"/>
        <w:widowControl/>
        <w:shd w:val="clear" w:color="auto" w:fill="FFFFFF"/>
        <w:spacing w:beforeAutospacing="0" w:afterAutospacing="0"/>
        <w:ind w:firstLine="64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一、总体情况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根据《中华人民共和国政府信息公开条例》的规定，特向社会公布201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年薛城区人力资源和社会保障局政府信息公开年度报告。本年报所列数据的统计期限自201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年1月1日起至201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年12月31日止。如对报告有任何疑问，请与区人社局联系（地址：薛城区珠江路599号 SOHO珠江D1楼，电话（传真）：0632-4411804；邮政编码：277099；电子邮箱：xcqrsjadmin@zz.shandong.cn。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sz w:val="32"/>
          <w:szCs w:val="32"/>
        </w:rPr>
        <w:t>年，区人社局认真落实《中华人民共和国政府信息公开条例》和《山东省政府信息公开办法》，遵循公开、公平、便民的原则，深化政府信息公开内容，规范政府信息公开程序，依法及时向社会公开信息，着力提高人社系统服务水平。</w:t>
      </w:r>
    </w:p>
    <w:p>
      <w:pPr>
        <w:pStyle w:val="4"/>
        <w:widowControl/>
        <w:shd w:val="clear" w:color="auto" w:fill="FFFFFF"/>
        <w:spacing w:beforeAutospacing="0" w:after="240" w:afterAutospacing="0"/>
        <w:ind w:firstLine="64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二、主动公开政府信息情况</w:t>
      </w:r>
    </w:p>
    <w:tbl>
      <w:tblPr>
        <w:tblStyle w:val="5"/>
        <w:tblW w:w="8708" w:type="dxa"/>
        <w:jc w:val="center"/>
        <w:shd w:val="clear" w:color="auto" w:fill="FFFFFF" w:themeFill="background1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73"/>
        <w:gridCol w:w="17"/>
        <w:gridCol w:w="2095"/>
        <w:gridCol w:w="1505"/>
        <w:gridCol w:w="2018"/>
      </w:tblGrid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  <w:jc w:val="center"/>
        </w:trPr>
        <w:tc>
          <w:tcPr>
            <w:tcW w:w="870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6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本年新制作数量</w:t>
            </w:r>
          </w:p>
        </w:tc>
        <w:tc>
          <w:tcPr>
            <w:tcW w:w="1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本年新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公开数量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对外公开</w:t>
            </w:r>
          </w:p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总数量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规章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 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规范性文件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 xml:space="preserve">  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　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firstLine="480" w:firstLineChars="200"/>
              <w:jc w:val="both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72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72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上一年项目数量</w:t>
            </w:r>
          </w:p>
        </w:tc>
        <w:tc>
          <w:tcPr>
            <w:tcW w:w="1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本年增/减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行政许可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7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-7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其他对外管理服务事项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上一年项目数量</w:t>
            </w:r>
          </w:p>
        </w:tc>
        <w:tc>
          <w:tcPr>
            <w:tcW w:w="1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本年增/减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行政处罚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+5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行政强制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0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1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上一年项目数量</w:t>
            </w:r>
          </w:p>
        </w:tc>
        <w:tc>
          <w:tcPr>
            <w:tcW w:w="352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本年增/减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行政事业性收费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3种</w:t>
            </w:r>
          </w:p>
        </w:tc>
        <w:tc>
          <w:tcPr>
            <w:tcW w:w="3523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+1种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 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第二十条第（九）项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3090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采购项目数量</w:t>
            </w:r>
          </w:p>
        </w:tc>
        <w:tc>
          <w:tcPr>
            <w:tcW w:w="352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采购总金额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  <w:jc w:val="center"/>
        </w:trPr>
        <w:tc>
          <w:tcPr>
            <w:tcW w:w="3090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政府集中采购</w:t>
            </w:r>
          </w:p>
        </w:tc>
        <w:tc>
          <w:tcPr>
            <w:tcW w:w="2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　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3次</w:t>
            </w:r>
          </w:p>
        </w:tc>
        <w:tc>
          <w:tcPr>
            <w:tcW w:w="3523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lang w:val="en-US" w:eastAsia="zh-CN"/>
              </w:rPr>
              <w:t>25.72万元</w:t>
            </w:r>
          </w:p>
        </w:tc>
      </w:tr>
    </w:tbl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eastAsia="宋体" w:cs="宋体"/>
          <w:color w:val="333333"/>
        </w:rPr>
      </w:pPr>
    </w:p>
    <w:p>
      <w:pPr>
        <w:pStyle w:val="4"/>
        <w:widowControl/>
        <w:shd w:val="clear" w:color="auto" w:fill="FFFFFF"/>
        <w:spacing w:beforeAutospacing="0" w:after="240" w:afterAutospacing="0"/>
        <w:ind w:left="-199" w:leftChars="-95" w:firstLine="62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/>
          <w:color w:val="333333"/>
          <w:sz w:val="32"/>
          <w:szCs w:val="32"/>
          <w:shd w:val="clear" w:color="auto" w:fill="FFFFFF"/>
        </w:rPr>
        <w:t>三、收到和处理政府信息公开申请情况</w:t>
      </w:r>
    </w:p>
    <w:tbl>
      <w:tblPr>
        <w:tblStyle w:val="5"/>
        <w:tblW w:w="907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1418"/>
        <w:gridCol w:w="2835"/>
        <w:gridCol w:w="850"/>
        <w:gridCol w:w="567"/>
        <w:gridCol w:w="567"/>
        <w:gridCol w:w="567"/>
        <w:gridCol w:w="567"/>
        <w:gridCol w:w="540"/>
        <w:gridCol w:w="63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477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（本列数据的勾稽关系为：第一项加第二项之和，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等于第三项加第四项之和）</w:t>
            </w:r>
          </w:p>
        </w:tc>
        <w:tc>
          <w:tcPr>
            <w:tcW w:w="4293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477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280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35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  <w:jc w:val="center"/>
        </w:trPr>
        <w:tc>
          <w:tcPr>
            <w:tcW w:w="477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6" w:leftChars="-51" w:right="-107" w:rightChars="-51" w:hanging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商业企业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7" w:leftChars="-51" w:right="-107" w:rightChars="-5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科研机构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7" w:leftChars="-51" w:right="-107" w:rightChars="-5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6" w:leftChars="-51" w:right="-107" w:rightChars="-51" w:hanging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5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ind w:left="-63" w:leftChars="-30" w:right="-134" w:rightChars="-64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</w:p>
        </w:tc>
        <w:tc>
          <w:tcPr>
            <w:tcW w:w="635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ascii="楷体" w:hAnsi="楷体" w:eastAsia="楷体" w:cs="楷体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ind w:firstLine="210" w:firstLineChars="100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（二）部分公开（区分处理的，只计这一情形，不计其他情形）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ind w:left="-107" w:leftChars="-51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ind w:left="-107" w:leftChars="-51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ind w:left="-107" w:leftChars="-51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ind w:left="-107" w:leftChars="-51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ind w:left="-107" w:leftChars="-51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5.要求行政机关确认或重新</w:t>
            </w:r>
          </w:p>
          <w:p>
            <w:pPr>
              <w:widowControl/>
              <w:spacing w:line="300" w:lineRule="exact"/>
              <w:ind w:firstLine="200" w:firstLineChars="100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出具已获取信息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1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 xml:space="preserve">  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0</w:t>
            </w:r>
          </w:p>
        </w:tc>
      </w:tr>
    </w:tbl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eastAsia="宋体" w:cs="宋体"/>
          <w:color w:val="333333"/>
        </w:rPr>
      </w:pP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黑体" w:hAnsi="黑体" w:eastAsia="黑体" w:cs="宋体"/>
          <w:color w:val="333333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sz w:val="32"/>
          <w:szCs w:val="32"/>
          <w:shd w:val="clear" w:color="auto" w:fill="FFFFFF"/>
        </w:rPr>
        <w:t>四、政府信息公开行政复议、行政诉讼情况</w:t>
      </w: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eastAsia="宋体" w:cs="宋体"/>
          <w:color w:val="333333"/>
        </w:rPr>
      </w:pPr>
    </w:p>
    <w:tbl>
      <w:tblPr>
        <w:tblStyle w:val="5"/>
        <w:tblW w:w="907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30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60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49" w:leftChars="-71" w:right="-170" w:rightChars="-81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  <w:p>
            <w:pPr>
              <w:widowControl/>
              <w:ind w:left="-149" w:leftChars="-71" w:right="-170" w:rightChars="-8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43" w:leftChars="-21" w:right="-132" w:rightChars="-63" w:hanging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82" w:leftChars="-39" w:right="-97" w:rightChars="-46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18" w:leftChars="-56" w:right="-118" w:rightChars="-56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</w:p>
          <w:p>
            <w:pPr>
              <w:widowControl/>
              <w:ind w:left="-118" w:leftChars="-56" w:right="-118" w:rightChars="-56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5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</w:t>
            </w:r>
          </w:p>
          <w:p>
            <w:pPr>
              <w:widowControl/>
              <w:spacing w:line="320" w:lineRule="exact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计</w:t>
            </w:r>
          </w:p>
        </w:tc>
        <w:tc>
          <w:tcPr>
            <w:tcW w:w="29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6" w:hRule="atLeast"/>
          <w:jc w:val="center"/>
        </w:trPr>
        <w:tc>
          <w:tcPr>
            <w:tcW w:w="604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5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05" w:leftChars="-50" w:right="-126" w:rightChars="-6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86" w:leftChars="-41" w:right="-88" w:rightChars="-42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26" w:leftChars="-60" w:right="-136" w:rightChars="-65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</w:p>
          <w:p>
            <w:pPr>
              <w:widowControl/>
              <w:ind w:left="-126" w:leftChars="-60" w:right="-136" w:rightChars="-65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64" w:leftChars="-78" w:right="-153" w:rightChars="-73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</w:p>
          <w:p>
            <w:pPr>
              <w:widowControl/>
              <w:ind w:left="-164" w:leftChars="-78" w:right="-153" w:rightChars="-73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99" w:leftChars="-47" w:right="-78" w:rightChars="-37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36" w:leftChars="-65" w:right="-124" w:rightChars="-59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  <w:p>
            <w:pPr>
              <w:widowControl/>
              <w:ind w:left="-136" w:leftChars="-65" w:right="-124" w:rightChars="-59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73" w:leftChars="-83" w:right="-134" w:rightChars="-64" w:hang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</w:p>
          <w:p>
            <w:pPr>
              <w:widowControl/>
              <w:ind w:left="-173" w:leftChars="-83" w:right="-134" w:rightChars="-64" w:hanging="1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67" w:leftChars="-33" w:right="-105" w:rightChars="-50" w:hanging="2" w:hangingChars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ascii="Calibri" w:hAnsi="Calibri" w:cs="Calibri"/>
                <w:kern w:val="0"/>
                <w:sz w:val="20"/>
                <w:szCs w:val="20"/>
              </w:rPr>
              <w:t> </w:t>
            </w: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both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Calibri" w:hAnsi="Calibri" w:cs="Calibri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ascii="Calibri" w:hAnsi="Calibri" w:cs="Calibri"/>
                <w:kern w:val="0"/>
                <w:sz w:val="20"/>
                <w:szCs w:val="20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hint="default" w:ascii="宋体" w:eastAsiaTheme="minorEastAsia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0</w:t>
            </w:r>
          </w:p>
        </w:tc>
      </w:tr>
    </w:tbl>
    <w:p>
      <w:pPr>
        <w:widowControl/>
        <w:shd w:val="clear" w:color="auto" w:fill="FFFFFF"/>
        <w:jc w:val="center"/>
        <w:rPr>
          <w:rFonts w:ascii="宋体" w:hAnsi="宋体" w:eastAsia="宋体" w:cs="宋体"/>
          <w:color w:val="333333"/>
          <w:sz w:val="24"/>
        </w:rPr>
      </w:pP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黑体" w:hAnsi="黑体" w:eastAsia="黑体" w:cs="宋体"/>
          <w:color w:val="333333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sz w:val="32"/>
          <w:szCs w:val="32"/>
          <w:shd w:val="clear" w:color="auto" w:fill="FFFFFF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存在的问题主要有：一是政府信息公开工作专业水平有待提升。随着信息公开工作的深入开展，行政服务不断的规范化，对政府信息公开的要求不断提高，虽然我局建立起了政府信息公开的框架，制定了较为完善的制度，但对政务信息公开工作的重要性认识、工作能力和专业水平有待提高。二是工作流程还需进一步规范，公开的内容需要进一步深化，部分公开信息与群众要求还有一些差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改进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情况</w:t>
      </w:r>
      <w:r>
        <w:rPr>
          <w:rFonts w:hint="eastAsia" w:ascii="仿宋_GB2312" w:hAnsi="仿宋_GB2312" w:eastAsia="仿宋_GB2312" w:cs="仿宋_GB2312"/>
          <w:sz w:val="32"/>
          <w:szCs w:val="32"/>
        </w:rPr>
        <w:t>：一是进一步加强组织领导。强化对政府信息公开工作重要性的认识，坚持把政府信息公开作为一项重要任务纳入工作日程，细化工作责任和措施，强化督促落实，确保政府信息公开各项工作落到实处。二是进一步加强对各科室发布信息的指导，提升工作水平和层次，真正做到“以公开为原则，不公开为例外”，及时发布各类政务信息，提升工作的透明度，提高群众的知情权。</w:t>
      </w: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黑体" w:hAnsi="黑体" w:eastAsia="黑体" w:cs="宋体"/>
          <w:color w:val="333333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sz w:val="32"/>
          <w:szCs w:val="32"/>
          <w:shd w:val="clear" w:color="auto" w:fill="FFFFFF"/>
        </w:rPr>
        <w:t>六、其他需要报告的事项</w:t>
      </w:r>
    </w:p>
    <w:p>
      <w:pPr>
        <w:pStyle w:val="4"/>
        <w:snapToGrid w:val="0"/>
        <w:spacing w:beforeAutospacing="0" w:afterAutospacing="0" w:line="390" w:lineRule="atLeast"/>
        <w:ind w:firstLine="960" w:firstLineChars="300"/>
        <w:jc w:val="both"/>
        <w:rPr>
          <w:rFonts w:hint="eastAsia" w:ascii="宋体" w:hAnsi="宋体" w:eastAsia="宋体" w:cs="宋体"/>
          <w:color w:val="333333"/>
          <w:sz w:val="28"/>
          <w:szCs w:val="28"/>
          <w:shd w:val="clear" w:color="auto" w:fill="FFFFFF"/>
          <w:lang w:eastAsia="zh-CN"/>
        </w:rPr>
      </w:pP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eastAsia="zh-CN"/>
        </w:rPr>
        <w:t>无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4105D4"/>
    <w:rsid w:val="000D1159"/>
    <w:rsid w:val="002C5B52"/>
    <w:rsid w:val="003F475E"/>
    <w:rsid w:val="00476ACF"/>
    <w:rsid w:val="00901FD7"/>
    <w:rsid w:val="009844C0"/>
    <w:rsid w:val="00AD3CA8"/>
    <w:rsid w:val="00B121CD"/>
    <w:rsid w:val="00C26EFC"/>
    <w:rsid w:val="053E2CB9"/>
    <w:rsid w:val="13155B52"/>
    <w:rsid w:val="190E4336"/>
    <w:rsid w:val="1F550864"/>
    <w:rsid w:val="2E223195"/>
    <w:rsid w:val="37464714"/>
    <w:rsid w:val="38C56F0D"/>
    <w:rsid w:val="40066E40"/>
    <w:rsid w:val="42D27CB5"/>
    <w:rsid w:val="4B24395B"/>
    <w:rsid w:val="4C5A7C17"/>
    <w:rsid w:val="56015F00"/>
    <w:rsid w:val="5C213551"/>
    <w:rsid w:val="5EA301B5"/>
    <w:rsid w:val="5F427046"/>
    <w:rsid w:val="6E1835A4"/>
    <w:rsid w:val="7B41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876</Words>
  <Characters>4999</Characters>
  <Lines>41</Lines>
  <Paragraphs>11</Paragraphs>
  <TotalTime>1</TotalTime>
  <ScaleCrop>false</ScaleCrop>
  <LinksUpToDate>false</LinksUpToDate>
  <CharactersWithSpaces>5864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2019-12-13T05:37:00Z</dcterms:created>
  <dc:creator>January</dc:creator>
  <cp:lastModifiedBy>兜兜爸</cp:lastModifiedBy>
  <cp:lastPrinted>2020-01-20T02:14:00Z</cp:lastPrinted>
  <dcterms:modified xsi:type="dcterms:W3CDTF">2020-01-21T08:39:33Z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