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eastAsia="zh-CN"/>
        </w:rPr>
        <w:t>邹坞镇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本年报是根据《中华人民共和国信息公开条例》、《山东省政府信息公开办法》和《薛城区人民政府办公室关于做好20</w:t>
      </w:r>
      <w:r>
        <w:rPr>
          <w:rFonts w:hint="eastAsia" w:ascii="仿宋_GB2312" w:hAnsi="仿宋_GB2312" w:eastAsia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</w:rPr>
        <w:t>年政府信息公开工作年度报告编制工作的通知》要求，由邹坞镇政府编制的201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年度政府信息公开工作年度报告。</w:t>
      </w:r>
      <w:r>
        <w:rPr>
          <w:rFonts w:hint="eastAsia" w:ascii="仿宋_GB2312" w:hAnsi="仿宋_GB2312" w:eastAsia="仿宋_GB2312"/>
          <w:sz w:val="32"/>
          <w:lang w:val="en-US" w:eastAsia="zh-CN"/>
        </w:rPr>
        <w:t>2019年，邹坞镇紧紧围绕镇政府的中心工作，大力推进信息公开工作，不断规范信息内容，创新工作形式，提高工作水平，有力地促进了各项工作的开展，认真贯彻落实《中华人民共和国政府信息公开条例》，层层分解到各部门，突出重点、有序推进，把公开透明原则贯穿于整个工作过程，以公正便民、勤政廉政为基本要求，及时、准确地向社会公开政府信息，截至2019年12月31日，发布信息139条，依法保障了人民群众的知情权、参与权和监督权，。</w:t>
      </w:r>
      <w:r>
        <w:rPr>
          <w:rFonts w:hint="eastAsia" w:ascii="仿宋_GB2312" w:hAnsi="仿宋_GB2312" w:eastAsia="仿宋_GB2312"/>
          <w:sz w:val="32"/>
        </w:rPr>
        <w:t>薛城区政府信息公开网</w:t>
      </w:r>
      <w:r>
        <w:rPr>
          <w:rFonts w:hint="eastAsia" w:ascii="仿宋_GB2312" w:hAnsi="仿宋_GB2312" w:eastAsia="仿宋_GB2312"/>
          <w:spacing w:val="-20"/>
          <w:sz w:val="32"/>
        </w:rPr>
        <w:t>（www.xuecheng.gov.cn）</w:t>
      </w:r>
      <w:r>
        <w:rPr>
          <w:rFonts w:hint="eastAsia" w:ascii="仿宋_GB2312" w:hAnsi="仿宋_GB2312" w:eastAsia="仿宋_GB2312"/>
          <w:sz w:val="32"/>
        </w:rPr>
        <w:t>上可下载本报告的电子版。如对本报告有任何疑问，可与邹坞镇信息中心联系，联系电话：0632-4518021。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</w:t>
      </w:r>
    </w:p>
    <w:tbl>
      <w:tblPr>
        <w:tblStyle w:val="4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对外公开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51"/>
        <w:gridCol w:w="3030"/>
        <w:gridCol w:w="722"/>
        <w:gridCol w:w="483"/>
        <w:gridCol w:w="651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90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等于第三项加第四项之和）</w:t>
            </w:r>
          </w:p>
        </w:tc>
        <w:tc>
          <w:tcPr>
            <w:tcW w:w="41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0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490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商业企业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4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1.属于国家秘密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2.其他法律行政法规禁止公开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3.危及“三安全一稳定”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4.保护第三方合法权益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5.属于三类内部事务信息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6.属于四类过程性信息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7.属于行政执法案卷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8.属于行政查询事项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1.本机关不掌握相关政府信息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2.没有现成信息需要另行制作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3.补正后申请内容仍不明确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1.信访举报投诉类申请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2.重复申请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3.要求提供公开出版物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4.无正当理由大量反复申请</w:t>
            </w:r>
          </w:p>
        </w:tc>
        <w:tc>
          <w:tcPr>
            <w:tcW w:w="7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出具已获取信息</w:t>
            </w:r>
          </w:p>
        </w:tc>
        <w:tc>
          <w:tcPr>
            <w:tcW w:w="7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72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9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4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年度政府信息公开存在的主要问题：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政府信息公开欠规范。二是信息公开的广度和深度不够。改进措施：一方面逐步健全完善政府信息公开制度，并加强监督和指导。另一方面加强对信息的收集，督促村级按时主动报送数据，确保数据真实，公开信息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87048"/>
    <w:rsid w:val="22FA1936"/>
    <w:rsid w:val="2F187048"/>
    <w:rsid w:val="4CB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2020-01-21T04:55:00Z</dcterms:created>
  <dc:creator>Administrator</dc:creator>
  <cp:lastModifiedBy>Administrator</cp:lastModifiedBy>
  <cp:lastPrinted>2020-01-22T00:48:24Z</cp:lastPrinted>
  <dcterms:modified xsi:type="dcterms:W3CDTF">2020-01-22T00:50:06Z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