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8"/>
        <w:tblpPr w:leftFromText="180" w:rightFromText="180" w:vertAnchor="page" w:horzAnchor="page" w:tblpX="1681" w:tblpY="1680"/>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pPr>
              <w:jc w:val="distribute"/>
              <w:rPr>
                <w:rFonts w:ascii="方正小标宋简体" w:eastAsia="方正小标宋简体"/>
                <w:b/>
                <w:sz w:val="64"/>
                <w:szCs w:val="64"/>
              </w:rPr>
            </w:pPr>
          </w:p>
        </w:tc>
      </w:tr>
    </w:tbl>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薛城区</w:t>
      </w:r>
      <w:r>
        <w:rPr>
          <w:rFonts w:hint="eastAsia" w:ascii="方正小标宋简体" w:hAnsi="方正小标宋简体" w:eastAsia="方正小标宋简体" w:cs="方正小标宋简体"/>
          <w:color w:val="auto"/>
          <w:sz w:val="44"/>
          <w:szCs w:val="44"/>
          <w:lang w:val="en-US" w:eastAsia="zh-CN"/>
        </w:rPr>
        <w:t>行政审批服务</w:t>
      </w:r>
      <w:r>
        <w:rPr>
          <w:rFonts w:hint="eastAsia" w:ascii="方正小标宋简体" w:hAnsi="方正小标宋简体" w:eastAsia="方正小标宋简体" w:cs="方正小标宋简体"/>
          <w:color w:val="auto"/>
          <w:sz w:val="44"/>
          <w:szCs w:val="44"/>
          <w:lang w:eastAsia="zh-CN"/>
        </w:rPr>
        <w:t>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2021年</w:t>
      </w:r>
      <w:r>
        <w:rPr>
          <w:rFonts w:hint="eastAsia" w:ascii="方正小标宋简体" w:hAnsi="方正小标宋简体" w:eastAsia="方正小标宋简体" w:cs="方正小标宋简体"/>
          <w:color w:val="auto"/>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仿宋_GB2312" w:hAnsi="仿宋_GB2312" w:eastAsia="仿宋_GB2312" w:cs="仿宋_GB2312"/>
          <w:sz w:val="32"/>
          <w:szCs w:val="32"/>
          <w:lang w:val="zh-CN" w:eastAsia="zh-CN"/>
        </w:rPr>
      </w:pPr>
      <w:r>
        <w:rPr>
          <w:rFonts w:hint="default" w:ascii="Times New Roman" w:hAnsi="Times New Roman" w:eastAsia="仿宋_GB2312" w:cs="Times New Roman"/>
          <w:color w:val="auto"/>
          <w:kern w:val="0"/>
          <w:sz w:val="32"/>
          <w:szCs w:val="32"/>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薛城区行政审批服务局2021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年1月1日起至202</w:t>
      </w: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年12月31日止。本年度报告的电子版可以在“薛城区政府门户网站”</w:t>
      </w:r>
      <w:r>
        <w:rPr>
          <w:rFonts w:hint="eastAsia" w:ascii="Times New Roman" w:hAnsi="Times New Roman" w:eastAsia="仿宋_GB2312" w:cs="Times New Roman"/>
          <w:color w:val="auto"/>
          <w:kern w:val="0"/>
          <w:sz w:val="32"/>
          <w:szCs w:val="32"/>
          <w:lang w:val="en-US" w:eastAsia="zh-CN"/>
        </w:rPr>
        <w:t>中政府信息公开年度报告栏目</w:t>
      </w:r>
      <w:r>
        <w:rPr>
          <w:rFonts w:hint="default" w:ascii="Times New Roman" w:hAnsi="Times New Roman" w:eastAsia="仿宋_GB2312" w:cs="Times New Roman"/>
          <w:color w:val="auto"/>
          <w:kern w:val="0"/>
          <w:sz w:val="32"/>
          <w:szCs w:val="32"/>
        </w:rPr>
        <w:t>下载</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如对本报告有疑问，</w:t>
      </w:r>
      <w:r>
        <w:rPr>
          <w:rFonts w:hint="eastAsia" w:ascii="仿宋_GB2312" w:hAnsi="仿宋_GB2312" w:eastAsia="仿宋_GB2312" w:cs="仿宋_GB2312"/>
          <w:sz w:val="32"/>
          <w:szCs w:val="32"/>
          <w:lang w:val="zh-CN" w:eastAsia="zh-CN"/>
        </w:rPr>
        <w:t>可与薛城区</w:t>
      </w:r>
      <w:r>
        <w:rPr>
          <w:rFonts w:hint="eastAsia" w:ascii="仿宋_GB2312" w:hAnsi="仿宋_GB2312" w:eastAsia="仿宋_GB2312" w:cs="仿宋_GB2312"/>
          <w:sz w:val="32"/>
          <w:szCs w:val="32"/>
          <w:lang w:val="en-US" w:eastAsia="zh-CN"/>
        </w:rPr>
        <w:t>行政审批服务局</w:t>
      </w:r>
      <w:r>
        <w:rPr>
          <w:rFonts w:hint="eastAsia" w:ascii="仿宋_GB2312" w:hAnsi="仿宋_GB2312" w:eastAsia="仿宋_GB2312" w:cs="仿宋_GB2312"/>
          <w:sz w:val="32"/>
          <w:szCs w:val="32"/>
          <w:lang w:val="zh-CN" w:eastAsia="zh-CN"/>
        </w:rPr>
        <w:t>联系(地址:枣庄市薛城区</w:t>
      </w:r>
      <w:r>
        <w:rPr>
          <w:rFonts w:hint="eastAsia" w:ascii="仿宋_GB2312" w:hAnsi="仿宋_GB2312" w:eastAsia="仿宋_GB2312" w:cs="仿宋_GB2312"/>
          <w:sz w:val="32"/>
          <w:szCs w:val="32"/>
          <w:lang w:val="en-US" w:eastAsia="zh-CN"/>
        </w:rPr>
        <w:t>黄河路市民服务中心335室</w:t>
      </w:r>
      <w:r>
        <w:rPr>
          <w:rFonts w:hint="eastAsia" w:ascii="仿宋_GB2312" w:hAnsi="仿宋_GB2312" w:eastAsia="仿宋_GB2312" w:cs="仿宋_GB2312"/>
          <w:sz w:val="32"/>
          <w:szCs w:val="32"/>
          <w:lang w:val="zh-CN" w:eastAsia="zh-CN"/>
        </w:rPr>
        <w:t>，邮编：277000 ，电话：0632—</w:t>
      </w:r>
      <w:r>
        <w:rPr>
          <w:rFonts w:hint="eastAsia" w:ascii="仿宋_GB2312" w:hAnsi="仿宋_GB2312" w:eastAsia="仿宋_GB2312" w:cs="仿宋_GB2312"/>
          <w:sz w:val="32"/>
          <w:szCs w:val="32"/>
          <w:lang w:val="en-US" w:eastAsia="zh-CN"/>
        </w:rPr>
        <w:t>7602077</w:t>
      </w:r>
      <w:r>
        <w:rPr>
          <w:rFonts w:hint="eastAsia" w:ascii="仿宋_GB2312" w:hAnsi="仿宋_GB2312" w:eastAsia="仿宋_GB2312" w:cs="仿宋_GB2312"/>
          <w:sz w:val="32"/>
          <w:szCs w:val="32"/>
          <w:lang w:val="zh-CN" w:eastAsia="zh-CN"/>
        </w:rPr>
        <w:t>，电子邮箱：</w:t>
      </w:r>
      <w:r>
        <w:rPr>
          <w:rFonts w:hint="eastAsia" w:ascii="仿宋_GB2312" w:hAnsi="仿宋_GB2312" w:eastAsia="仿宋_GB2312" w:cs="仿宋_GB2312"/>
          <w:sz w:val="32"/>
          <w:szCs w:val="32"/>
          <w:lang w:val="en-US" w:eastAsia="zh-CN"/>
        </w:rPr>
        <w:t>spjzcfg</w:t>
      </w:r>
      <w:r>
        <w:rPr>
          <w:rFonts w:hint="eastAsia" w:ascii="仿宋_GB2312" w:hAnsi="仿宋_GB2312" w:eastAsia="仿宋_GB2312" w:cs="仿宋_GB2312"/>
          <w:sz w:val="32"/>
          <w:szCs w:val="32"/>
          <w:lang w:val="zh-CN" w:eastAsia="zh-CN"/>
        </w:rPr>
        <w:t>@zz.shandong.cn )。</w:t>
      </w:r>
    </w:p>
    <w:p>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总体情况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2021年，薛城区</w:t>
      </w:r>
      <w:r>
        <w:rPr>
          <w:rFonts w:hint="eastAsia" w:ascii="Times New Roman" w:hAnsi="Times New Roman" w:eastAsia="仿宋_GB2312" w:cs="Times New Roman"/>
          <w:b w:val="0"/>
          <w:bCs w:val="0"/>
          <w:color w:val="auto"/>
          <w:sz w:val="32"/>
          <w:szCs w:val="32"/>
          <w:lang w:val="en-US" w:eastAsia="zh-CN"/>
        </w:rPr>
        <w:t>行政审批服务</w:t>
      </w:r>
      <w:r>
        <w:rPr>
          <w:rFonts w:hint="default" w:ascii="Times New Roman" w:hAnsi="Times New Roman" w:eastAsia="仿宋_GB2312" w:cs="Times New Roman"/>
          <w:b w:val="0"/>
          <w:bCs w:val="0"/>
          <w:color w:val="auto"/>
          <w:sz w:val="32"/>
          <w:szCs w:val="32"/>
          <w:lang w:val="en-US" w:eastAsia="zh-CN"/>
        </w:rPr>
        <w:t>局政府信息公开工作在区委、区政府及局党组的正确领导和区政府办公室政务公开办公室的精心指导下，认真贯彻落实《中华人民共和国政府信息公开条例》，坚持以人民为中心的发展思想和以公开为常态、不公开为例外的原则，全面推进决策、执行、管理、服务、结果全过程公开。进一步细化信息公开标准、严密信息公开程序、强化信息公开监督，全力保障人民群众的知情权、参与权和监督权，切实增强人民群众的获得感和对政府工作的满意度，更好地为公众提供便利、高效的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1.主动公开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区</w:t>
      </w:r>
      <w:r>
        <w:rPr>
          <w:rFonts w:hint="eastAsia" w:ascii="Times New Roman" w:hAnsi="Times New Roman" w:eastAsia="仿宋_GB2312" w:cs="Times New Roman"/>
          <w:b w:val="0"/>
          <w:bCs w:val="0"/>
          <w:color w:val="auto"/>
          <w:sz w:val="32"/>
          <w:szCs w:val="32"/>
          <w:lang w:val="en-US" w:eastAsia="zh-CN"/>
        </w:rPr>
        <w:t>行政审批服务</w:t>
      </w:r>
      <w:r>
        <w:rPr>
          <w:rFonts w:hint="default" w:ascii="Times New Roman" w:hAnsi="Times New Roman" w:eastAsia="仿宋_GB2312" w:cs="Times New Roman"/>
          <w:b w:val="0"/>
          <w:bCs w:val="0"/>
          <w:color w:val="auto"/>
          <w:sz w:val="32"/>
          <w:szCs w:val="32"/>
          <w:lang w:val="en-US" w:eastAsia="zh-CN"/>
        </w:rPr>
        <w:t>局</w:t>
      </w:r>
      <w:r>
        <w:rPr>
          <w:rFonts w:hint="default" w:ascii="Times New Roman" w:hAnsi="Times New Roman" w:eastAsia="仿宋_GB2312" w:cs="Times New Roman"/>
          <w:b w:val="0"/>
          <w:bCs w:val="0"/>
          <w:color w:val="auto"/>
          <w:sz w:val="32"/>
          <w:szCs w:val="32"/>
          <w:lang w:eastAsia="zh-CN"/>
        </w:rPr>
        <w:t>紧紧</w:t>
      </w:r>
      <w:r>
        <w:rPr>
          <w:rFonts w:hint="eastAsia" w:ascii="Times New Roman" w:hAnsi="Times New Roman" w:eastAsia="仿宋_GB2312" w:cs="Times New Roman"/>
          <w:b w:val="0"/>
          <w:bCs w:val="0"/>
          <w:color w:val="auto"/>
          <w:sz w:val="32"/>
          <w:szCs w:val="32"/>
          <w:lang w:val="en-US" w:eastAsia="zh-CN"/>
        </w:rPr>
        <w:t>按照</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放管服</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一次办好”改革</w:t>
      </w:r>
      <w:r>
        <w:rPr>
          <w:rFonts w:hint="default" w:ascii="Times New Roman" w:hAnsi="Times New Roman" w:eastAsia="仿宋_GB2312" w:cs="Times New Roman"/>
          <w:b w:val="0"/>
          <w:bCs w:val="0"/>
          <w:color w:val="auto"/>
          <w:sz w:val="32"/>
          <w:szCs w:val="32"/>
          <w:lang w:eastAsia="zh-CN"/>
        </w:rPr>
        <w:t>工作</w:t>
      </w:r>
      <w:r>
        <w:rPr>
          <w:rFonts w:hint="eastAsia" w:ascii="Times New Roman" w:hAnsi="Times New Roman" w:eastAsia="仿宋_GB2312" w:cs="Times New Roman"/>
          <w:b w:val="0"/>
          <w:bCs w:val="0"/>
          <w:color w:val="auto"/>
          <w:sz w:val="32"/>
          <w:szCs w:val="32"/>
          <w:lang w:val="en-US" w:eastAsia="zh-CN"/>
        </w:rPr>
        <w:t>要求</w:t>
      </w:r>
      <w:r>
        <w:rPr>
          <w:rFonts w:hint="default" w:ascii="Times New Roman" w:hAnsi="Times New Roman" w:eastAsia="仿宋_GB2312" w:cs="Times New Roman"/>
          <w:b w:val="0"/>
          <w:bCs w:val="0"/>
          <w:color w:val="auto"/>
          <w:sz w:val="32"/>
          <w:szCs w:val="32"/>
          <w:lang w:eastAsia="zh-CN"/>
        </w:rPr>
        <w:t>，以优化营商环境为切入点，深化重点领域信息公开。</w:t>
      </w:r>
      <w:r>
        <w:rPr>
          <w:rFonts w:hint="default" w:ascii="Times New Roman" w:hAnsi="Times New Roman" w:eastAsia="仿宋_GB2312" w:cs="Times New Roman"/>
          <w:b w:val="0"/>
          <w:bCs w:val="0"/>
          <w:color w:val="auto"/>
          <w:sz w:val="32"/>
          <w:szCs w:val="32"/>
          <w:lang w:val="en-US" w:eastAsia="zh-CN"/>
        </w:rPr>
        <w:t>2021年主动公开信息</w:t>
      </w:r>
      <w:r>
        <w:rPr>
          <w:rFonts w:hint="eastAsia" w:ascii="Times New Roman" w:hAnsi="Times New Roman" w:eastAsia="仿宋_GB2312" w:cs="Times New Roman"/>
          <w:b w:val="0"/>
          <w:bCs w:val="0"/>
          <w:color w:val="auto"/>
          <w:sz w:val="32"/>
          <w:szCs w:val="32"/>
          <w:lang w:val="en-US" w:eastAsia="zh-CN"/>
        </w:rPr>
        <w:t>118</w:t>
      </w:r>
      <w:r>
        <w:rPr>
          <w:rFonts w:hint="default" w:ascii="Times New Roman" w:hAnsi="Times New Roman" w:eastAsia="仿宋_GB2312" w:cs="Times New Roman"/>
          <w:b w:val="0"/>
          <w:bCs w:val="0"/>
          <w:color w:val="auto"/>
          <w:sz w:val="32"/>
          <w:szCs w:val="32"/>
          <w:lang w:val="en-US" w:eastAsia="zh-CN"/>
        </w:rPr>
        <w:t>条，包括重点领域</w:t>
      </w:r>
      <w:r>
        <w:rPr>
          <w:rFonts w:hint="eastAsia"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条会议公开</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条，政策解读</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条，建议提案</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条，</w:t>
      </w:r>
      <w:r>
        <w:rPr>
          <w:rFonts w:hint="eastAsia" w:ascii="Times New Roman" w:hAnsi="Times New Roman" w:eastAsia="仿宋_GB2312" w:cs="Times New Roman"/>
          <w:b w:val="0"/>
          <w:bCs w:val="0"/>
          <w:color w:val="auto"/>
          <w:sz w:val="32"/>
          <w:szCs w:val="32"/>
          <w:lang w:val="en-US" w:eastAsia="zh-CN"/>
        </w:rPr>
        <w:t>其他政府信息108条。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2.依申请公开</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2021年区</w:t>
      </w:r>
      <w:r>
        <w:rPr>
          <w:rFonts w:hint="eastAsia" w:ascii="Times New Roman" w:hAnsi="Times New Roman" w:eastAsia="仿宋_GB2312" w:cs="Times New Roman"/>
          <w:b w:val="0"/>
          <w:bCs w:val="0"/>
          <w:color w:val="auto"/>
          <w:sz w:val="32"/>
          <w:szCs w:val="32"/>
          <w:lang w:val="en-US" w:eastAsia="zh-CN"/>
        </w:rPr>
        <w:t>行政审批服务</w:t>
      </w:r>
      <w:r>
        <w:rPr>
          <w:rFonts w:hint="default" w:ascii="Times New Roman" w:hAnsi="Times New Roman" w:eastAsia="仿宋_GB2312" w:cs="Times New Roman"/>
          <w:b w:val="0"/>
          <w:bCs w:val="0"/>
          <w:color w:val="auto"/>
          <w:sz w:val="32"/>
          <w:szCs w:val="32"/>
          <w:lang w:val="en-US" w:eastAsia="zh-CN"/>
        </w:rPr>
        <w:t>局共收到依申请信息公开</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件</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件属于主动公开信息，已告知申请人获取信息的方式、途径</w:t>
      </w: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件均按规定时限答复，无涉及政府信息公开的行政复议、行政诉讼案件</w:t>
      </w:r>
      <w:r>
        <w:rPr>
          <w:rFonts w:hint="eastAsia"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rPr>
        <w:t>3.政府信息管理</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rPr>
        <w:t>完善各股室、局属各单位各司其职、分工协作的信息管理体系，严格执行政府信息公开</w:t>
      </w:r>
      <w:r>
        <w:rPr>
          <w:rFonts w:hint="default" w:ascii="Times New Roman" w:hAnsi="Times New Roman" w:eastAsia="仿宋_GB2312" w:cs="Times New Roman"/>
          <w:color w:val="auto"/>
          <w:sz w:val="32"/>
          <w:szCs w:val="32"/>
          <w:lang w:eastAsia="zh-CN"/>
        </w:rPr>
        <w:t>审查</w:t>
      </w:r>
      <w:r>
        <w:rPr>
          <w:rFonts w:hint="default" w:ascii="Times New Roman" w:hAnsi="Times New Roman" w:eastAsia="仿宋_GB2312" w:cs="Times New Roman"/>
          <w:color w:val="auto"/>
          <w:sz w:val="32"/>
          <w:szCs w:val="32"/>
        </w:rPr>
        <w:t>制度</w:t>
      </w:r>
      <w:r>
        <w:rPr>
          <w:rFonts w:hint="default" w:ascii="Times New Roman" w:hAnsi="Times New Roman" w:eastAsia="仿宋_GB2312" w:cs="Times New Roman"/>
          <w:color w:val="auto"/>
          <w:sz w:val="32"/>
          <w:szCs w:val="32"/>
          <w:lang w:eastAsia="zh-CN"/>
        </w:rPr>
        <w:t>，规范信息报送流程，由各股室、各单位负责同志对主动公开的信息内容和依申请公开答复事项进行信息初审，经</w:t>
      </w:r>
      <w:r>
        <w:rPr>
          <w:rFonts w:hint="eastAsia" w:ascii="Times New Roman" w:hAnsi="Times New Roman" w:eastAsia="仿宋_GB2312" w:cs="Times New Roman"/>
          <w:color w:val="auto"/>
          <w:sz w:val="32"/>
          <w:szCs w:val="32"/>
          <w:lang w:val="en-US" w:eastAsia="zh-CN"/>
        </w:rPr>
        <w:t>政策法规室和</w:t>
      </w:r>
      <w:r>
        <w:rPr>
          <w:rFonts w:hint="default" w:ascii="Times New Roman" w:hAnsi="Times New Roman" w:eastAsia="仿宋_GB2312" w:cs="Times New Roman"/>
          <w:color w:val="auto"/>
          <w:sz w:val="32"/>
          <w:szCs w:val="32"/>
          <w:lang w:eastAsia="zh-CN"/>
        </w:rPr>
        <w:t>分管领导审核同意后报局政务公开工作领导小组办公室进行保密审查，</w:t>
      </w:r>
      <w:r>
        <w:rPr>
          <w:rFonts w:hint="default" w:ascii="Times New Roman" w:hAnsi="Times New Roman" w:eastAsia="仿宋_GB2312" w:cs="Times New Roman"/>
          <w:color w:val="auto"/>
          <w:sz w:val="32"/>
          <w:szCs w:val="32"/>
        </w:rPr>
        <w:t>切实做到人人有责、层层负责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规范有序、高效透明，确保信息内容准确合规。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rPr>
        <w:t>4.政府信息公开平台建设</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val="en-US" w:eastAsia="zh-CN"/>
        </w:rPr>
        <w:t>行政审批服务</w:t>
      </w:r>
      <w:r>
        <w:rPr>
          <w:rFonts w:hint="default" w:ascii="Times New Roman" w:hAnsi="Times New Roman"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无独立门户网站，</w:t>
      </w:r>
      <w:r>
        <w:rPr>
          <w:rFonts w:hint="default" w:ascii="Times New Roman" w:hAnsi="Times New Roman" w:eastAsia="仿宋_GB2312" w:cs="Times New Roman"/>
          <w:color w:val="auto"/>
          <w:sz w:val="32"/>
          <w:szCs w:val="32"/>
          <w:lang w:eastAsia="zh-CN"/>
        </w:rPr>
        <w:t>政务公开信息主要通过区政府门户网站发布。</w:t>
      </w:r>
      <w:r>
        <w:rPr>
          <w:rFonts w:hint="default" w:ascii="Times New Roman" w:hAnsi="Times New Roman" w:eastAsia="楷体_GB2312" w:cs="Times New Roman"/>
          <w:b w:val="0"/>
          <w:bCs w:val="0"/>
          <w:color w:val="auto"/>
          <w:sz w:val="32"/>
          <w:szCs w:val="32"/>
        </w:rPr>
        <w:t>2</w:t>
      </w:r>
      <w:r>
        <w:rPr>
          <w:rFonts w:hint="default" w:ascii="Times New Roman" w:hAnsi="Times New Roman" w:eastAsia="仿宋_GB2312" w:cs="Times New Roman"/>
          <w:color w:val="auto"/>
          <w:sz w:val="32"/>
          <w:szCs w:val="32"/>
        </w:rPr>
        <w:t>021年度，</w:t>
      </w: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val="en-US" w:eastAsia="zh-CN"/>
        </w:rPr>
        <w:t>行政审批服务</w:t>
      </w:r>
      <w:r>
        <w:rPr>
          <w:rFonts w:hint="default" w:ascii="Times New Roman" w:hAnsi="Times New Roman" w:eastAsia="仿宋_GB2312" w:cs="Times New Roman"/>
          <w:color w:val="auto"/>
          <w:sz w:val="32"/>
          <w:szCs w:val="32"/>
          <w:lang w:eastAsia="zh-CN"/>
        </w:rPr>
        <w:t>局严格按照区政府集约化智能门户平台</w:t>
      </w:r>
      <w:r>
        <w:rPr>
          <w:rFonts w:hint="default" w:ascii="Times New Roman" w:hAnsi="Times New Roman" w:eastAsia="仿宋_GB2312" w:cs="Times New Roman"/>
          <w:color w:val="auto"/>
          <w:sz w:val="32"/>
          <w:szCs w:val="32"/>
        </w:rPr>
        <w:t>板块及栏目设置</w:t>
      </w:r>
      <w:r>
        <w:rPr>
          <w:rFonts w:hint="default" w:ascii="Times New Roman" w:hAnsi="Times New Roman" w:eastAsia="仿宋_GB2312" w:cs="Times New Roman"/>
          <w:color w:val="auto"/>
          <w:sz w:val="32"/>
          <w:szCs w:val="32"/>
          <w:lang w:eastAsia="zh-CN"/>
        </w:rPr>
        <w:t>公开各项政务信息</w:t>
      </w:r>
      <w:r>
        <w:rPr>
          <w:rFonts w:hint="default" w:ascii="Times New Roman" w:hAnsi="Times New Roman" w:eastAsia="仿宋_GB2312" w:cs="Times New Roman"/>
          <w:color w:val="auto"/>
          <w:sz w:val="32"/>
          <w:szCs w:val="32"/>
        </w:rPr>
        <w:t>，确保应有公开栏目不漏项，</w:t>
      </w:r>
      <w:r>
        <w:rPr>
          <w:rFonts w:hint="default" w:ascii="Times New Roman" w:hAnsi="Times New Roman" w:eastAsia="仿宋_GB2312" w:cs="Times New Roman"/>
          <w:color w:val="auto"/>
          <w:sz w:val="32"/>
          <w:szCs w:val="32"/>
          <w:lang w:eastAsia="zh-CN"/>
        </w:rPr>
        <w:t>信息报送保质保量</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color w:val="auto"/>
          <w:lang w:eastAsia="zh-CN"/>
        </w:rPr>
      </w:pPr>
      <w:r>
        <w:rPr>
          <w:rFonts w:hint="default" w:ascii="Times New Roman" w:hAnsi="Times New Roman" w:eastAsia="楷体_GB2312" w:cs="Times New Roman"/>
          <w:b w:val="0"/>
          <w:bCs w:val="0"/>
          <w:color w:val="auto"/>
          <w:sz w:val="32"/>
          <w:szCs w:val="32"/>
        </w:rPr>
        <w:t>5.监督保障</w:t>
      </w:r>
      <w:r>
        <w:rPr>
          <w:rFonts w:hint="default" w:ascii="Times New Roman" w:hAnsi="Times New Roman" w:eastAsia="楷体_GB2312" w:cs="Times New Roman"/>
          <w:b w:val="0"/>
          <w:bCs w:val="0"/>
          <w:color w:val="auto"/>
          <w:sz w:val="32"/>
          <w:szCs w:val="32"/>
          <w:lang w:eastAsia="zh-CN"/>
        </w:rPr>
        <w:t>情况</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color w:val="auto"/>
          <w:sz w:val="32"/>
          <w:szCs w:val="32"/>
          <w:lang w:eastAsia="zh-CN"/>
        </w:rPr>
        <w:t>根据人员变动及时调整局政务公开工作领导小组，强化组织领导，明确责任分工。定期组织政务公开信息员业务培训，强化保密意识，提升业务水平。主动接受区政务公开办及上级</w:t>
      </w:r>
      <w:r>
        <w:rPr>
          <w:rFonts w:hint="eastAsia" w:ascii="Times New Roman" w:hAnsi="Times New Roman" w:eastAsia="仿宋_GB2312" w:cs="Times New Roman"/>
          <w:color w:val="auto"/>
          <w:sz w:val="32"/>
          <w:szCs w:val="32"/>
          <w:lang w:val="en-US" w:eastAsia="zh-CN"/>
        </w:rPr>
        <w:t>行政审批</w:t>
      </w:r>
      <w:r>
        <w:rPr>
          <w:rFonts w:hint="default" w:ascii="Times New Roman" w:hAnsi="Times New Roman" w:eastAsia="仿宋_GB2312" w:cs="Times New Roman"/>
          <w:color w:val="auto"/>
          <w:sz w:val="32"/>
          <w:szCs w:val="32"/>
          <w:lang w:eastAsia="zh-CN"/>
        </w:rPr>
        <w:t>部门对我局政务信息公开情况的监督，对照监督检测出的问题及时认真做好整改工作。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color w:val="auto"/>
        </w:rPr>
      </w:pPr>
      <w:r>
        <w:rPr>
          <w:rFonts w:hint="eastAsia" w:ascii="黑体" w:hAnsi="黑体" w:eastAsia="黑体" w:cs="黑体"/>
          <w:b w:val="0"/>
          <w:bCs w:val="0"/>
          <w:color w:val="auto"/>
          <w:lang w:eastAsia="zh-CN"/>
        </w:rPr>
        <w:t>二、</w:t>
      </w:r>
      <w:r>
        <w:rPr>
          <w:rFonts w:hint="eastAsia" w:ascii="黑体" w:hAnsi="黑体" w:eastAsia="黑体" w:cs="黑体"/>
          <w:b w:val="0"/>
          <w:bCs w:val="0"/>
          <w:color w:val="auto"/>
        </w:rPr>
        <w:t>行政机关主动公开政府信息情况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21055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37.14</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rPr>
      </w:pPr>
      <w:r>
        <w:rPr>
          <w:rFonts w:hint="eastAsia" w:ascii="黑体" w:hAnsi="黑体" w:eastAsia="黑体" w:cs="黑体"/>
          <w:b w:val="0"/>
          <w:bCs w:val="0"/>
          <w:color w:val="auto"/>
          <w:lang w:eastAsia="zh-CN"/>
        </w:rPr>
        <w:t>三、</w:t>
      </w:r>
      <w:r>
        <w:rPr>
          <w:rFonts w:hint="eastAsia" w:ascii="黑体" w:hAnsi="黑体" w:eastAsia="黑体" w:cs="黑体"/>
          <w:b w:val="0"/>
          <w:bCs w:val="0"/>
          <w:color w:val="auto"/>
        </w:rPr>
        <w:t>行政机关收到和处理政府信息公开申请情况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一、本年新收政府信息公开申请数量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4</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4</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（二）部分公开（区分处理的，只计这一情形，不计其他情形）</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2.其他法律行政法规禁止公开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4.保护第三方合法权益</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6.属于四类过程性信息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8.属于行政查询事项</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2.没有现成信息需要另行制作</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3.补正后申请内容仍不明确</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1.信访举报投诉类申请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4</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黑体" w:hAnsi="黑体" w:eastAsia="黑体" w:cs="黑体"/>
          <w:b w:val="0"/>
          <w:bCs w:val="0"/>
          <w:color w:val="auto"/>
          <w:lang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rPr>
      </w:pPr>
      <w:r>
        <w:rPr>
          <w:rFonts w:hint="eastAsia" w:ascii="黑体" w:hAnsi="黑体" w:eastAsia="黑体" w:cs="黑体"/>
          <w:b w:val="0"/>
          <w:bCs w:val="0"/>
          <w:color w:val="auto"/>
          <w:lang w:eastAsia="zh-CN"/>
        </w:rPr>
        <w:t>四、</w:t>
      </w:r>
      <w:r>
        <w:rPr>
          <w:rFonts w:hint="eastAsia" w:ascii="黑体" w:hAnsi="黑体" w:eastAsia="黑体" w:cs="黑体"/>
          <w:b w:val="0"/>
          <w:bCs w:val="0"/>
          <w:color w:val="auto"/>
        </w:rPr>
        <w:t>因政府信息公开工作被申请行政复议、提起行政诉讼情况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olor w:val="auto"/>
              </w:rPr>
            </w:pPr>
            <w:r>
              <w:rPr>
                <w:rFonts w:hint="eastAsia" w:ascii="Times New Roman" w:hAnsi="Times New Roman"/>
                <w:color w:val="auto"/>
                <w:lang w:val="en-US" w:eastAsia="zh-CN"/>
              </w:rPr>
              <w:t>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52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五、</w:t>
      </w:r>
      <w:r>
        <w:rPr>
          <w:rFonts w:hint="default" w:ascii="Times New Roman" w:hAnsi="Times New Roman" w:eastAsia="黑体" w:cs="Times New Roman"/>
          <w:b w:val="0"/>
          <w:bCs w:val="0"/>
          <w:color w:val="auto"/>
        </w:rPr>
        <w:t>政府信息公开工作存在的主要问题及改进情况</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20" w:lineRule="exact"/>
        <w:ind w:firstLine="640" w:firstLineChars="200"/>
        <w:textAlignment w:val="auto"/>
        <w:rPr>
          <w:rFonts w:hint="default" w:ascii="Times New Roman" w:hAnsi="Times New Roman" w:eastAsia="楷体_GB2312" w:cs="Times New Roman"/>
          <w:b w:val="0"/>
          <w:bCs w:val="0"/>
          <w:color w:val="auto"/>
          <w:lang w:eastAsia="zh-CN"/>
        </w:rPr>
      </w:pPr>
      <w:r>
        <w:rPr>
          <w:rFonts w:hint="default" w:ascii="Times New Roman" w:hAnsi="Times New Roman" w:eastAsia="楷体_GB2312" w:cs="Times New Roman"/>
          <w:b w:val="0"/>
          <w:bCs w:val="0"/>
          <w:color w:val="auto"/>
          <w:lang w:eastAsia="zh-CN"/>
        </w:rPr>
        <w:t>（一）主要问题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2021年，区</w:t>
      </w:r>
      <w:r>
        <w:rPr>
          <w:rFonts w:hint="eastAsia" w:ascii="Times New Roman" w:hAnsi="Times New Roman" w:eastAsia="仿宋_GB2312" w:cs="Times New Roman"/>
          <w:sz w:val="32"/>
          <w:szCs w:val="32"/>
          <w:lang w:val="en-US" w:eastAsia="zh-CN"/>
        </w:rPr>
        <w:t>行政审批服务</w:t>
      </w:r>
      <w:r>
        <w:rPr>
          <w:rFonts w:hint="default" w:ascii="Times New Roman" w:hAnsi="Times New Roman" w:eastAsia="仿宋_GB2312" w:cs="Times New Roman"/>
          <w:sz w:val="32"/>
          <w:szCs w:val="32"/>
          <w:lang w:eastAsia="zh-CN"/>
        </w:rPr>
        <w:t>局政府信息公开工作虽然取得了一定成绩，但离区委区政府工作要求仍有一定差距，主要存在以下几个方面的问题：一是</w:t>
      </w:r>
      <w:r>
        <w:rPr>
          <w:rFonts w:hint="eastAsia" w:ascii="Times New Roman" w:hAnsi="Times New Roman" w:eastAsia="仿宋_GB2312" w:cs="Times New Roman"/>
          <w:sz w:val="32"/>
          <w:szCs w:val="32"/>
          <w:lang w:val="en-US" w:eastAsia="zh-CN"/>
        </w:rPr>
        <w:t>个别</w:t>
      </w:r>
      <w:r>
        <w:rPr>
          <w:rFonts w:hint="default" w:ascii="Times New Roman" w:hAnsi="Times New Roman" w:eastAsia="仿宋_GB2312" w:cs="Times New Roman"/>
          <w:sz w:val="32"/>
          <w:szCs w:val="32"/>
          <w:lang w:eastAsia="zh-CN"/>
        </w:rPr>
        <w:t>股室、单位对政府信息公开工作认识不全面、不深刻，重视程度不够，相关信息公开不主动、不及时；二是主动公开的内容还需进一步规范，信息发布的质量有待进一步提高；三是信息公开的广度、深度还有待进一步挖掘，信息发布的时效性有待进一步提高；四是政府信息公开工作力量不足，信息员队伍建设有待进一步加强，业务水平有待进一步提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（二）改进措施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一是要转变思想观念，正确认识深化政务公开的必要性，强化政务公开意识，切实增强各</w:t>
      </w:r>
      <w:r>
        <w:rPr>
          <w:rFonts w:hint="eastAsia" w:ascii="Times New Roman" w:hAnsi="Times New Roman" w:eastAsia="仿宋_GB2312" w:cs="Times New Roman"/>
          <w:sz w:val="32"/>
          <w:szCs w:val="32"/>
          <w:lang w:val="en-US" w:eastAsia="zh-CN"/>
        </w:rPr>
        <w:t>股室、单位</w:t>
      </w:r>
      <w:r>
        <w:rPr>
          <w:rFonts w:hint="default" w:ascii="Times New Roman" w:hAnsi="Times New Roman" w:eastAsia="仿宋_GB2312" w:cs="Times New Roman"/>
          <w:sz w:val="32"/>
          <w:szCs w:val="32"/>
          <w:lang w:eastAsia="zh-CN"/>
        </w:rPr>
        <w:t>做好政府信息公开工作的主动性、责任感；二是全面推进政务公开标准化规范化建设，完善信息公开制度，严格按照区政府办政务公开办和上级</w:t>
      </w:r>
      <w:r>
        <w:rPr>
          <w:rFonts w:hint="eastAsia" w:ascii="Times New Roman" w:hAnsi="Times New Roman" w:eastAsia="仿宋_GB2312" w:cs="Times New Roman"/>
          <w:sz w:val="32"/>
          <w:szCs w:val="32"/>
          <w:lang w:val="en-US" w:eastAsia="zh-CN"/>
        </w:rPr>
        <w:t>行政审批</w:t>
      </w:r>
      <w:r>
        <w:rPr>
          <w:rFonts w:hint="default" w:ascii="Times New Roman" w:hAnsi="Times New Roman" w:eastAsia="仿宋_GB2312" w:cs="Times New Roman"/>
          <w:sz w:val="32"/>
          <w:szCs w:val="32"/>
          <w:lang w:eastAsia="zh-CN"/>
        </w:rPr>
        <w:t>部门标准要求发布信息；三是加强组织领导，强化监督考核，压实部门责任，落实工作任务，确保我局政府信息公开工作相关制度有效落实；四是加强信息员队伍建设，强化业务培训，将信息公开工作和日常业务工作紧密结合，做到常规性工作定期公开，临时性工作随时公开，固定性工作长期公开。</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20" w:lineRule="exact"/>
        <w:ind w:firstLine="640" w:firstLineChars="200"/>
        <w:textAlignment w:val="auto"/>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六、</w:t>
      </w:r>
      <w:r>
        <w:rPr>
          <w:rFonts w:hint="default" w:ascii="Times New Roman" w:hAnsi="Times New Roman" w:eastAsia="黑体" w:cs="Times New Roman"/>
          <w:b w:val="0"/>
          <w:bCs w:val="0"/>
          <w:color w:val="auto"/>
        </w:rPr>
        <w:t>其他需要报告的事项</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本年度政府信息公开申请未达到《政府信息公开信息处理费管理办法》（国办函〔2020〕109号）所规定的信息处理费收费标准，故未收取信息处理费。</w:t>
      </w:r>
    </w:p>
    <w:p>
      <w:pPr>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lang w:val="en-US" w:eastAsia="zh-CN"/>
        </w:rPr>
      </w:pPr>
      <w:r>
        <w:rPr>
          <w:rFonts w:hint="default" w:ascii="Times New Roman" w:hAnsi="Times New Roman" w:eastAsia="仿宋_GB2312" w:cs="Times New Roman"/>
          <w:color w:val="auto"/>
          <w:sz w:val="32"/>
          <w:szCs w:val="32"/>
          <w:lang w:eastAsia="zh-CN"/>
        </w:rPr>
        <w:t>2021年，薛城区行政审批服务局</w:t>
      </w:r>
      <w:r>
        <w:rPr>
          <w:rFonts w:hint="eastAsia" w:ascii="Times New Roman" w:hAnsi="Times New Roman" w:eastAsia="仿宋_GB2312" w:cs="Times New Roman"/>
          <w:color w:val="auto"/>
          <w:sz w:val="32"/>
          <w:szCs w:val="32"/>
          <w:lang w:val="en-US" w:eastAsia="zh-CN"/>
        </w:rPr>
        <w:t>共收到政协提案2件。</w:t>
      </w:r>
      <w:r>
        <w:rPr>
          <w:rFonts w:hint="default" w:ascii="Times New Roman" w:hAnsi="Times New Roman" w:eastAsia="仿宋_GB2312" w:cs="Times New Roman"/>
          <w:color w:val="auto"/>
          <w:sz w:val="32"/>
          <w:szCs w:val="32"/>
          <w:lang w:eastAsia="zh-CN"/>
        </w:rPr>
        <w:t>作为主办单位的区政协提案1件，内容涉及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关于优化投资环境的建议</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作为协办单位的政协提案1件，内容涉及“</w:t>
      </w:r>
      <w:r>
        <w:rPr>
          <w:rFonts w:hint="eastAsia" w:ascii="Times New Roman" w:hAnsi="Times New Roman" w:eastAsia="仿宋_GB2312" w:cs="Times New Roman"/>
          <w:color w:val="auto"/>
          <w:sz w:val="32"/>
          <w:szCs w:val="32"/>
          <w:lang w:eastAsia="zh-CN"/>
        </w:rPr>
        <w:t>大力推进薛微同城化发展”。</w:t>
      </w:r>
      <w:r>
        <w:rPr>
          <w:rFonts w:hint="eastAsia" w:ascii="Times New Roman" w:hAnsi="Times New Roman" w:eastAsia="仿宋_GB2312" w:cs="Times New Roman"/>
          <w:color w:val="auto"/>
          <w:sz w:val="32"/>
          <w:szCs w:val="32"/>
          <w:lang w:val="en-US" w:eastAsia="zh-CN"/>
        </w:rPr>
        <w:t>2021年未收到人大代表建议。</w:t>
      </w:r>
      <w:r>
        <w:rPr>
          <w:rFonts w:hint="default" w:ascii="Times New Roman" w:hAnsi="Times New Roman" w:eastAsia="仿宋_GB2312" w:cs="Times New Roman"/>
          <w:color w:val="auto"/>
          <w:sz w:val="32"/>
          <w:szCs w:val="32"/>
          <w:lang w:eastAsia="zh-CN"/>
        </w:rPr>
        <w:t>截至2021年</w:t>
      </w:r>
      <w:r>
        <w:rPr>
          <w:rFonts w:hint="eastAsia" w:ascii="Times New Roman" w:hAnsi="Times New Roman" w:eastAsia="仿宋_GB2312" w:cs="Times New Roman"/>
          <w:color w:val="auto"/>
          <w:sz w:val="32"/>
          <w:szCs w:val="32"/>
          <w:lang w:val="en-US" w:eastAsia="zh-CN"/>
        </w:rPr>
        <w:t>底</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所有政协</w:t>
      </w:r>
      <w:r>
        <w:rPr>
          <w:rFonts w:hint="default" w:ascii="Times New Roman" w:hAnsi="Times New Roman" w:eastAsia="仿宋_GB2312" w:cs="Times New Roman"/>
          <w:color w:val="auto"/>
          <w:sz w:val="32"/>
          <w:szCs w:val="32"/>
          <w:lang w:eastAsia="zh-CN"/>
        </w:rPr>
        <w:t>提案均已办理</w:t>
      </w:r>
      <w:r>
        <w:rPr>
          <w:rFonts w:hint="eastAsia"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eastAsia="zh-CN"/>
        </w:rPr>
        <w:t>答复完毕。</w:t>
      </w:r>
    </w:p>
    <w:p>
      <w:pPr>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eastAsia="仿宋_GB2312"/>
          <w:color w:val="auto"/>
          <w:sz w:val="32"/>
          <w:szCs w:val="32"/>
          <w:lang w:val="en-US" w:eastAsia="zh-CN"/>
        </w:rPr>
      </w:pPr>
      <w:bookmarkStart w:id="0" w:name="_GoBack"/>
      <w:bookmarkEnd w:id="0"/>
    </w:p>
    <w:p>
      <w:pPr>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_GB2312" w:eastAsia="仿宋_GB2312"/>
          <w:color w:val="auto"/>
          <w:sz w:val="32"/>
          <w:szCs w:val="32"/>
          <w:lang w:val="en-US" w:eastAsia="zh-CN"/>
        </w:rPr>
      </w:pPr>
    </w:p>
    <w:p>
      <w:pPr>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薛城区行政审批服务局  </w:t>
      </w:r>
    </w:p>
    <w:p>
      <w:pPr>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eastAsia="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2022年1月24日   </w:t>
      </w:r>
      <w:r>
        <w:rPr>
          <w:rFonts w:hint="eastAsia" w:ascii="仿宋_GB2312" w:eastAsia="仿宋_GB2312"/>
          <w:color w:val="auto"/>
          <w:sz w:val="32"/>
          <w:szCs w:val="32"/>
          <w:lang w:val="en-US" w:eastAsia="zh-CN"/>
        </w:rPr>
        <w:t xml:space="preserve"> </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Arial Unicode MS"/>
    <w:panose1 w:val="03000509000000000000"/>
    <w:charset w:val="86"/>
    <w:family w:val="script"/>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34"/>
    <w:rsid w:val="0003350B"/>
    <w:rsid w:val="000500B1"/>
    <w:rsid w:val="0006512C"/>
    <w:rsid w:val="000A57BF"/>
    <w:rsid w:val="000B4F9F"/>
    <w:rsid w:val="000C1FDA"/>
    <w:rsid w:val="00121655"/>
    <w:rsid w:val="00123E53"/>
    <w:rsid w:val="00125861"/>
    <w:rsid w:val="001679FF"/>
    <w:rsid w:val="00180B4F"/>
    <w:rsid w:val="00196721"/>
    <w:rsid w:val="001F026B"/>
    <w:rsid w:val="00203F15"/>
    <w:rsid w:val="00211F6A"/>
    <w:rsid w:val="00243BAF"/>
    <w:rsid w:val="00286BF3"/>
    <w:rsid w:val="002B58BB"/>
    <w:rsid w:val="00315DDF"/>
    <w:rsid w:val="00333740"/>
    <w:rsid w:val="00372E47"/>
    <w:rsid w:val="00384B12"/>
    <w:rsid w:val="00392DAD"/>
    <w:rsid w:val="003C1943"/>
    <w:rsid w:val="004162E7"/>
    <w:rsid w:val="00463EF5"/>
    <w:rsid w:val="004D3C2B"/>
    <w:rsid w:val="004D6D24"/>
    <w:rsid w:val="00502C34"/>
    <w:rsid w:val="00515416"/>
    <w:rsid w:val="00531FBB"/>
    <w:rsid w:val="00552F1D"/>
    <w:rsid w:val="005548EB"/>
    <w:rsid w:val="00612182"/>
    <w:rsid w:val="00683E94"/>
    <w:rsid w:val="006B5301"/>
    <w:rsid w:val="006E2A67"/>
    <w:rsid w:val="00760120"/>
    <w:rsid w:val="007E43CD"/>
    <w:rsid w:val="008244CB"/>
    <w:rsid w:val="00846109"/>
    <w:rsid w:val="00851E51"/>
    <w:rsid w:val="008C68B1"/>
    <w:rsid w:val="00923DE3"/>
    <w:rsid w:val="00990BC0"/>
    <w:rsid w:val="009D1EAC"/>
    <w:rsid w:val="00A9562B"/>
    <w:rsid w:val="00AC0838"/>
    <w:rsid w:val="00AC0B55"/>
    <w:rsid w:val="00B0360E"/>
    <w:rsid w:val="00B06CEF"/>
    <w:rsid w:val="00B82BD5"/>
    <w:rsid w:val="00B846A3"/>
    <w:rsid w:val="00BA1959"/>
    <w:rsid w:val="00BB1402"/>
    <w:rsid w:val="00BD1F13"/>
    <w:rsid w:val="00BD2DFA"/>
    <w:rsid w:val="00BF2FF7"/>
    <w:rsid w:val="00C106D4"/>
    <w:rsid w:val="00C24C5F"/>
    <w:rsid w:val="00C74995"/>
    <w:rsid w:val="00CA2A1F"/>
    <w:rsid w:val="00CE332F"/>
    <w:rsid w:val="00D206E1"/>
    <w:rsid w:val="00DD7168"/>
    <w:rsid w:val="00DF3523"/>
    <w:rsid w:val="00DF7D80"/>
    <w:rsid w:val="00ED6874"/>
    <w:rsid w:val="00ED698F"/>
    <w:rsid w:val="00EE7943"/>
    <w:rsid w:val="00F01622"/>
    <w:rsid w:val="00F03027"/>
    <w:rsid w:val="00F42818"/>
    <w:rsid w:val="00F57A9C"/>
    <w:rsid w:val="00F7173D"/>
    <w:rsid w:val="00F90155"/>
    <w:rsid w:val="00FC01CB"/>
    <w:rsid w:val="00FF3FF5"/>
    <w:rsid w:val="00FF65C3"/>
    <w:rsid w:val="039C3694"/>
    <w:rsid w:val="054144F3"/>
    <w:rsid w:val="05DF5EEE"/>
    <w:rsid w:val="05E27A84"/>
    <w:rsid w:val="061916BE"/>
    <w:rsid w:val="06436049"/>
    <w:rsid w:val="0768220B"/>
    <w:rsid w:val="085C12C5"/>
    <w:rsid w:val="089A4646"/>
    <w:rsid w:val="09B90AFC"/>
    <w:rsid w:val="09CB4AA1"/>
    <w:rsid w:val="0AEC7268"/>
    <w:rsid w:val="0CDE6ACB"/>
    <w:rsid w:val="0EAA135B"/>
    <w:rsid w:val="0F5577AB"/>
    <w:rsid w:val="11335637"/>
    <w:rsid w:val="11557616"/>
    <w:rsid w:val="11D93FB8"/>
    <w:rsid w:val="12372F05"/>
    <w:rsid w:val="139525D9"/>
    <w:rsid w:val="13C92283"/>
    <w:rsid w:val="16864FE4"/>
    <w:rsid w:val="1E8C4174"/>
    <w:rsid w:val="1FBE4C66"/>
    <w:rsid w:val="1FEA15B7"/>
    <w:rsid w:val="20B10327"/>
    <w:rsid w:val="20BE7F1B"/>
    <w:rsid w:val="218A6EAC"/>
    <w:rsid w:val="22AA14D2"/>
    <w:rsid w:val="2540611D"/>
    <w:rsid w:val="280D678A"/>
    <w:rsid w:val="28687E65"/>
    <w:rsid w:val="2A047719"/>
    <w:rsid w:val="2B30453E"/>
    <w:rsid w:val="2B485D2C"/>
    <w:rsid w:val="2EE814E3"/>
    <w:rsid w:val="32F6606D"/>
    <w:rsid w:val="33E04D53"/>
    <w:rsid w:val="36936F9B"/>
    <w:rsid w:val="375F5793"/>
    <w:rsid w:val="375F68D7"/>
    <w:rsid w:val="3B1479D8"/>
    <w:rsid w:val="3BBD3807"/>
    <w:rsid w:val="3BD8172D"/>
    <w:rsid w:val="3C787E8C"/>
    <w:rsid w:val="3CFB7B2D"/>
    <w:rsid w:val="3ED03C16"/>
    <w:rsid w:val="40A90C1E"/>
    <w:rsid w:val="416335E4"/>
    <w:rsid w:val="41780CC1"/>
    <w:rsid w:val="42E3660E"/>
    <w:rsid w:val="43911BC6"/>
    <w:rsid w:val="43BD4DD1"/>
    <w:rsid w:val="4420096C"/>
    <w:rsid w:val="44682E92"/>
    <w:rsid w:val="45B222C8"/>
    <w:rsid w:val="46AB7443"/>
    <w:rsid w:val="46B90191"/>
    <w:rsid w:val="47F866B8"/>
    <w:rsid w:val="4A227A1C"/>
    <w:rsid w:val="4DE31B3E"/>
    <w:rsid w:val="51914CA6"/>
    <w:rsid w:val="52285DEB"/>
    <w:rsid w:val="537A3E58"/>
    <w:rsid w:val="54176CC7"/>
    <w:rsid w:val="549C486F"/>
    <w:rsid w:val="566D62CB"/>
    <w:rsid w:val="5C537F09"/>
    <w:rsid w:val="5CD728E8"/>
    <w:rsid w:val="5EE900A1"/>
    <w:rsid w:val="601C5E1C"/>
    <w:rsid w:val="641F4B74"/>
    <w:rsid w:val="6652640D"/>
    <w:rsid w:val="68BC0BE4"/>
    <w:rsid w:val="69474951"/>
    <w:rsid w:val="699F351D"/>
    <w:rsid w:val="6DBD2E86"/>
    <w:rsid w:val="7104581E"/>
    <w:rsid w:val="715E4F2E"/>
    <w:rsid w:val="72060CC8"/>
    <w:rsid w:val="733221CE"/>
    <w:rsid w:val="74A90487"/>
    <w:rsid w:val="76BE4E59"/>
    <w:rsid w:val="77BC2762"/>
    <w:rsid w:val="79960FDD"/>
    <w:rsid w:val="7AEBD7F9"/>
    <w:rsid w:val="7CC04CEF"/>
    <w:rsid w:val="7E2671C5"/>
    <w:rsid w:val="7EC16C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unhideWhenUsed/>
    <w:qFormat/>
    <w:uiPriority w:val="99"/>
    <w:rPr>
      <w:color w:val="337AB7"/>
      <w:u w:val="single"/>
    </w:rPr>
  </w:style>
  <w:style w:type="character" w:styleId="12">
    <w:name w:val="HTML Definition"/>
    <w:basedOn w:val="9"/>
    <w:unhideWhenUsed/>
    <w:qFormat/>
    <w:uiPriority w:val="99"/>
    <w:rPr>
      <w:i/>
    </w:rPr>
  </w:style>
  <w:style w:type="character" w:styleId="13">
    <w:name w:val="Hyperlink"/>
    <w:basedOn w:val="9"/>
    <w:unhideWhenUsed/>
    <w:qFormat/>
    <w:uiPriority w:val="99"/>
    <w:rPr>
      <w:color w:val="337AB7"/>
      <w:u w:val="single"/>
    </w:rPr>
  </w:style>
  <w:style w:type="character" w:styleId="14">
    <w:name w:val="HTML Code"/>
    <w:basedOn w:val="9"/>
    <w:unhideWhenUsed/>
    <w:qFormat/>
    <w:uiPriority w:val="99"/>
    <w:rPr>
      <w:rFonts w:ascii="Menlo" w:hAnsi="Menlo" w:eastAsia="Menlo" w:cs="Menlo"/>
      <w:color w:val="C7254E"/>
      <w:sz w:val="21"/>
      <w:szCs w:val="21"/>
      <w:shd w:val="clear" w:fill="F9F2F4"/>
    </w:rPr>
  </w:style>
  <w:style w:type="character" w:styleId="15">
    <w:name w:val="HTML Keyboard"/>
    <w:basedOn w:val="9"/>
    <w:unhideWhenUsed/>
    <w:qFormat/>
    <w:uiPriority w:val="99"/>
    <w:rPr>
      <w:rFonts w:hint="default" w:ascii="Menlo" w:hAnsi="Menlo" w:eastAsia="Menlo" w:cs="Menlo"/>
      <w:color w:val="FFFFFF"/>
      <w:sz w:val="21"/>
      <w:szCs w:val="21"/>
      <w:shd w:val="clear" w:fill="333333"/>
    </w:rPr>
  </w:style>
  <w:style w:type="character" w:styleId="16">
    <w:name w:val="HTML Sample"/>
    <w:basedOn w:val="9"/>
    <w:unhideWhenUsed/>
    <w:qFormat/>
    <w:uiPriority w:val="99"/>
    <w:rPr>
      <w:rFonts w:hint="default" w:ascii="Menlo" w:hAnsi="Menlo" w:eastAsia="Menlo" w:cs="Menlo"/>
      <w:sz w:val="21"/>
      <w:szCs w:val="21"/>
    </w:rPr>
  </w:style>
  <w:style w:type="character" w:customStyle="1" w:styleId="17">
    <w:name w:val="页眉 字符"/>
    <w:basedOn w:val="9"/>
    <w:link w:val="5"/>
    <w:qFormat/>
    <w:uiPriority w:val="99"/>
    <w:rPr>
      <w:sz w:val="18"/>
      <w:szCs w:val="18"/>
    </w:rPr>
  </w:style>
  <w:style w:type="character" w:customStyle="1" w:styleId="18">
    <w:name w:val="页脚 字符"/>
    <w:basedOn w:val="9"/>
    <w:link w:val="4"/>
    <w:qFormat/>
    <w:uiPriority w:val="99"/>
    <w:rPr>
      <w:sz w:val="18"/>
      <w:szCs w:val="18"/>
    </w:rPr>
  </w:style>
  <w:style w:type="character" w:customStyle="1" w:styleId="19">
    <w:name w:val="标题 1 字符"/>
    <w:basedOn w:val="9"/>
    <w:link w:val="2"/>
    <w:qFormat/>
    <w:uiPriority w:val="9"/>
    <w:rPr>
      <w:b/>
      <w:bCs/>
      <w:kern w:val="44"/>
      <w:sz w:val="44"/>
      <w:szCs w:val="44"/>
    </w:rPr>
  </w:style>
  <w:style w:type="character" w:customStyle="1" w:styleId="20">
    <w:name w:val="标题 2 字符"/>
    <w:basedOn w:val="9"/>
    <w:link w:val="3"/>
    <w:qFormat/>
    <w:uiPriority w:val="9"/>
    <w:rPr>
      <w:rFonts w:asciiTheme="majorHAnsi" w:hAnsiTheme="majorHAnsi" w:eastAsiaTheme="majorEastAsia" w:cstheme="majorBidi"/>
      <w:b/>
      <w:bCs/>
      <w:sz w:val="32"/>
      <w:szCs w:val="32"/>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2893</Words>
  <Characters>3019</Characters>
  <Lines>75</Lines>
  <Paragraphs>21</Paragraphs>
  <TotalTime>0</TotalTime>
  <ScaleCrop>false</ScaleCrop>
  <LinksUpToDate>false</LinksUpToDate>
  <CharactersWithSpaces>3029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2021-09-03T15:57:00Z</dcterms:created>
  <dc:creator>qiyuanhua0168@163.com</dc:creator>
  <cp:lastModifiedBy>趣味</cp:lastModifiedBy>
  <cp:lastPrinted>2021-12-06T09:42:00Z</cp:lastPrinted>
  <dcterms:modified xsi:type="dcterms:W3CDTF">2022-01-27T03:19:03Z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0FC3544BB3EC4AE686C8AAE5E7B0EE68</vt:lpwstr>
  </property>
</Properties>
</file>