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A9" w:rsidRDefault="005449A9" w:rsidP="005449A9">
      <w:pPr>
        <w:widowControl/>
        <w:shd w:val="clear" w:color="auto" w:fill="FFFFFF"/>
        <w:spacing w:line="600" w:lineRule="exact"/>
        <w:ind w:firstLineChars="200" w:firstLine="880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</w:p>
    <w:p w:rsidR="000F3676" w:rsidRPr="005449A9" w:rsidRDefault="000F3676" w:rsidP="005449A9">
      <w:pPr>
        <w:widowControl/>
        <w:shd w:val="clear" w:color="auto" w:fill="FFFFFF"/>
        <w:spacing w:line="600" w:lineRule="exact"/>
        <w:ind w:firstLineChars="200" w:firstLine="880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 w:rsidRPr="005449A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薛城区司法局2021年政府信息公开</w:t>
      </w:r>
    </w:p>
    <w:p w:rsidR="000F3676" w:rsidRPr="005449A9" w:rsidRDefault="000F3676" w:rsidP="005449A9">
      <w:pPr>
        <w:widowControl/>
        <w:shd w:val="clear" w:color="auto" w:fill="FFFFFF"/>
        <w:spacing w:line="600" w:lineRule="exact"/>
        <w:ind w:firstLineChars="200" w:firstLine="880"/>
        <w:jc w:val="center"/>
        <w:outlineLvl w:val="1"/>
        <w:rPr>
          <w:rFonts w:ascii="方正小标宋简体" w:eastAsia="方正小标宋简体" w:hAnsi="微软雅黑" w:cs="宋体"/>
          <w:color w:val="000000" w:themeColor="text1"/>
          <w:kern w:val="0"/>
          <w:sz w:val="44"/>
          <w:szCs w:val="44"/>
        </w:rPr>
      </w:pPr>
      <w:r w:rsidRPr="005449A9">
        <w:rPr>
          <w:rFonts w:ascii="方正小标宋简体" w:eastAsia="方正小标宋简体" w:hAnsi="微软雅黑" w:cs="宋体" w:hint="eastAsia"/>
          <w:color w:val="000000" w:themeColor="text1"/>
          <w:kern w:val="0"/>
          <w:sz w:val="44"/>
          <w:szCs w:val="44"/>
        </w:rPr>
        <w:t>工作年度报告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rFonts w:ascii="仿宋_GB2312" w:eastAsia="仿宋_GB2312" w:hAnsi="Times New Roman" w:cs="Times New Roman"/>
          <w:color w:val="000000"/>
          <w:sz w:val="35"/>
          <w:szCs w:val="35"/>
        </w:rPr>
      </w:pP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rFonts w:ascii="Calibri" w:hAnsi="Calibri"/>
          <w:color w:val="000000"/>
          <w:sz w:val="23"/>
          <w:szCs w:val="23"/>
        </w:rPr>
      </w:pP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根据《中华人民共和国政府信息公开条例》（国务院令第</w:t>
      </w:r>
      <w:r>
        <w:rPr>
          <w:rFonts w:ascii="Times New Roman" w:hAnsi="Times New Roman" w:cs="Times New Roman"/>
          <w:color w:val="000000"/>
          <w:sz w:val="35"/>
          <w:szCs w:val="35"/>
        </w:rPr>
        <w:t>711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号，以下简称《条例》）有关规定，按照《国务院办公厅政府信息与政务公开办公室关于印发＜中华人民共和国政府信息公开工作年度报告格式＞的通知》（国办公开办函〔</w:t>
      </w:r>
      <w:r>
        <w:rPr>
          <w:rFonts w:ascii="Times New Roman" w:hAnsi="Times New Roman" w:cs="Times New Roman"/>
          <w:color w:val="000000"/>
          <w:sz w:val="35"/>
          <w:szCs w:val="35"/>
        </w:rPr>
        <w:t>2021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〕</w:t>
      </w:r>
      <w:r>
        <w:rPr>
          <w:rFonts w:ascii="Times New Roman" w:hAnsi="Times New Roman" w:cs="Times New Roman"/>
          <w:color w:val="000000"/>
          <w:sz w:val="35"/>
          <w:szCs w:val="35"/>
        </w:rPr>
        <w:t>30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号）要求，编制本报告。现就推进政府信息公开工作情况，向社会公布薛城区司法局</w:t>
      </w:r>
      <w:r>
        <w:rPr>
          <w:rFonts w:ascii="Times New Roman" w:hAnsi="Times New Roman" w:cs="Times New Roman"/>
          <w:color w:val="000000"/>
          <w:sz w:val="35"/>
          <w:szCs w:val="35"/>
        </w:rPr>
        <w:t>2021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年度政府信息公开年度报告。</w:t>
      </w: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本报告包括“总体情况、主动公开政府信息情况、收到和处理政府信息公开申请情况、政府信息公开行政复议和行政诉讼情况、存在的主要问题及改进情况、其他需要报告的事项”等六个部分。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报告中所列数据的统计期限自</w:t>
      </w:r>
      <w:r>
        <w:rPr>
          <w:rFonts w:ascii="Times New Roman" w:hAnsi="Times New Roman" w:cs="Times New Roman"/>
          <w:color w:val="000000"/>
          <w:sz w:val="35"/>
          <w:szCs w:val="35"/>
        </w:rPr>
        <w:t>2021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年</w:t>
      </w:r>
      <w:r>
        <w:rPr>
          <w:rFonts w:ascii="Times New Roman" w:hAnsi="Times New Roman" w:cs="Times New Roman"/>
          <w:color w:val="000000"/>
          <w:sz w:val="35"/>
          <w:szCs w:val="35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月</w:t>
      </w:r>
      <w:r>
        <w:rPr>
          <w:rFonts w:ascii="Times New Roman" w:hAnsi="Times New Roman" w:cs="Times New Roman"/>
          <w:color w:val="000000"/>
          <w:sz w:val="35"/>
          <w:szCs w:val="35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日起至</w:t>
      </w:r>
      <w:r>
        <w:rPr>
          <w:rFonts w:ascii="Times New Roman" w:hAnsi="Times New Roman" w:cs="Times New Roman"/>
          <w:color w:val="000000"/>
          <w:sz w:val="35"/>
          <w:szCs w:val="35"/>
        </w:rPr>
        <w:t>2021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年</w:t>
      </w:r>
      <w:r>
        <w:rPr>
          <w:rFonts w:ascii="Times New Roman" w:hAnsi="Times New Roman" w:cs="Times New Roman"/>
          <w:color w:val="000000"/>
          <w:sz w:val="35"/>
          <w:szCs w:val="35"/>
        </w:rPr>
        <w:t>12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月</w:t>
      </w:r>
      <w:r>
        <w:rPr>
          <w:rFonts w:ascii="Times New Roman" w:hAnsi="Times New Roman" w:cs="Times New Roman"/>
          <w:color w:val="000000"/>
          <w:sz w:val="35"/>
          <w:szCs w:val="35"/>
        </w:rPr>
        <w:t>31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日止。报告的电子版可在</w:t>
      </w:r>
      <w:r>
        <w:rPr>
          <w:rFonts w:ascii="Times New Roman" w:hAnsi="Times New Roman" w:cs="Times New Roman"/>
          <w:color w:val="000000"/>
          <w:sz w:val="35"/>
          <w:szCs w:val="35"/>
        </w:rPr>
        <w:t>“</w:t>
      </w:r>
      <w:hyperlink r:id="rId4" w:tgtFrame="_self" w:history="1">
        <w:r>
          <w:rPr>
            <w:rStyle w:val="a4"/>
            <w:rFonts w:ascii="仿宋_GB2312" w:eastAsia="仿宋_GB2312" w:hAnsi="Times New Roman" w:cs="Times New Roman" w:hint="eastAsia"/>
            <w:color w:val="333333"/>
            <w:sz w:val="35"/>
            <w:szCs w:val="35"/>
            <w:u w:val="none"/>
          </w:rPr>
          <w:t>薛城区政府门户网站</w:t>
        </w:r>
      </w:hyperlink>
      <w:r>
        <w:rPr>
          <w:rFonts w:ascii="Times New Roman" w:hAnsi="Times New Roman" w:cs="Times New Roman"/>
          <w:color w:val="000000"/>
          <w:sz w:val="35"/>
          <w:szCs w:val="35"/>
        </w:rPr>
        <w:t>”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下载。如对本报告有疑问，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请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与薛城区司法局政务公开办公室联系</w:t>
      </w:r>
      <w:r>
        <w:rPr>
          <w:rFonts w:ascii="Times New Roman" w:hAnsi="Times New Roman" w:cs="Times New Roman"/>
          <w:color w:val="000000"/>
          <w:sz w:val="35"/>
          <w:szCs w:val="35"/>
        </w:rPr>
        <w:t>(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地址</w:t>
      </w:r>
      <w:r>
        <w:rPr>
          <w:rFonts w:ascii="Times New Roman" w:hAnsi="Times New Roman" w:cs="Times New Roman"/>
          <w:color w:val="000000"/>
          <w:sz w:val="35"/>
          <w:szCs w:val="35"/>
        </w:rPr>
        <w:t>: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枣庄市薛城区仲建大厦A1603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；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电话：</w:t>
      </w:r>
      <w:r>
        <w:rPr>
          <w:rFonts w:ascii="Times New Roman" w:hAnsi="Times New Roman" w:cs="Times New Roman"/>
          <w:color w:val="000000"/>
          <w:sz w:val="35"/>
          <w:szCs w:val="35"/>
        </w:rPr>
        <w:t>0632—44</w:t>
      </w:r>
      <w:r>
        <w:rPr>
          <w:rFonts w:ascii="Times New Roman" w:hAnsi="Times New Roman" w:cs="Times New Roman" w:hint="eastAsia"/>
          <w:color w:val="000000"/>
          <w:sz w:val="35"/>
          <w:szCs w:val="35"/>
        </w:rPr>
        <w:t>12991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；传真：4412998；公务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邮箱：</w:t>
      </w:r>
      <w:r>
        <w:rPr>
          <w:rFonts w:ascii="Times New Roman" w:hAnsi="Times New Roman" w:cs="Times New Roman" w:hint="eastAsia"/>
          <w:color w:val="000000"/>
          <w:sz w:val="35"/>
          <w:szCs w:val="35"/>
        </w:rPr>
        <w:t>sfj</w:t>
      </w:r>
      <w:r>
        <w:rPr>
          <w:rFonts w:ascii="Times New Roman" w:hAnsi="Times New Roman" w:cs="Times New Roman"/>
          <w:color w:val="000000"/>
          <w:sz w:val="35"/>
          <w:szCs w:val="35"/>
        </w:rPr>
        <w:t>@zz.shandong.cn )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。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黑体" w:eastAsia="黑体" w:hAnsi="黑体" w:hint="eastAsia"/>
          <w:color w:val="000000"/>
          <w:sz w:val="35"/>
          <w:szCs w:val="35"/>
        </w:rPr>
        <w:t>一、</w:t>
      </w:r>
      <w:r>
        <w:rPr>
          <w:rFonts w:ascii="黑体" w:eastAsia="黑体" w:hAnsi="黑体" w:cs="Times New Roman" w:hint="eastAsia"/>
          <w:color w:val="000000"/>
          <w:sz w:val="35"/>
          <w:szCs w:val="35"/>
        </w:rPr>
        <w:t>总体情况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rFonts w:ascii="Calibri" w:hAnsi="Calibri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>202</w:t>
      </w:r>
      <w:r>
        <w:rPr>
          <w:rFonts w:ascii="Times New Roman" w:eastAsia="仿宋_GB2312" w:hAnsi="Times New Roman" w:cs="Times New Roman"/>
          <w:color w:val="000000"/>
          <w:sz w:val="35"/>
          <w:szCs w:val="35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年，薛城区司法局以习近平新时代中国特色社会主义思想为指导，全面贯彻党的十九大和十九届历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lastRenderedPageBreak/>
        <w:t>次全会精神，认真落实党中央、国务院和省委、省政府</w:t>
      </w:r>
      <w:r w:rsidR="00261769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关于政务公开的决策部署，按照市委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市政府</w:t>
      </w:r>
      <w:r w:rsidR="00261769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、区委区政府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的相关要求，坚持公正、透明、准确、及时、便民的原则，立足完善机制，加强载体建设，拓展服务内容，完善公开程序，增强信息公开时效性和实效性，以深化</w:t>
      </w:r>
      <w:r>
        <w:rPr>
          <w:rFonts w:ascii="Times New Roman" w:hAnsi="Times New Roman" w:cs="Times New Roman"/>
          <w:color w:val="000000"/>
          <w:sz w:val="35"/>
          <w:szCs w:val="35"/>
        </w:rPr>
        <w:t>“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五型</w:t>
      </w:r>
      <w:r>
        <w:rPr>
          <w:rFonts w:ascii="Times New Roman" w:hAnsi="Times New Roman" w:cs="Times New Roman"/>
          <w:color w:val="000000"/>
          <w:sz w:val="35"/>
          <w:szCs w:val="35"/>
        </w:rPr>
        <w:t>”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政府建设为目标，以推进政务公开标准化规范化为抓手，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编发了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《</w:t>
      </w:r>
      <w:r>
        <w:rPr>
          <w:rFonts w:ascii="Times New Roman" w:hAnsi="Times New Roman" w:cs="Times New Roman"/>
          <w:color w:val="000000"/>
          <w:sz w:val="35"/>
          <w:szCs w:val="35"/>
        </w:rPr>
        <w:t>202</w:t>
      </w:r>
      <w:r>
        <w:rPr>
          <w:rFonts w:ascii="Times New Roman" w:eastAsia="仿宋_GB2312" w:hAnsi="Times New Roman" w:cs="Times New Roman"/>
          <w:color w:val="000000"/>
          <w:sz w:val="35"/>
          <w:szCs w:val="35"/>
        </w:rPr>
        <w:t>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年薛城区司法局政务公开工作要点》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逐项分解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，细化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落实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全面提升政务公开质量和实效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，我区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政务公开工作取得新成效。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楷体_GB2312" w:eastAsia="楷体_GB2312" w:hAnsi="Calibri" w:hint="eastAsia"/>
          <w:color w:val="282828"/>
          <w:sz w:val="35"/>
          <w:szCs w:val="35"/>
          <w:shd w:val="clear" w:color="auto" w:fill="FFFFFF"/>
        </w:rPr>
        <w:t>（一）主动公开情况。</w:t>
      </w:r>
      <w:r>
        <w:rPr>
          <w:rFonts w:ascii="Times New Roman" w:hAnsi="Times New Roman" w:cs="Times New Roman"/>
          <w:color w:val="000000"/>
          <w:sz w:val="35"/>
          <w:szCs w:val="35"/>
        </w:rPr>
        <w:t>2021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年主动公开信息</w:t>
      </w:r>
      <w:r>
        <w:rPr>
          <w:rFonts w:ascii="Times New Roman" w:hAnsi="Times New Roman" w:cs="Times New Roman" w:hint="eastAsia"/>
          <w:color w:val="000000"/>
          <w:sz w:val="35"/>
          <w:szCs w:val="35"/>
        </w:rPr>
        <w:t>147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条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概况类信息</w:t>
      </w:r>
      <w:r>
        <w:rPr>
          <w:rFonts w:ascii="Times New Roman" w:eastAsia="仿宋_GB2312" w:hAnsi="Times New Roman" w:cs="Times New Roman" w:hint="eastAsia"/>
          <w:color w:val="000000"/>
          <w:sz w:val="35"/>
          <w:szCs w:val="35"/>
        </w:rPr>
        <w:t>37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条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政务动态类信息</w:t>
      </w:r>
      <w:r>
        <w:rPr>
          <w:rFonts w:ascii="Times New Roman" w:hAnsi="Times New Roman" w:cs="Times New Roman" w:hint="eastAsia"/>
          <w:color w:val="000000"/>
          <w:sz w:val="35"/>
          <w:szCs w:val="35"/>
        </w:rPr>
        <w:t>75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条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，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信息公开目录信息</w:t>
      </w:r>
      <w:r>
        <w:rPr>
          <w:rFonts w:ascii="Times New Roman" w:hAnsi="Times New Roman" w:cs="Times New Roman" w:hint="eastAsia"/>
          <w:color w:val="000000"/>
          <w:sz w:val="35"/>
          <w:szCs w:val="35"/>
        </w:rPr>
        <w:t>35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条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。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重点领域信息公开内容进一步扩大，涉及群众切身利益的普法宣传、律所考核、执法监督、复议应诉等领域信息更加全面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。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rFonts w:ascii="Calibri" w:hAnsi="Calibri"/>
          <w:color w:val="000000"/>
          <w:sz w:val="23"/>
          <w:szCs w:val="23"/>
        </w:rPr>
      </w:pPr>
      <w:r>
        <w:rPr>
          <w:rFonts w:ascii="楷体_GB2312" w:eastAsia="楷体_GB2312" w:hAnsi="Calibri" w:hint="eastAsia"/>
          <w:color w:val="282828"/>
          <w:sz w:val="35"/>
          <w:szCs w:val="35"/>
          <w:shd w:val="clear" w:color="auto" w:fill="FFFFFF"/>
        </w:rPr>
        <w:t>（二）依申请公开情况。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急百姓之所急，帮百姓之所需</w:t>
      </w:r>
      <w:r>
        <w:rPr>
          <w:rFonts w:ascii="Times New Roman" w:eastAsia="仿宋_GB2312" w:hAnsi="Times New Roman" w:cs="Times New Roman"/>
          <w:color w:val="000000"/>
          <w:sz w:val="35"/>
          <w:szCs w:val="35"/>
        </w:rPr>
        <w:t>,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解群众之所难。</w:t>
      </w:r>
      <w:r>
        <w:rPr>
          <w:rFonts w:ascii="Times New Roman" w:eastAsia="仿宋_GB2312" w:hAnsi="Times New Roman" w:cs="Times New Roman"/>
          <w:color w:val="000000"/>
          <w:sz w:val="35"/>
          <w:szCs w:val="35"/>
        </w:rPr>
        <w:t>2021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年以来，我局高度重视依申请公开工作，全年共办理依申请公开</w:t>
      </w:r>
      <w:r>
        <w:rPr>
          <w:rFonts w:ascii="Times New Roman" w:eastAsia="仿宋_GB2312" w:hAnsi="Times New Roman" w:cs="Times New Roman" w:hint="eastAsia"/>
          <w:color w:val="000000"/>
          <w:sz w:val="35"/>
          <w:szCs w:val="35"/>
        </w:rPr>
        <w:t>1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件。</w:t>
      </w:r>
      <w:r>
        <w:rPr>
          <w:rFonts w:ascii="仿宋_GB2312" w:eastAsia="仿宋_GB2312" w:hint="eastAsia"/>
          <w:color w:val="000000"/>
          <w:sz w:val="35"/>
          <w:szCs w:val="35"/>
        </w:rPr>
        <w:t>共发布涉及我局的人大代表建议和政协委员提案办理结果、办理情况信息</w:t>
      </w:r>
      <w:r w:rsidR="00A3736F">
        <w:rPr>
          <w:rFonts w:ascii="Times New Roman" w:hAnsi="Times New Roman" w:cs="Times New Roman" w:hint="eastAsia"/>
          <w:color w:val="000000"/>
          <w:sz w:val="35"/>
          <w:szCs w:val="35"/>
        </w:rPr>
        <w:t>5</w:t>
      </w:r>
      <w:r>
        <w:rPr>
          <w:rFonts w:ascii="仿宋_GB2312" w:eastAsia="仿宋_GB2312" w:hint="eastAsia"/>
          <w:color w:val="000000"/>
          <w:sz w:val="35"/>
          <w:szCs w:val="35"/>
        </w:rPr>
        <w:t>条。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楷体_GB2312" w:eastAsia="楷体_GB2312" w:hAnsi="Calibri" w:hint="eastAsia"/>
          <w:color w:val="282828"/>
          <w:sz w:val="35"/>
          <w:szCs w:val="35"/>
          <w:shd w:val="clear" w:color="auto" w:fill="FFFFFF"/>
        </w:rPr>
        <w:t>（三）政府信息管理。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进一步完善政务信息管理机制。不断建立健全政务信息制作、公开、存档等制度，探索政务信息规范化管理。加强政务信息的管理，对全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lastRenderedPageBreak/>
        <w:t>区地方性法规、行政规章、规范性文件进行集约化集中式公开，并按照立改废的要求，及时动态调整。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仿宋_GB2312" w:eastAsia="仿宋_GB2312"/>
          <w:color w:val="000000"/>
          <w:sz w:val="35"/>
          <w:szCs w:val="35"/>
        </w:rPr>
      </w:pPr>
      <w:r>
        <w:rPr>
          <w:rFonts w:ascii="楷体_GB2312" w:eastAsia="楷体_GB2312" w:hAnsi="Calibri" w:hint="eastAsia"/>
          <w:color w:val="282828"/>
          <w:sz w:val="35"/>
          <w:szCs w:val="35"/>
          <w:shd w:val="clear" w:color="auto" w:fill="FFFFFF"/>
        </w:rPr>
        <w:t>（四）政府信息公开平台建设。</w:t>
      </w:r>
      <w:r>
        <w:rPr>
          <w:rFonts w:ascii="Times New Roman" w:eastAsia="仿宋_GB2312" w:hAnsi="Times New Roman" w:cs="Times New Roman"/>
          <w:color w:val="000000"/>
          <w:sz w:val="35"/>
          <w:szCs w:val="35"/>
        </w:rPr>
        <w:t>2021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年</w:t>
      </w:r>
      <w:r>
        <w:rPr>
          <w:rFonts w:ascii="仿宋_GB2312" w:eastAsia="仿宋_GB2312" w:hint="eastAsia"/>
          <w:color w:val="000000"/>
          <w:sz w:val="35"/>
          <w:szCs w:val="35"/>
        </w:rPr>
        <w:t>积极挖掘我局的政务公开典型事例，及时利用“薛城司法行政在线”微信公众号平台发稿</w:t>
      </w:r>
      <w:r>
        <w:rPr>
          <w:rFonts w:ascii="Times New Roman" w:hAnsi="Times New Roman" w:cs="Times New Roman" w:hint="eastAsia"/>
          <w:color w:val="000000"/>
          <w:sz w:val="35"/>
          <w:szCs w:val="35"/>
        </w:rPr>
        <w:t>5</w:t>
      </w:r>
      <w:r>
        <w:rPr>
          <w:rFonts w:ascii="仿宋_GB2312" w:eastAsia="仿宋_GB2312" w:hint="eastAsia"/>
          <w:color w:val="000000"/>
          <w:sz w:val="35"/>
          <w:szCs w:val="35"/>
        </w:rPr>
        <w:t>余篇，让社会群众进一步了解我局的政务公开工作。</w:t>
      </w:r>
    </w:p>
    <w:p w:rsidR="000F3676" w:rsidRDefault="000F367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Calibri" w:hAnsi="Calibri"/>
          <w:color w:val="000000"/>
          <w:sz w:val="23"/>
          <w:szCs w:val="23"/>
        </w:rPr>
      </w:pPr>
      <w:r>
        <w:rPr>
          <w:rFonts w:ascii="楷体_GB2312" w:eastAsia="楷体_GB2312" w:hAnsi="Calibri" w:hint="eastAsia"/>
          <w:color w:val="282828"/>
          <w:sz w:val="35"/>
          <w:szCs w:val="35"/>
          <w:shd w:val="clear" w:color="auto" w:fill="FFFFFF"/>
        </w:rPr>
        <w:t>（五）</w:t>
      </w:r>
      <w:r w:rsidR="00D41CC2" w:rsidRPr="00D41CC2">
        <w:rPr>
          <w:rFonts w:ascii="楷体_GB2312" w:eastAsia="楷体_GB2312" w:hAnsi="Calibri" w:hint="eastAsia"/>
          <w:color w:val="282828"/>
          <w:sz w:val="35"/>
          <w:szCs w:val="35"/>
          <w:shd w:val="clear" w:color="auto" w:fill="FFFFFF"/>
        </w:rPr>
        <w:t>监督保障</w:t>
      </w:r>
      <w:r w:rsidR="00D41CC2">
        <w:rPr>
          <w:rFonts w:ascii="楷体_GB2312" w:eastAsia="楷体_GB2312" w:hAnsi="Calibri" w:hint="eastAsia"/>
          <w:color w:val="282828"/>
          <w:sz w:val="35"/>
          <w:szCs w:val="35"/>
          <w:shd w:val="clear" w:color="auto" w:fill="FFFFFF"/>
        </w:rPr>
        <w:t>。</w:t>
      </w:r>
      <w:r w:rsidR="00D41CC2"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全年共开展政务信息公开工作会议和专题会议</w:t>
      </w:r>
      <w:r w:rsidR="00D41CC2">
        <w:rPr>
          <w:rFonts w:ascii="Times New Roman" w:hAnsi="Times New Roman" w:cs="Times New Roman" w:hint="eastAsia"/>
          <w:color w:val="000000"/>
          <w:sz w:val="35"/>
          <w:szCs w:val="35"/>
          <w:shd w:val="clear" w:color="auto" w:fill="FFFFFF"/>
        </w:rPr>
        <w:t>2</w:t>
      </w:r>
      <w:r w:rsidR="00D41CC2"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次，确保政务公开工作有序推进，负责政务公开工作的兼职人员2名。</w:t>
      </w:r>
    </w:p>
    <w:p w:rsidR="00DC4407" w:rsidRPr="00DC4407" w:rsidRDefault="00DC4407" w:rsidP="005449A9">
      <w:pPr>
        <w:widowControl/>
        <w:shd w:val="clear" w:color="auto" w:fill="FFFFFF"/>
        <w:spacing w:line="600" w:lineRule="exact"/>
        <w:ind w:firstLineChars="200" w:firstLine="700"/>
        <w:rPr>
          <w:rFonts w:ascii="Calibri" w:eastAsia="宋体" w:hAnsi="Calibri" w:cs="宋体"/>
          <w:color w:val="000000"/>
          <w:kern w:val="0"/>
          <w:sz w:val="23"/>
          <w:szCs w:val="23"/>
        </w:rPr>
      </w:pPr>
      <w:r w:rsidRPr="00DC4407">
        <w:rPr>
          <w:rFonts w:ascii="黑体" w:eastAsia="黑体" w:hAnsi="黑体" w:cs="宋体" w:hint="eastAsia"/>
          <w:color w:val="000000"/>
          <w:kern w:val="0"/>
          <w:sz w:val="35"/>
          <w:szCs w:val="35"/>
        </w:rPr>
        <w:t>二、</w:t>
      </w:r>
      <w:r w:rsidRPr="00DC4407">
        <w:rPr>
          <w:rFonts w:ascii="黑体" w:eastAsia="黑体" w:hAnsi="黑体" w:cs="Times New Roman" w:hint="eastAsia"/>
          <w:color w:val="000000"/>
          <w:kern w:val="0"/>
          <w:sz w:val="35"/>
          <w:szCs w:val="35"/>
        </w:rPr>
        <w:t>行政机关主动公开政府信息情况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5"/>
        <w:gridCol w:w="2135"/>
        <w:gridCol w:w="2135"/>
        <w:gridCol w:w="2135"/>
      </w:tblGrid>
      <w:tr w:rsidR="00DC4407" w:rsidRPr="00DC4407" w:rsidTr="00DC4407">
        <w:trPr>
          <w:trHeight w:val="636"/>
          <w:jc w:val="center"/>
        </w:trPr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第二十条第（一）项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现行有效件数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  <w:t xml:space="preserve">　　</w:t>
            </w: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无权限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  <w:t xml:space="preserve">　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 </w:t>
            </w: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88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第二十条第（五）项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本年处理决定数量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88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第二十条第（六）项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本年处理决定数量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88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C6D9F1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lastRenderedPageBreak/>
              <w:t>第二十条第（八）项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本年收费金额（单位：万元）</w:t>
            </w:r>
          </w:p>
        </w:tc>
      </w:tr>
      <w:tr w:rsidR="00DC4407" w:rsidRPr="00DC4407" w:rsidTr="00DC4407">
        <w:trPr>
          <w:trHeight w:val="636"/>
          <w:jc w:val="center"/>
        </w:trPr>
        <w:tc>
          <w:tcPr>
            <w:tcW w:w="2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仿宋_GB2312" w:eastAsia="仿宋_GB2312" w:hAnsi="Calibri" w:cs="宋体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</w:tr>
    </w:tbl>
    <w:p w:rsidR="00DC4407" w:rsidRPr="00DC4407" w:rsidRDefault="005449A9" w:rsidP="005449A9">
      <w:pPr>
        <w:widowControl/>
        <w:shd w:val="clear" w:color="auto" w:fill="FFFFFF"/>
        <w:spacing w:line="600" w:lineRule="exact"/>
        <w:ind w:firstLineChars="200" w:firstLine="700"/>
        <w:rPr>
          <w:rFonts w:ascii="Calibri" w:eastAsia="宋体" w:hAnsi="Calibri" w:cs="宋体"/>
          <w:color w:val="000000"/>
          <w:kern w:val="0"/>
          <w:sz w:val="27"/>
          <w:szCs w:val="27"/>
        </w:rPr>
      </w:pPr>
      <w:r>
        <w:rPr>
          <w:rFonts w:ascii="黑体" w:eastAsia="黑体" w:hAnsi="黑体" w:cs="宋体" w:hint="eastAsia"/>
          <w:color w:val="333333"/>
          <w:kern w:val="0"/>
          <w:sz w:val="35"/>
          <w:szCs w:val="35"/>
        </w:rPr>
        <w:t>三</w:t>
      </w:r>
      <w:r w:rsidR="00DC4407" w:rsidRPr="00DC4407">
        <w:rPr>
          <w:rFonts w:ascii="黑体" w:eastAsia="黑体" w:hAnsi="黑体" w:cs="宋体" w:hint="eastAsia"/>
          <w:color w:val="333333"/>
          <w:kern w:val="0"/>
          <w:sz w:val="35"/>
          <w:szCs w:val="35"/>
        </w:rPr>
        <w:t>、行</w:t>
      </w:r>
      <w:r w:rsidR="00DC4407" w:rsidRPr="00DC4407">
        <w:rPr>
          <w:rFonts w:ascii="黑体" w:eastAsia="黑体" w:hAnsi="黑体" w:cs="Times New Roman" w:hint="eastAsia"/>
          <w:color w:val="333333"/>
          <w:kern w:val="0"/>
          <w:sz w:val="35"/>
          <w:szCs w:val="35"/>
        </w:rPr>
        <w:t>政机关收到和处理政府信息公开申请情况</w:t>
      </w:r>
      <w:r w:rsidR="00DC4407" w:rsidRPr="00DC4407">
        <w:rPr>
          <w:rFonts w:ascii="Times New Roman" w:eastAsia="宋体" w:hAnsi="Times New Roman" w:cs="Times New Roman"/>
          <w:color w:val="333333"/>
          <w:kern w:val="0"/>
          <w:sz w:val="35"/>
          <w:szCs w:val="35"/>
        </w:rPr>
        <w:t>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1335"/>
        <w:gridCol w:w="2520"/>
        <w:gridCol w:w="799"/>
        <w:gridCol w:w="525"/>
        <w:gridCol w:w="525"/>
        <w:gridCol w:w="525"/>
        <w:gridCol w:w="525"/>
        <w:gridCol w:w="499"/>
        <w:gridCol w:w="613"/>
      </w:tblGrid>
      <w:tr w:rsidR="00DC4407" w:rsidRPr="00DC4407" w:rsidTr="00DC4407">
        <w:trPr>
          <w:trHeight w:val="469"/>
          <w:jc w:val="center"/>
        </w:trPr>
        <w:tc>
          <w:tcPr>
            <w:tcW w:w="47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（本列数据的勾稽关系为：第一项加第二项之和，</w:t>
            </w:r>
          </w:p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申请人情况</w:t>
            </w:r>
          </w:p>
        </w:tc>
      </w:tr>
      <w:tr w:rsidR="00DC4407" w:rsidRPr="00DC4407" w:rsidTr="00DC4407">
        <w:trPr>
          <w:trHeight w:val="469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总计</w:t>
            </w:r>
          </w:p>
        </w:tc>
      </w:tr>
      <w:tr w:rsidR="00DC4407" w:rsidRPr="00DC4407" w:rsidTr="00DC4407">
        <w:trPr>
          <w:trHeight w:val="1256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right="-117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right="-117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科研机构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right="-117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社会公益组织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right="-117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法律服务机构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67" w:right="-151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DC4407" w:rsidRPr="00DC4407" w:rsidTr="00DC4407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DC4407" w:rsidRPr="00DC4407" w:rsidTr="00DC4407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危及</w:t>
            </w: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“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三安全一稳定</w:t>
            </w: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”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保护第三方合法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lastRenderedPageBreak/>
              <w:t>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6.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7.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8.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Calibri" w:eastAsia="微软雅黑" w:hAnsi="Calibri" w:cs="宋体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2.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502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3.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4.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5.</w:t>
            </w: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要求行政机关确认或重新</w:t>
            </w:r>
          </w:p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微软雅黑" w:eastAsia="微软雅黑" w:hAnsi="微软雅黑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C06839">
            <w:pPr>
              <w:widowControl/>
              <w:spacing w:line="6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DC4407" w:rsidRPr="00DC4407" w:rsidTr="00DC4407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楷体" w:eastAsia="楷体" w:hAnsi="楷体" w:cs="Times New Roman" w:hint="eastAsia"/>
                <w:color w:val="000000"/>
                <w:kern w:val="0"/>
                <w:sz w:val="22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C06839" w:rsidP="00C06839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1</w:t>
            </w:r>
          </w:p>
        </w:tc>
      </w:tr>
      <w:tr w:rsidR="00DC4407" w:rsidRPr="00DC4407" w:rsidTr="00DC4407">
        <w:trPr>
          <w:jc w:val="center"/>
        </w:trPr>
        <w:tc>
          <w:tcPr>
            <w:tcW w:w="47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5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宋体" w:hAnsi="Times New Roman" w:cs="Times New Roman"/>
                <w:color w:val="000000"/>
                <w:kern w:val="0"/>
                <w:sz w:val="27"/>
                <w:szCs w:val="27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7"/>
                <w:szCs w:val="27"/>
              </w:rPr>
              <w:t>0</w:t>
            </w:r>
          </w:p>
        </w:tc>
      </w:tr>
    </w:tbl>
    <w:p w:rsidR="00DC4407" w:rsidRPr="00DC4407" w:rsidRDefault="00DC4407" w:rsidP="005449A9">
      <w:pPr>
        <w:widowControl/>
        <w:shd w:val="clear" w:color="auto" w:fill="FFFFFF"/>
        <w:spacing w:line="600" w:lineRule="exact"/>
        <w:ind w:firstLineChars="200" w:firstLine="700"/>
        <w:rPr>
          <w:rFonts w:ascii="Calibri" w:eastAsia="宋体" w:hAnsi="Calibri" w:cs="宋体"/>
          <w:color w:val="000000"/>
          <w:kern w:val="0"/>
          <w:sz w:val="27"/>
          <w:szCs w:val="27"/>
        </w:rPr>
      </w:pPr>
      <w:r w:rsidRPr="00DC4407">
        <w:rPr>
          <w:rFonts w:ascii="黑体" w:eastAsia="黑体" w:hAnsi="黑体" w:cs="Times New Roman" w:hint="eastAsia"/>
          <w:color w:val="333333"/>
          <w:kern w:val="0"/>
          <w:sz w:val="35"/>
          <w:szCs w:val="35"/>
        </w:rPr>
        <w:t>四、</w:t>
      </w:r>
      <w:r w:rsidRPr="00DC4407">
        <w:rPr>
          <w:rFonts w:ascii="黑体" w:eastAsia="黑体" w:hAnsi="黑体" w:cs="宋体" w:hint="eastAsia"/>
          <w:color w:val="333333"/>
          <w:kern w:val="0"/>
          <w:sz w:val="35"/>
          <w:szCs w:val="35"/>
        </w:rPr>
        <w:t>因政府信息公开工作被申请行政复议、提起行政诉讼情况</w:t>
      </w:r>
    </w:p>
    <w:p w:rsidR="00DC4407" w:rsidRPr="00DC4407" w:rsidRDefault="00DC4407" w:rsidP="005449A9">
      <w:pPr>
        <w:widowControl/>
        <w:shd w:val="clear" w:color="auto" w:fill="FFFFFF"/>
        <w:spacing w:line="600" w:lineRule="exact"/>
        <w:ind w:firstLineChars="200" w:firstLine="700"/>
        <w:rPr>
          <w:rFonts w:ascii="Calibri" w:eastAsia="宋体" w:hAnsi="Calibri" w:cs="宋体"/>
          <w:color w:val="000000"/>
          <w:kern w:val="0"/>
          <w:sz w:val="27"/>
          <w:szCs w:val="27"/>
        </w:rPr>
      </w:pPr>
      <w:r w:rsidRPr="00DC4407">
        <w:rPr>
          <w:rFonts w:ascii="仿宋_GB2312" w:eastAsia="仿宋_GB2312" w:hAnsi="Calibri" w:cs="宋体" w:hint="eastAsia"/>
          <w:color w:val="000000"/>
          <w:kern w:val="0"/>
          <w:sz w:val="35"/>
          <w:szCs w:val="35"/>
        </w:rPr>
        <w:t>我</w:t>
      </w:r>
      <w:r w:rsidR="005449A9">
        <w:rPr>
          <w:rFonts w:ascii="仿宋_GB2312" w:eastAsia="仿宋_GB2312" w:hAnsi="Calibri" w:cs="宋体" w:hint="eastAsia"/>
          <w:color w:val="000000"/>
          <w:kern w:val="0"/>
          <w:sz w:val="35"/>
          <w:szCs w:val="35"/>
        </w:rPr>
        <w:t>局</w:t>
      </w:r>
      <w:r w:rsidRPr="00DC4407">
        <w:rPr>
          <w:rFonts w:ascii="仿宋_GB2312" w:eastAsia="仿宋_GB2312" w:hAnsi="Times New Roman" w:cs="Times New Roman" w:hint="eastAsia"/>
          <w:color w:val="000000"/>
          <w:kern w:val="0"/>
          <w:sz w:val="35"/>
          <w:szCs w:val="35"/>
        </w:rPr>
        <w:t>收到依申请公开件后，高度重视，认真处理，并研究、预防、解决信息公开涉及</w:t>
      </w:r>
      <w:r w:rsidRPr="00DC4407">
        <w:rPr>
          <w:rFonts w:ascii="仿宋_GB2312" w:eastAsia="仿宋_GB2312" w:hAnsi="Calibri" w:cs="宋体" w:hint="eastAsia"/>
          <w:color w:val="000000"/>
          <w:kern w:val="0"/>
          <w:sz w:val="35"/>
          <w:szCs w:val="35"/>
        </w:rPr>
        <w:t>行政复议、行政诉讼</w:t>
      </w:r>
      <w:r w:rsidRPr="00DC4407">
        <w:rPr>
          <w:rFonts w:ascii="仿宋_GB2312" w:eastAsia="仿宋_GB2312" w:hAnsi="Times New Roman" w:cs="Times New Roman" w:hint="eastAsia"/>
          <w:color w:val="000000"/>
          <w:kern w:val="0"/>
          <w:sz w:val="35"/>
          <w:szCs w:val="35"/>
        </w:rPr>
        <w:t>问题。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3"/>
        <w:gridCol w:w="568"/>
        <w:gridCol w:w="558"/>
        <w:gridCol w:w="567"/>
        <w:gridCol w:w="646"/>
        <w:gridCol w:w="514"/>
        <w:gridCol w:w="567"/>
        <w:gridCol w:w="553"/>
        <w:gridCol w:w="553"/>
        <w:gridCol w:w="594"/>
        <w:gridCol w:w="567"/>
        <w:gridCol w:w="553"/>
        <w:gridCol w:w="553"/>
        <w:gridCol w:w="557"/>
        <w:gridCol w:w="607"/>
      </w:tblGrid>
      <w:tr w:rsidR="00DC4407" w:rsidRPr="00DC4407" w:rsidTr="00DC4407">
        <w:trPr>
          <w:trHeight w:val="553"/>
          <w:jc w:val="center"/>
        </w:trPr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行政诉讼</w:t>
            </w:r>
          </w:p>
        </w:tc>
      </w:tr>
      <w:tr w:rsidR="00DC4407" w:rsidRPr="00DC4407" w:rsidTr="00DC4407">
        <w:trPr>
          <w:trHeight w:val="603"/>
          <w:jc w:val="center"/>
        </w:trPr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67" w:right="-18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</w:t>
            </w:r>
          </w:p>
          <w:p w:rsidR="00DC4407" w:rsidRPr="00DC4407" w:rsidRDefault="00DC4407" w:rsidP="005449A9">
            <w:pPr>
              <w:widowControl/>
              <w:spacing w:line="600" w:lineRule="exact"/>
              <w:ind w:left="-167" w:right="-18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50" w:right="-151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84" w:right="-100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34" w:right="-13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尚未</w:t>
            </w:r>
          </w:p>
          <w:p w:rsidR="00DC4407" w:rsidRPr="00DC4407" w:rsidRDefault="00DC4407" w:rsidP="005449A9">
            <w:pPr>
              <w:widowControl/>
              <w:spacing w:line="600" w:lineRule="exact"/>
              <w:ind w:left="-134" w:right="-13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总</w:t>
            </w:r>
          </w:p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复议后起诉</w:t>
            </w:r>
          </w:p>
        </w:tc>
      </w:tr>
      <w:tr w:rsidR="00B614B3" w:rsidRPr="00DC4407" w:rsidTr="00DC4407">
        <w:trPr>
          <w:trHeight w:val="100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lef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right="-13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00" w:right="-100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结果纠正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34" w:right="-151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</w:p>
          <w:p w:rsidR="00DC4407" w:rsidRPr="00DC4407" w:rsidRDefault="00DC4407" w:rsidP="005449A9">
            <w:pPr>
              <w:widowControl/>
              <w:spacing w:line="600" w:lineRule="exact"/>
              <w:ind w:left="-134" w:right="-151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84" w:right="-167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尚未</w:t>
            </w:r>
          </w:p>
          <w:p w:rsidR="00DC4407" w:rsidRPr="00DC4407" w:rsidRDefault="00DC4407" w:rsidP="005449A9">
            <w:pPr>
              <w:widowControl/>
              <w:spacing w:line="600" w:lineRule="exact"/>
              <w:ind w:left="-184" w:right="-167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审结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17" w:right="-8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结果维持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151" w:right="-13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</w:t>
            </w:r>
          </w:p>
          <w:p w:rsidR="00DC4407" w:rsidRPr="00DC4407" w:rsidRDefault="00DC4407" w:rsidP="005449A9">
            <w:pPr>
              <w:widowControl/>
              <w:spacing w:line="600" w:lineRule="exact"/>
              <w:ind w:left="-151" w:right="-134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纠正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201" w:right="-151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其他</w:t>
            </w:r>
          </w:p>
          <w:p w:rsidR="00DC4407" w:rsidRPr="00DC4407" w:rsidRDefault="00DC4407" w:rsidP="005449A9">
            <w:pPr>
              <w:widowControl/>
              <w:spacing w:line="600" w:lineRule="exact"/>
              <w:ind w:left="-201" w:right="-151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left="-67" w:right="-117"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尚未审结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4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总计</w:t>
            </w:r>
          </w:p>
        </w:tc>
      </w:tr>
      <w:tr w:rsidR="00B614B3" w:rsidRPr="00DC4407" w:rsidTr="00DC4407">
        <w:trPr>
          <w:trHeight w:val="536"/>
          <w:jc w:val="center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B614B3" w:rsidP="00B614B3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B614B3" w:rsidP="00B614B3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宋体" w:hAnsi="Times New Roman" w:cs="Times New Roman"/>
                <w:color w:val="000000"/>
                <w:kern w:val="0"/>
                <w:sz w:val="23"/>
                <w:szCs w:val="23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ind w:firstLineChars="200" w:firstLine="46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B614B3" w:rsidP="00B614B3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ind w:firstLineChars="200" w:firstLine="440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 w:rsidRPr="00DC4407">
              <w:rPr>
                <w:rFonts w:ascii="Times New Roman" w:eastAsia="微软雅黑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B614B3">
            <w:pPr>
              <w:widowControl/>
              <w:spacing w:line="600" w:lineRule="exact"/>
              <w:ind w:firstLineChars="200" w:firstLine="460"/>
              <w:jc w:val="center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17" w:type="dxa"/>
              <w:bottom w:w="0" w:type="dxa"/>
              <w:right w:w="117" w:type="dxa"/>
            </w:tcMar>
            <w:vAlign w:val="center"/>
            <w:hideMark/>
          </w:tcPr>
          <w:p w:rsidR="00DC4407" w:rsidRPr="00DC4407" w:rsidRDefault="00DC4407" w:rsidP="005449A9">
            <w:pPr>
              <w:widowControl/>
              <w:spacing w:line="600" w:lineRule="exact"/>
              <w:rPr>
                <w:rFonts w:ascii="Calibri" w:eastAsia="微软雅黑" w:hAnsi="Calibri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CB06E6" w:rsidRDefault="00CB06E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rFonts w:ascii="Calibri" w:hAnsi="Calibri"/>
          <w:color w:val="000000"/>
          <w:sz w:val="23"/>
          <w:szCs w:val="23"/>
        </w:rPr>
      </w:pPr>
      <w:r>
        <w:rPr>
          <w:rFonts w:ascii="黑体" w:eastAsia="黑体" w:hAnsi="黑体" w:cs="Times New Roman" w:hint="eastAsia"/>
          <w:color w:val="000000"/>
          <w:sz w:val="35"/>
          <w:szCs w:val="35"/>
        </w:rPr>
        <w:t>五、政府信息公开工作存在的主要问题及改进情况</w:t>
      </w:r>
    </w:p>
    <w:p w:rsidR="00CB06E6" w:rsidRDefault="00CB06E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rFonts w:ascii="Calibri" w:hAnsi="Calibri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35"/>
          <w:szCs w:val="35"/>
        </w:rPr>
        <w:t> </w:t>
      </w:r>
      <w:r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（一）主要问题</w:t>
      </w:r>
    </w:p>
    <w:p w:rsidR="00AF09B7" w:rsidRDefault="00CB06E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color w:val="444444"/>
          <w:sz w:val="27"/>
          <w:szCs w:val="27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sz w:val="35"/>
          <w:szCs w:val="35"/>
        </w:rPr>
        <w:lastRenderedPageBreak/>
        <w:t>2021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年，</w:t>
      </w:r>
      <w:r w:rsidR="00A8355B">
        <w:rPr>
          <w:rFonts w:ascii="仿宋_GB2312" w:eastAsia="仿宋_GB2312" w:hAnsi="Calibri" w:hint="eastAsia"/>
          <w:color w:val="000000"/>
          <w:sz w:val="35"/>
          <w:szCs w:val="35"/>
        </w:rPr>
        <w:t>我局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政务信息公开工作存在的问题和不足</w:t>
      </w:r>
      <w:r w:rsidR="00A8355B">
        <w:rPr>
          <w:rFonts w:ascii="仿宋_GB2312" w:eastAsia="仿宋_GB2312" w:hAnsi="Calibri" w:hint="eastAsia"/>
          <w:color w:val="000000"/>
          <w:sz w:val="35"/>
          <w:szCs w:val="35"/>
        </w:rPr>
        <w:t>主要是：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一是</w:t>
      </w:r>
      <w:r w:rsidRPr="00CB06E6">
        <w:rPr>
          <w:rFonts w:ascii="仿宋_GB2312" w:eastAsia="仿宋_GB2312" w:hAnsi="Calibri"/>
          <w:color w:val="000000"/>
          <w:sz w:val="35"/>
          <w:szCs w:val="35"/>
        </w:rPr>
        <w:t>队伍建设薄弱、力量缺乏。负责政务公开的同志为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局办公室</w:t>
      </w:r>
      <w:r w:rsidRPr="00CB06E6">
        <w:rPr>
          <w:rFonts w:ascii="仿宋_GB2312" w:eastAsia="仿宋_GB2312" w:hAnsi="Calibri"/>
          <w:color w:val="000000"/>
          <w:sz w:val="35"/>
          <w:szCs w:val="35"/>
        </w:rPr>
        <w:t>工作人员,属兼职,缺乏对政务公开工作理论知识系统性学习;</w:t>
      </w:r>
      <w:r>
        <w:rPr>
          <w:rFonts w:ascii="仿宋_GB2312" w:eastAsia="仿宋_GB2312" w:hAnsi="Calibri" w:hint="eastAsia"/>
          <w:color w:val="000000"/>
          <w:sz w:val="35"/>
          <w:szCs w:val="35"/>
        </w:rPr>
        <w:t>二是</w:t>
      </w:r>
      <w:r w:rsidRPr="00AF09B7">
        <w:rPr>
          <w:rFonts w:ascii="仿宋_GB2312" w:eastAsia="仿宋_GB2312" w:hAnsi="Calibri" w:hint="eastAsia"/>
          <w:color w:val="000000"/>
          <w:sz w:val="35"/>
          <w:szCs w:val="35"/>
        </w:rPr>
        <w:t>重点领域信息公开力度还需要加强，因本单位部分信息</w:t>
      </w:r>
      <w:r w:rsidR="00AF09B7" w:rsidRPr="00AF09B7">
        <w:rPr>
          <w:rFonts w:ascii="仿宋_GB2312" w:eastAsia="仿宋_GB2312" w:hAnsi="Calibri" w:hint="eastAsia"/>
          <w:color w:val="000000"/>
          <w:sz w:val="35"/>
          <w:szCs w:val="35"/>
        </w:rPr>
        <w:t>涉及隐私性较强和保密要求较多</w:t>
      </w:r>
      <w:r w:rsidRPr="00AF09B7">
        <w:rPr>
          <w:rFonts w:ascii="仿宋_GB2312" w:eastAsia="仿宋_GB2312" w:hAnsi="Calibri" w:hint="eastAsia"/>
          <w:color w:val="000000"/>
          <w:sz w:val="35"/>
          <w:szCs w:val="35"/>
        </w:rPr>
        <w:t>，一些栏目和信息无法进行公开</w:t>
      </w:r>
      <w:r w:rsidR="00AF09B7">
        <w:rPr>
          <w:rFonts w:ascii="仿宋_GB2312" w:eastAsia="仿宋_GB2312" w:hAnsi="Calibri" w:hint="eastAsia"/>
          <w:color w:val="000000"/>
          <w:sz w:val="35"/>
          <w:szCs w:val="35"/>
        </w:rPr>
        <w:t>。</w:t>
      </w:r>
    </w:p>
    <w:p w:rsidR="00AF09B7" w:rsidRPr="00AF09B7" w:rsidRDefault="00AF09B7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仿宋_GB2312" w:eastAsia="仿宋_GB2312" w:hAnsi="Times New Roman" w:cs="Times New Roman"/>
          <w:color w:val="000000"/>
          <w:sz w:val="35"/>
          <w:szCs w:val="35"/>
        </w:rPr>
      </w:pPr>
      <w:r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（二）改进措施</w:t>
      </w:r>
    </w:p>
    <w:p w:rsidR="00AF09B7" w:rsidRPr="00AF09B7" w:rsidRDefault="00AF09B7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仿宋_GB2312" w:eastAsia="仿宋_GB2312" w:hAnsi="Times New Roman" w:cs="Times New Roman"/>
          <w:color w:val="000000"/>
          <w:sz w:val="35"/>
          <w:szCs w:val="35"/>
        </w:rPr>
      </w:pPr>
      <w:r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一是拓宽公开渠道，加大公开力度。将政务公开工作列入各科室、</w:t>
      </w:r>
      <w:r w:rsidR="00A8355B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局</w:t>
      </w:r>
      <w:r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 xml:space="preserve">属各单位的考核目标中去，明确工作职责，及时发布工作推进完成情况等信息。同时，不断调整和充实政府信息公开内容，不断拓宽公开渠道，提高信息发布效率。 </w:t>
      </w:r>
    </w:p>
    <w:p w:rsidR="00AF09B7" w:rsidRPr="00AF09B7" w:rsidRDefault="00AF09B7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仿宋_GB2312" w:eastAsia="仿宋_GB2312" w:hAnsi="Times New Roman" w:cs="Times New Roman"/>
          <w:color w:val="000000"/>
          <w:sz w:val="35"/>
          <w:szCs w:val="35"/>
        </w:rPr>
      </w:pPr>
      <w:r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 xml:space="preserve">二是强化机制执行，提高公开质量。严格落实政务公开工作各项规章制度，不断规范工作程序，创新工作方式，做到应公开尽公开，高质量公开，推动我局政务公开工作在制度化、规范化、常态化方面取得新突破。 </w:t>
      </w:r>
    </w:p>
    <w:p w:rsidR="00AF09B7" w:rsidRPr="00AF09B7" w:rsidRDefault="00AF09B7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仿宋_GB2312" w:eastAsia="仿宋_GB2312" w:hAnsi="Times New Roman" w:cs="Times New Roman"/>
          <w:color w:val="000000"/>
          <w:sz w:val="35"/>
          <w:szCs w:val="35"/>
        </w:rPr>
      </w:pPr>
      <w:r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 xml:space="preserve">三是加强培训交流，提升工作成效。一方面加大相关人员系统操作、依申请公开答复等业务知识的学习培训力度，提升工作人员对政务公开有关细则和政策的把握能力，提高业务水平；另一方面加强与区政府办公室的对接沟通，积极参加上级部门组织的有关培训，遇到问题及时协调处理，认真听取上级的意见建议，做到信息公开及时、准确和全面。 </w:t>
      </w:r>
    </w:p>
    <w:p w:rsidR="00CB06E6" w:rsidRPr="00AF09B7" w:rsidRDefault="00AF09B7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rPr>
          <w:rFonts w:ascii="仿宋_GB2312" w:eastAsia="仿宋_GB2312" w:hAnsi="Times New Roman" w:cs="Times New Roman"/>
          <w:color w:val="000000"/>
          <w:sz w:val="35"/>
          <w:szCs w:val="35"/>
        </w:rPr>
      </w:pPr>
      <w:r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lastRenderedPageBreak/>
        <w:t>四是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加强组织领导</w:t>
      </w:r>
      <w:r w:rsidR="00CB06E6"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，健全工作机制。要求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做到主要负责人要亲自过问，分管负责人要直接参与、</w:t>
      </w:r>
      <w:r w:rsidR="00CB06E6"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全程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指导</w:t>
      </w:r>
      <w:r w:rsidR="00CB06E6"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、动态调整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各</w:t>
      </w:r>
      <w:r w:rsidR="00CB06E6"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功能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科室</w:t>
      </w:r>
      <w:r w:rsidR="00CB06E6"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的具体工作；优化人员配备，科学人员培训，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准确把握政策文件精神，</w:t>
      </w:r>
      <w:r w:rsidR="00CB06E6"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不断提升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专业素养</w:t>
      </w:r>
      <w:r w:rsidR="00CB06E6" w:rsidRPr="00AF09B7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，</w:t>
      </w:r>
      <w:r w:rsidR="00CB06E6">
        <w:rPr>
          <w:rFonts w:ascii="仿宋_GB2312" w:eastAsia="仿宋_GB2312" w:hAnsi="Times New Roman" w:cs="Times New Roman" w:hint="eastAsia"/>
          <w:color w:val="000000"/>
          <w:sz w:val="35"/>
          <w:szCs w:val="35"/>
        </w:rPr>
        <w:t>着力打造一支政治素质好、业务能力强、相对稳定的过硬队伍。</w:t>
      </w:r>
    </w:p>
    <w:p w:rsidR="00CB06E6" w:rsidRDefault="00CB06E6" w:rsidP="005449A9">
      <w:pPr>
        <w:pStyle w:val="a3"/>
        <w:shd w:val="clear" w:color="auto" w:fill="FFFFFF"/>
        <w:spacing w:before="0" w:beforeAutospacing="0" w:after="0" w:afterAutospacing="0" w:line="600" w:lineRule="exact"/>
        <w:ind w:firstLineChars="200" w:firstLine="70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黑体" w:eastAsia="黑体" w:hAnsi="黑体" w:cs="Times New Roman" w:hint="eastAsia"/>
          <w:color w:val="333333"/>
          <w:sz w:val="35"/>
          <w:szCs w:val="35"/>
        </w:rPr>
        <w:t>六、其他需要报告的事项</w:t>
      </w:r>
    </w:p>
    <w:p w:rsidR="00A3736F" w:rsidRDefault="00A3736F" w:rsidP="006F6C08">
      <w:pPr>
        <w:spacing w:line="600" w:lineRule="exact"/>
        <w:ind w:firstLineChars="200" w:firstLine="700"/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</w:pP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（一）全年共办理市区人大代表建议办理结果</w:t>
      </w:r>
      <w:r>
        <w:rPr>
          <w:rFonts w:ascii="Times New Roman" w:hAnsi="Times New Roman" w:cs="Times New Roman" w:hint="eastAsia"/>
          <w:color w:val="000000"/>
          <w:sz w:val="35"/>
          <w:szCs w:val="35"/>
          <w:shd w:val="clear" w:color="auto" w:fill="FFFFFF"/>
        </w:rPr>
        <w:t>3</w:t>
      </w: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条，市区政协委员提案办理结果</w:t>
      </w:r>
      <w:r>
        <w:rPr>
          <w:rFonts w:ascii="Times New Roman" w:hAnsi="Times New Roman" w:cs="Times New Roman" w:hint="eastAsia"/>
          <w:color w:val="000000"/>
          <w:sz w:val="35"/>
          <w:szCs w:val="35"/>
          <w:shd w:val="clear" w:color="auto" w:fill="FFFFFF"/>
        </w:rPr>
        <w:t>2</w:t>
      </w: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条，政民互动架起“连心桥”，政务公开真正走进了老百姓的心里。</w:t>
      </w:r>
    </w:p>
    <w:p w:rsidR="000622B9" w:rsidRDefault="00A3736F" w:rsidP="006F6C08">
      <w:pPr>
        <w:spacing w:line="600" w:lineRule="exact"/>
        <w:ind w:firstLineChars="200" w:firstLine="700"/>
        <w:rPr>
          <w:rFonts w:ascii="仿宋_GB2312" w:eastAsia="仿宋_GB2312"/>
          <w:color w:val="000000"/>
          <w:sz w:val="35"/>
          <w:szCs w:val="35"/>
          <w:shd w:val="clear" w:color="auto" w:fill="FFFFFF"/>
        </w:rPr>
      </w:pPr>
      <w:r>
        <w:rPr>
          <w:rFonts w:ascii="仿宋_GB2312" w:eastAsia="仿宋_GB2312" w:hAnsi="Times New Roman" w:cs="Times New Roman" w:hint="eastAsia"/>
          <w:color w:val="000000"/>
          <w:sz w:val="35"/>
          <w:szCs w:val="35"/>
          <w:shd w:val="clear" w:color="auto" w:fill="FFFFFF"/>
        </w:rPr>
        <w:t>（二）</w:t>
      </w:r>
      <w:r w:rsidR="006F6C08"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本年度我局信息公开申请未达到《政府信息公开信息处理费管理办法》（国办函〔</w:t>
      </w:r>
      <w:r w:rsidR="006F6C08">
        <w:rPr>
          <w:rFonts w:ascii="Times New Roman" w:hAnsi="Times New Roman" w:cs="Times New Roman"/>
          <w:color w:val="000000"/>
          <w:sz w:val="35"/>
          <w:szCs w:val="35"/>
          <w:shd w:val="clear" w:color="auto" w:fill="FFFFFF"/>
        </w:rPr>
        <w:t>2020</w:t>
      </w:r>
      <w:r w:rsidR="006F6C08"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〕</w:t>
      </w:r>
      <w:r w:rsidR="006F6C08">
        <w:rPr>
          <w:rFonts w:ascii="Times New Roman" w:hAnsi="Times New Roman" w:cs="Times New Roman"/>
          <w:color w:val="000000"/>
          <w:sz w:val="35"/>
          <w:szCs w:val="35"/>
          <w:shd w:val="clear" w:color="auto" w:fill="FFFFFF"/>
        </w:rPr>
        <w:t>109</w:t>
      </w:r>
      <w:r w:rsidR="006F6C08"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号）所规定的信息处理费收费标准，故未收取信息处理费。</w:t>
      </w:r>
    </w:p>
    <w:p w:rsidR="006F6C08" w:rsidRDefault="006F6C08" w:rsidP="006F6C08">
      <w:pPr>
        <w:spacing w:line="600" w:lineRule="exact"/>
        <w:ind w:firstLineChars="200" w:firstLine="700"/>
        <w:jc w:val="right"/>
        <w:rPr>
          <w:rFonts w:ascii="仿宋_GB2312" w:eastAsia="仿宋_GB2312"/>
          <w:color w:val="000000"/>
          <w:sz w:val="35"/>
          <w:szCs w:val="35"/>
          <w:shd w:val="clear" w:color="auto" w:fill="FFFFFF"/>
        </w:rPr>
      </w:pPr>
    </w:p>
    <w:p w:rsidR="006F6C08" w:rsidRDefault="006F6C08" w:rsidP="006F6C08">
      <w:pPr>
        <w:spacing w:line="600" w:lineRule="exact"/>
        <w:ind w:firstLineChars="200" w:firstLine="700"/>
        <w:jc w:val="right"/>
        <w:rPr>
          <w:rFonts w:ascii="仿宋_GB2312" w:eastAsia="仿宋_GB2312"/>
          <w:color w:val="000000"/>
          <w:sz w:val="35"/>
          <w:szCs w:val="35"/>
          <w:shd w:val="clear" w:color="auto" w:fill="FFFFFF"/>
        </w:rPr>
      </w:pP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薛城区司法局</w:t>
      </w:r>
    </w:p>
    <w:p w:rsidR="006F6C08" w:rsidRDefault="006F6C08" w:rsidP="006F6C08">
      <w:pPr>
        <w:spacing w:line="600" w:lineRule="exact"/>
        <w:ind w:firstLineChars="200" w:firstLine="700"/>
        <w:jc w:val="right"/>
      </w:pPr>
      <w:r>
        <w:rPr>
          <w:rFonts w:ascii="仿宋_GB2312" w:eastAsia="仿宋_GB2312" w:hint="eastAsia"/>
          <w:color w:val="000000"/>
          <w:sz w:val="35"/>
          <w:szCs w:val="35"/>
          <w:shd w:val="clear" w:color="auto" w:fill="FFFFFF"/>
        </w:rPr>
        <w:t>2022年1月25日</w:t>
      </w:r>
    </w:p>
    <w:sectPr w:rsidR="006F6C08" w:rsidSect="0006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3676"/>
    <w:rsid w:val="000622B9"/>
    <w:rsid w:val="000F3676"/>
    <w:rsid w:val="00261769"/>
    <w:rsid w:val="00380888"/>
    <w:rsid w:val="005449A9"/>
    <w:rsid w:val="00554A1D"/>
    <w:rsid w:val="006F6C08"/>
    <w:rsid w:val="00A25F7F"/>
    <w:rsid w:val="00A3736F"/>
    <w:rsid w:val="00A8355B"/>
    <w:rsid w:val="00AF09B7"/>
    <w:rsid w:val="00B614B3"/>
    <w:rsid w:val="00C06839"/>
    <w:rsid w:val="00CB06E6"/>
    <w:rsid w:val="00CB195D"/>
    <w:rsid w:val="00D41CC2"/>
    <w:rsid w:val="00DC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B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F367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6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367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F3676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xgk.xuecheng.gov.cn/xxgknb/2021xxgknb/qzfxx/202201/t20220124_138418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2022-01-25T14:55:00Z</dcterms:created>
  <dcterms:modified xsi:type="dcterms:W3CDTF">2022-01-27T11:26:00Z</dcterms:modified>
</cp:coreProperties>
</file>