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C4" w:rsidRPr="00EC27C4" w:rsidRDefault="00EC27C4" w:rsidP="00EC27C4">
      <w:pPr>
        <w:widowControl/>
        <w:shd w:val="clear" w:color="auto" w:fill="FFFFFF"/>
        <w:spacing w:line="570" w:lineRule="atLeast"/>
        <w:jc w:val="center"/>
        <w:rPr>
          <w:rFonts w:ascii="方正小标宋简体" w:eastAsia="方正小标宋简体" w:hAnsi="方正小标宋简体" w:cs="宋体"/>
          <w:color w:val="333333"/>
          <w:spacing w:val="15"/>
          <w:kern w:val="0"/>
          <w:sz w:val="48"/>
          <w:szCs w:val="48"/>
        </w:rPr>
      </w:pPr>
      <w:proofErr w:type="gramStart"/>
      <w:r w:rsidRPr="00294120">
        <w:rPr>
          <w:rFonts w:ascii="方正小标宋简体" w:eastAsia="方正小标宋简体" w:hAnsi="方正小标宋简体" w:cs="宋体" w:hint="eastAsia"/>
          <w:color w:val="333333"/>
          <w:spacing w:val="15"/>
          <w:kern w:val="0"/>
          <w:sz w:val="48"/>
          <w:szCs w:val="48"/>
        </w:rPr>
        <w:t>薛</w:t>
      </w:r>
      <w:proofErr w:type="gramEnd"/>
      <w:r w:rsidRPr="00294120">
        <w:rPr>
          <w:rFonts w:ascii="方正小标宋简体" w:eastAsia="方正小标宋简体" w:hAnsi="方正小标宋简体" w:cs="宋体" w:hint="eastAsia"/>
          <w:color w:val="333333"/>
          <w:spacing w:val="15"/>
          <w:kern w:val="0"/>
          <w:sz w:val="48"/>
          <w:szCs w:val="48"/>
        </w:rPr>
        <w:t>城区</w:t>
      </w:r>
      <w:r w:rsidR="00294120">
        <w:rPr>
          <w:rFonts w:ascii="方正小标宋简体" w:eastAsia="方正小标宋简体" w:hAnsi="方正小标宋简体" w:cs="宋体" w:hint="eastAsia"/>
          <w:color w:val="333333"/>
          <w:spacing w:val="15"/>
          <w:kern w:val="0"/>
          <w:sz w:val="48"/>
          <w:szCs w:val="48"/>
        </w:rPr>
        <w:t>医疗保障</w:t>
      </w:r>
      <w:r w:rsidRPr="00EC27C4">
        <w:rPr>
          <w:rFonts w:ascii="方正小标宋简体" w:eastAsia="方正小标宋简体" w:hAnsi="方正小标宋简体" w:cs="宋体" w:hint="eastAsia"/>
          <w:color w:val="333333"/>
          <w:spacing w:val="15"/>
          <w:kern w:val="0"/>
          <w:sz w:val="48"/>
          <w:szCs w:val="48"/>
        </w:rPr>
        <w:t>局</w:t>
      </w:r>
      <w:r w:rsidRPr="00294120">
        <w:rPr>
          <w:rFonts w:ascii="方正小标宋简体" w:eastAsia="方正小标宋简体" w:hAnsi="方正小标宋简体" w:cs="宋体" w:hint="eastAsia"/>
          <w:color w:val="333333"/>
          <w:spacing w:val="15"/>
          <w:kern w:val="0"/>
          <w:sz w:val="48"/>
          <w:szCs w:val="48"/>
        </w:rPr>
        <w:t>2021</w:t>
      </w:r>
      <w:r w:rsidRPr="00EC27C4">
        <w:rPr>
          <w:rFonts w:ascii="方正小标宋简体" w:eastAsia="方正小标宋简体" w:hAnsi="方正小标宋简体" w:cs="宋体" w:hint="eastAsia"/>
          <w:color w:val="333333"/>
          <w:spacing w:val="15"/>
          <w:kern w:val="0"/>
          <w:sz w:val="48"/>
          <w:szCs w:val="48"/>
        </w:rPr>
        <w:t>年政府信息公开工作年度报告</w:t>
      </w:r>
    </w:p>
    <w:p w:rsidR="00243DF8" w:rsidRPr="00243DF8" w:rsidRDefault="00243DF8" w:rsidP="00243DF8">
      <w:pPr>
        <w:widowControl/>
        <w:shd w:val="clear" w:color="auto" w:fill="FFFFFF"/>
        <w:spacing w:line="555" w:lineRule="atLeast"/>
        <w:ind w:firstLine="645"/>
        <w:rPr>
          <w:rFonts w:ascii="仿宋_GB2312" w:eastAsia="仿宋_GB2312" w:hAnsi="Arial" w:cs="Arial"/>
          <w:color w:val="333333"/>
          <w:kern w:val="0"/>
          <w:sz w:val="32"/>
          <w:szCs w:val="32"/>
        </w:rPr>
      </w:pPr>
      <w:r w:rsidRPr="00243DF8">
        <w:rPr>
          <w:rFonts w:ascii="仿宋_GB2312" w:eastAsia="仿宋_GB2312" w:hAnsi="Arial" w:cs="Arial" w:hint="eastAsia"/>
          <w:color w:val="333333"/>
          <w:kern w:val="0"/>
          <w:sz w:val="32"/>
          <w:szCs w:val="32"/>
        </w:rPr>
        <w:t>根据《中华人民共和国政府信息公开条例》（国务院令第711号，以下简称《条例》）和《国务院办公厅政府信息与政务公开办公室关于印发＜中华人民共和国政府信息公开工作年度报告格式＞的通知》（国办公开办函〔2021〕30号）要求，现就推进政府信息公开工作情况，向社会公布</w:t>
      </w:r>
      <w:proofErr w:type="gramStart"/>
      <w:r w:rsidRPr="00243DF8">
        <w:rPr>
          <w:rFonts w:ascii="仿宋_GB2312" w:eastAsia="仿宋_GB2312" w:hAnsi="Arial" w:cs="Arial" w:hint="eastAsia"/>
          <w:color w:val="333333"/>
          <w:kern w:val="0"/>
          <w:sz w:val="32"/>
          <w:szCs w:val="32"/>
        </w:rPr>
        <w:t>薛</w:t>
      </w:r>
      <w:proofErr w:type="gramEnd"/>
      <w:r w:rsidRPr="00243DF8">
        <w:rPr>
          <w:rFonts w:ascii="仿宋_GB2312" w:eastAsia="仿宋_GB2312" w:hAnsi="Arial" w:cs="Arial" w:hint="eastAsia"/>
          <w:color w:val="333333"/>
          <w:kern w:val="0"/>
          <w:sz w:val="32"/>
          <w:szCs w:val="32"/>
        </w:rPr>
        <w:t>城区医疗保障局2021年度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2021年1月1日起至2021年12月31日止。</w:t>
      </w:r>
    </w:p>
    <w:p w:rsidR="00243DF8" w:rsidRPr="00243DF8" w:rsidRDefault="00243DF8" w:rsidP="00243DF8">
      <w:pPr>
        <w:widowControl/>
        <w:shd w:val="clear" w:color="auto" w:fill="FFFFFF"/>
        <w:spacing w:line="555" w:lineRule="atLeast"/>
        <w:ind w:firstLine="645"/>
        <w:rPr>
          <w:rFonts w:ascii="仿宋_GB2312" w:eastAsia="仿宋_GB2312" w:hAnsi="Arial" w:cs="Arial"/>
          <w:color w:val="333333"/>
          <w:kern w:val="0"/>
          <w:sz w:val="32"/>
          <w:szCs w:val="32"/>
        </w:rPr>
      </w:pPr>
      <w:r w:rsidRPr="00243DF8">
        <w:rPr>
          <w:rFonts w:ascii="仿宋_GB2312" w:eastAsia="仿宋_GB2312" w:hAnsi="Arial" w:cs="Arial" w:hint="eastAsia"/>
          <w:color w:val="333333"/>
          <w:kern w:val="0"/>
          <w:sz w:val="32"/>
          <w:szCs w:val="32"/>
        </w:rPr>
        <w:t>本年度报告的电子版可以在“</w:t>
      </w:r>
      <w:proofErr w:type="gramStart"/>
      <w:r w:rsidRPr="00243DF8">
        <w:rPr>
          <w:rFonts w:ascii="仿宋_GB2312" w:eastAsia="仿宋_GB2312" w:hAnsi="Arial" w:cs="Arial" w:hint="eastAsia"/>
          <w:color w:val="333333"/>
          <w:kern w:val="0"/>
          <w:sz w:val="32"/>
          <w:szCs w:val="32"/>
        </w:rPr>
        <w:t>薛</w:t>
      </w:r>
      <w:proofErr w:type="gramEnd"/>
      <w:r w:rsidRPr="00243DF8">
        <w:rPr>
          <w:rFonts w:ascii="仿宋_GB2312" w:eastAsia="仿宋_GB2312" w:hAnsi="Arial" w:cs="Arial" w:hint="eastAsia"/>
          <w:color w:val="333333"/>
          <w:kern w:val="0"/>
          <w:sz w:val="32"/>
          <w:szCs w:val="32"/>
        </w:rPr>
        <w:t>城区政府门户网站”（http://xxgk.xuecheng.gov.cn/xxgknb/2020xxgknb/)下载。</w:t>
      </w:r>
    </w:p>
    <w:p w:rsidR="00243DF8" w:rsidRDefault="00243DF8" w:rsidP="00243DF8">
      <w:pPr>
        <w:widowControl/>
        <w:shd w:val="clear" w:color="auto" w:fill="FFFFFF"/>
        <w:spacing w:line="555" w:lineRule="atLeast"/>
        <w:ind w:firstLine="645"/>
        <w:rPr>
          <w:rFonts w:ascii="仿宋_GB2312" w:eastAsia="仿宋_GB2312" w:hAnsi="Arial" w:cs="Arial"/>
          <w:color w:val="333333"/>
          <w:kern w:val="0"/>
          <w:sz w:val="32"/>
          <w:szCs w:val="32"/>
        </w:rPr>
      </w:pPr>
      <w:r w:rsidRPr="00243DF8">
        <w:rPr>
          <w:rFonts w:ascii="仿宋_GB2312" w:eastAsia="仿宋_GB2312" w:hAnsi="Arial" w:cs="Arial" w:hint="eastAsia"/>
          <w:color w:val="333333"/>
          <w:kern w:val="0"/>
          <w:sz w:val="32"/>
          <w:szCs w:val="32"/>
        </w:rPr>
        <w:t>如对本报告有疑问，可与</w:t>
      </w:r>
      <w:proofErr w:type="gramStart"/>
      <w:r w:rsidRPr="00243DF8">
        <w:rPr>
          <w:rFonts w:ascii="仿宋_GB2312" w:eastAsia="仿宋_GB2312" w:hAnsi="Arial" w:cs="Arial" w:hint="eastAsia"/>
          <w:color w:val="333333"/>
          <w:kern w:val="0"/>
          <w:sz w:val="32"/>
          <w:szCs w:val="32"/>
        </w:rPr>
        <w:t>薛</w:t>
      </w:r>
      <w:proofErr w:type="gramEnd"/>
      <w:r w:rsidRPr="00243DF8">
        <w:rPr>
          <w:rFonts w:ascii="仿宋_GB2312" w:eastAsia="仿宋_GB2312" w:hAnsi="Arial" w:cs="Arial" w:hint="eastAsia"/>
          <w:color w:val="333333"/>
          <w:kern w:val="0"/>
          <w:sz w:val="32"/>
          <w:szCs w:val="32"/>
        </w:rPr>
        <w:t>城区</w:t>
      </w:r>
      <w:r>
        <w:rPr>
          <w:rFonts w:ascii="仿宋_GB2312" w:eastAsia="仿宋_GB2312" w:hAnsi="Arial" w:cs="Arial" w:hint="eastAsia"/>
          <w:color w:val="333333"/>
          <w:kern w:val="0"/>
          <w:sz w:val="32"/>
          <w:szCs w:val="32"/>
        </w:rPr>
        <w:t>医疗保障局</w:t>
      </w:r>
      <w:r w:rsidRPr="00243DF8">
        <w:rPr>
          <w:rFonts w:ascii="仿宋_GB2312" w:eastAsia="仿宋_GB2312" w:hAnsi="Arial" w:cs="Arial" w:hint="eastAsia"/>
          <w:color w:val="333333"/>
          <w:kern w:val="0"/>
          <w:sz w:val="32"/>
          <w:szCs w:val="32"/>
        </w:rPr>
        <w:t>联系（地址：</w:t>
      </w:r>
      <w:proofErr w:type="gramStart"/>
      <w:r w:rsidRPr="00243DF8">
        <w:rPr>
          <w:rFonts w:ascii="仿宋_GB2312" w:eastAsia="仿宋_GB2312" w:hAnsi="Arial" w:cs="Arial" w:hint="eastAsia"/>
          <w:color w:val="333333"/>
          <w:kern w:val="0"/>
          <w:sz w:val="32"/>
          <w:szCs w:val="32"/>
        </w:rPr>
        <w:t>薛</w:t>
      </w:r>
      <w:proofErr w:type="gramEnd"/>
      <w:r w:rsidRPr="00243DF8">
        <w:rPr>
          <w:rFonts w:ascii="仿宋_GB2312" w:eastAsia="仿宋_GB2312" w:hAnsi="Arial" w:cs="Arial" w:hint="eastAsia"/>
          <w:color w:val="333333"/>
          <w:kern w:val="0"/>
          <w:sz w:val="32"/>
          <w:szCs w:val="32"/>
        </w:rPr>
        <w:t>城区</w:t>
      </w:r>
      <w:r>
        <w:rPr>
          <w:rFonts w:ascii="仿宋_GB2312" w:eastAsia="仿宋_GB2312" w:hAnsi="Arial" w:cs="Arial" w:hint="eastAsia"/>
          <w:color w:val="333333"/>
          <w:kern w:val="0"/>
          <w:sz w:val="32"/>
          <w:szCs w:val="32"/>
        </w:rPr>
        <w:t>珠江路SOHO珠江D1座三楼</w:t>
      </w:r>
      <w:r w:rsidRPr="00243DF8">
        <w:rPr>
          <w:rFonts w:ascii="仿宋_GB2312" w:eastAsia="仿宋_GB2312" w:hAnsi="Arial" w:cs="Arial" w:hint="eastAsia"/>
          <w:color w:val="333333"/>
          <w:kern w:val="0"/>
          <w:sz w:val="32"/>
          <w:szCs w:val="32"/>
        </w:rPr>
        <w:t>，邮政编码：2770</w:t>
      </w:r>
      <w:r>
        <w:rPr>
          <w:rFonts w:ascii="仿宋_GB2312" w:eastAsia="仿宋_GB2312" w:hAnsi="Arial" w:cs="Arial" w:hint="eastAsia"/>
          <w:color w:val="333333"/>
          <w:kern w:val="0"/>
          <w:sz w:val="32"/>
          <w:szCs w:val="32"/>
        </w:rPr>
        <w:t>99</w:t>
      </w:r>
      <w:r w:rsidRPr="00243DF8">
        <w:rPr>
          <w:rFonts w:ascii="仿宋_GB2312" w:eastAsia="仿宋_GB2312" w:hAnsi="Arial" w:cs="Arial" w:hint="eastAsia"/>
          <w:color w:val="333333"/>
          <w:kern w:val="0"/>
          <w:sz w:val="32"/>
          <w:szCs w:val="32"/>
        </w:rPr>
        <w:t>；</w:t>
      </w:r>
    </w:p>
    <w:p w:rsidR="00243DF8" w:rsidRDefault="00243DF8" w:rsidP="00243DF8">
      <w:pPr>
        <w:widowControl/>
        <w:shd w:val="clear" w:color="auto" w:fill="FFFFFF"/>
        <w:spacing w:line="555" w:lineRule="atLeast"/>
        <w:rPr>
          <w:rFonts w:ascii="仿宋_GB2312" w:eastAsia="仿宋_GB2312" w:hAnsi="Arial" w:cs="Arial"/>
          <w:color w:val="333333"/>
          <w:kern w:val="0"/>
          <w:sz w:val="32"/>
          <w:szCs w:val="32"/>
        </w:rPr>
      </w:pPr>
      <w:r w:rsidRPr="00243DF8">
        <w:rPr>
          <w:rFonts w:ascii="仿宋_GB2312" w:eastAsia="仿宋_GB2312" w:hAnsi="Arial" w:cs="Arial" w:hint="eastAsia"/>
          <w:color w:val="333333"/>
          <w:kern w:val="0"/>
          <w:sz w:val="32"/>
          <w:szCs w:val="32"/>
        </w:rPr>
        <w:t>电话（传真）：0632—</w:t>
      </w:r>
      <w:r>
        <w:rPr>
          <w:rFonts w:ascii="仿宋_GB2312" w:eastAsia="仿宋_GB2312" w:hAnsi="Arial" w:cs="Arial" w:hint="eastAsia"/>
          <w:color w:val="333333"/>
          <w:kern w:val="0"/>
          <w:sz w:val="32"/>
          <w:szCs w:val="32"/>
        </w:rPr>
        <w:t>4441310</w:t>
      </w:r>
      <w:r w:rsidRPr="00243DF8">
        <w:rPr>
          <w:rFonts w:ascii="仿宋_GB2312" w:eastAsia="仿宋_GB2312" w:hAnsi="Arial" w:cs="Arial" w:hint="eastAsia"/>
          <w:color w:val="333333"/>
          <w:kern w:val="0"/>
          <w:sz w:val="32"/>
          <w:szCs w:val="32"/>
        </w:rPr>
        <w:t>；</w:t>
      </w:r>
    </w:p>
    <w:p w:rsidR="00243DF8" w:rsidRDefault="00243DF8" w:rsidP="00243DF8">
      <w:pPr>
        <w:widowControl/>
        <w:shd w:val="clear" w:color="auto" w:fill="FFFFFF"/>
        <w:spacing w:line="555" w:lineRule="atLeast"/>
        <w:rPr>
          <w:rFonts w:ascii="仿宋_GB2312" w:eastAsia="仿宋_GB2312" w:hAnsi="Arial" w:cs="Arial"/>
          <w:color w:val="333333"/>
          <w:kern w:val="0"/>
          <w:sz w:val="32"/>
          <w:szCs w:val="32"/>
        </w:rPr>
      </w:pPr>
      <w:r w:rsidRPr="00243DF8">
        <w:rPr>
          <w:rFonts w:ascii="仿宋_GB2312" w:eastAsia="仿宋_GB2312" w:hAnsi="Arial" w:cs="Arial" w:hint="eastAsia"/>
          <w:color w:val="333333"/>
          <w:kern w:val="0"/>
          <w:sz w:val="32"/>
          <w:szCs w:val="32"/>
        </w:rPr>
        <w:t>电子邮箱：</w:t>
      </w:r>
      <w:hyperlink r:id="rId5" w:history="1">
        <w:r w:rsidRPr="001D0B6B">
          <w:rPr>
            <w:rStyle w:val="a3"/>
            <w:rFonts w:ascii="仿宋_GB2312" w:eastAsia="仿宋_GB2312" w:hAnsi="Arial" w:cs="Arial" w:hint="eastAsia"/>
            <w:kern w:val="0"/>
            <w:sz w:val="32"/>
            <w:szCs w:val="32"/>
          </w:rPr>
          <w:t>xcqybj0632@zz.shandong.cn</w:t>
        </w:r>
      </w:hyperlink>
      <w:r w:rsidRPr="00243DF8">
        <w:rPr>
          <w:rFonts w:ascii="仿宋_GB2312" w:eastAsia="仿宋_GB2312" w:hAnsi="Arial" w:cs="Arial" w:hint="eastAsia"/>
          <w:color w:val="333333"/>
          <w:kern w:val="0"/>
          <w:sz w:val="32"/>
          <w:szCs w:val="32"/>
        </w:rPr>
        <w:t>）。</w:t>
      </w:r>
    </w:p>
    <w:p w:rsidR="00EC27C4" w:rsidRPr="00EC27C4" w:rsidRDefault="00EC27C4" w:rsidP="00243DF8">
      <w:pPr>
        <w:widowControl/>
        <w:shd w:val="clear" w:color="auto" w:fill="FFFFFF"/>
        <w:spacing w:line="555" w:lineRule="atLeast"/>
        <w:rPr>
          <w:rFonts w:ascii="Arial" w:eastAsia="微软雅黑" w:hAnsi="Arial" w:cs="Arial"/>
          <w:color w:val="333333"/>
          <w:kern w:val="0"/>
          <w:sz w:val="24"/>
          <w:szCs w:val="24"/>
        </w:rPr>
      </w:pPr>
      <w:r w:rsidRPr="00EC27C4">
        <w:rPr>
          <w:rFonts w:ascii="黑体" w:eastAsia="黑体" w:hAnsi="黑体" w:cs="Arial" w:hint="eastAsia"/>
          <w:color w:val="333333"/>
          <w:kern w:val="0"/>
          <w:sz w:val="32"/>
          <w:szCs w:val="32"/>
        </w:rPr>
        <w:lastRenderedPageBreak/>
        <w:t>一、总体情况</w:t>
      </w:r>
    </w:p>
    <w:p w:rsidR="00EC27C4" w:rsidRPr="00EC27C4" w:rsidRDefault="007C1F2A" w:rsidP="00EC27C4">
      <w:pPr>
        <w:widowControl/>
        <w:shd w:val="clear" w:color="auto" w:fill="FFFFFF"/>
        <w:spacing w:line="555" w:lineRule="atLeast"/>
        <w:ind w:firstLine="645"/>
        <w:rPr>
          <w:rFonts w:ascii="Arial" w:eastAsia="微软雅黑" w:hAnsi="Arial" w:cs="Arial"/>
          <w:color w:val="333333"/>
          <w:kern w:val="0"/>
          <w:sz w:val="24"/>
          <w:szCs w:val="24"/>
        </w:rPr>
      </w:pPr>
      <w:r>
        <w:rPr>
          <w:rFonts w:ascii="仿宋_GB2312" w:eastAsia="仿宋_GB2312" w:hAnsi="Arial" w:cs="Arial" w:hint="eastAsia"/>
          <w:color w:val="333333"/>
          <w:kern w:val="0"/>
          <w:sz w:val="32"/>
          <w:szCs w:val="32"/>
        </w:rPr>
        <w:t>2021</w:t>
      </w:r>
      <w:r w:rsidR="00EC27C4" w:rsidRPr="00EC27C4">
        <w:rPr>
          <w:rFonts w:ascii="仿宋_GB2312" w:eastAsia="仿宋_GB2312" w:hAnsi="Arial" w:cs="Arial" w:hint="eastAsia"/>
          <w:color w:val="333333"/>
          <w:kern w:val="0"/>
          <w:sz w:val="32"/>
          <w:szCs w:val="32"/>
        </w:rPr>
        <w:t>年，</w:t>
      </w:r>
      <w:r>
        <w:rPr>
          <w:rFonts w:ascii="仿宋_GB2312" w:eastAsia="仿宋_GB2312" w:hAnsi="Arial" w:cs="Arial" w:hint="eastAsia"/>
          <w:color w:val="333333"/>
          <w:kern w:val="0"/>
          <w:sz w:val="32"/>
          <w:szCs w:val="32"/>
        </w:rPr>
        <w:t>区</w:t>
      </w:r>
      <w:r w:rsidR="00EC27C4" w:rsidRPr="00EC27C4">
        <w:rPr>
          <w:rFonts w:ascii="仿宋_GB2312" w:eastAsia="仿宋_GB2312" w:hAnsi="Arial" w:cs="Arial" w:hint="eastAsia"/>
          <w:color w:val="333333"/>
          <w:kern w:val="0"/>
          <w:sz w:val="32"/>
          <w:szCs w:val="32"/>
        </w:rPr>
        <w:t>医疗保障局在</w:t>
      </w:r>
      <w:r>
        <w:rPr>
          <w:rFonts w:ascii="仿宋_GB2312" w:eastAsia="仿宋_GB2312" w:hAnsi="Arial" w:cs="Arial" w:hint="eastAsia"/>
          <w:color w:val="333333"/>
          <w:kern w:val="0"/>
          <w:sz w:val="32"/>
          <w:szCs w:val="32"/>
        </w:rPr>
        <w:t>区</w:t>
      </w:r>
      <w:r w:rsidR="00EC27C4" w:rsidRPr="00EC27C4">
        <w:rPr>
          <w:rFonts w:ascii="仿宋_GB2312" w:eastAsia="仿宋_GB2312" w:hAnsi="Arial" w:cs="Arial" w:hint="eastAsia"/>
          <w:color w:val="333333"/>
          <w:kern w:val="0"/>
          <w:sz w:val="32"/>
          <w:szCs w:val="32"/>
        </w:rPr>
        <w:t>委、</w:t>
      </w:r>
      <w:r>
        <w:rPr>
          <w:rFonts w:ascii="仿宋_GB2312" w:eastAsia="仿宋_GB2312" w:hAnsi="Arial" w:cs="Arial" w:hint="eastAsia"/>
          <w:color w:val="333333"/>
          <w:kern w:val="0"/>
          <w:sz w:val="32"/>
          <w:szCs w:val="32"/>
        </w:rPr>
        <w:t>区</w:t>
      </w:r>
      <w:r w:rsidR="00EC27C4" w:rsidRPr="00EC27C4">
        <w:rPr>
          <w:rFonts w:ascii="仿宋_GB2312" w:eastAsia="仿宋_GB2312" w:hAnsi="Arial" w:cs="Arial" w:hint="eastAsia"/>
          <w:color w:val="333333"/>
          <w:kern w:val="0"/>
          <w:sz w:val="32"/>
          <w:szCs w:val="32"/>
        </w:rPr>
        <w:t>政府的正确领导和市</w:t>
      </w:r>
      <w:proofErr w:type="gramStart"/>
      <w:r w:rsidR="00EC27C4" w:rsidRPr="00EC27C4">
        <w:rPr>
          <w:rFonts w:ascii="仿宋_GB2312" w:eastAsia="仿宋_GB2312" w:hAnsi="Arial" w:cs="Arial" w:hint="eastAsia"/>
          <w:color w:val="333333"/>
          <w:kern w:val="0"/>
          <w:sz w:val="32"/>
          <w:szCs w:val="32"/>
        </w:rPr>
        <w:t>医</w:t>
      </w:r>
      <w:proofErr w:type="gramEnd"/>
      <w:r w:rsidR="00EC27C4" w:rsidRPr="00EC27C4">
        <w:rPr>
          <w:rFonts w:ascii="仿宋_GB2312" w:eastAsia="仿宋_GB2312" w:hAnsi="Arial" w:cs="Arial" w:hint="eastAsia"/>
          <w:color w:val="333333"/>
          <w:kern w:val="0"/>
          <w:sz w:val="32"/>
          <w:szCs w:val="32"/>
        </w:rPr>
        <w:t>保局的指导下，紧紧围绕医疗保险工作，明确分工，落实责任，加大政府信息公开宣传力度，充分利用</w:t>
      </w:r>
      <w:r>
        <w:rPr>
          <w:rFonts w:ascii="仿宋_GB2312" w:eastAsia="仿宋_GB2312" w:hAnsi="Arial" w:cs="Arial" w:hint="eastAsia"/>
          <w:color w:val="333333"/>
          <w:kern w:val="0"/>
          <w:sz w:val="32"/>
          <w:szCs w:val="32"/>
        </w:rPr>
        <w:t>政府网站</w:t>
      </w:r>
      <w:r w:rsidR="00EC27C4" w:rsidRPr="00EC27C4">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薛城融媒</w:t>
      </w:r>
      <w:r w:rsidR="00EC27C4" w:rsidRPr="00EC27C4">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爱薛城APP</w:t>
      </w:r>
      <w:r w:rsidR="00EC27C4" w:rsidRPr="00EC27C4">
        <w:rPr>
          <w:rFonts w:ascii="仿宋_GB2312" w:eastAsia="仿宋_GB2312" w:hAnsi="Arial" w:cs="Arial" w:hint="eastAsia"/>
          <w:color w:val="333333"/>
          <w:kern w:val="0"/>
          <w:sz w:val="32"/>
          <w:szCs w:val="32"/>
        </w:rPr>
        <w:t>等多种形式主动公开政府信息，进一步扩大群众对</w:t>
      </w:r>
      <w:proofErr w:type="gramStart"/>
      <w:r w:rsidR="00EC27C4" w:rsidRPr="00EC27C4">
        <w:rPr>
          <w:rFonts w:ascii="仿宋_GB2312" w:eastAsia="仿宋_GB2312" w:hAnsi="Arial" w:cs="Arial" w:hint="eastAsia"/>
          <w:color w:val="333333"/>
          <w:kern w:val="0"/>
          <w:sz w:val="32"/>
          <w:szCs w:val="32"/>
        </w:rPr>
        <w:t>医</w:t>
      </w:r>
      <w:proofErr w:type="gramEnd"/>
      <w:r>
        <w:rPr>
          <w:rFonts w:ascii="仿宋_GB2312" w:eastAsia="仿宋_GB2312" w:hAnsi="Arial" w:cs="Arial" w:hint="eastAsia"/>
          <w:color w:val="333333"/>
          <w:kern w:val="0"/>
          <w:sz w:val="32"/>
          <w:szCs w:val="32"/>
        </w:rPr>
        <w:t>保政策的知晓面，为全区</w:t>
      </w:r>
      <w:r w:rsidR="00EC27C4" w:rsidRPr="00EC27C4">
        <w:rPr>
          <w:rFonts w:ascii="仿宋_GB2312" w:eastAsia="仿宋_GB2312" w:hAnsi="Arial" w:cs="Arial" w:hint="eastAsia"/>
          <w:color w:val="333333"/>
          <w:kern w:val="0"/>
          <w:sz w:val="32"/>
          <w:szCs w:val="32"/>
        </w:rPr>
        <w:t>医疗保险事业健康发展营造了良好的信息舆论氛围。</w:t>
      </w:r>
    </w:p>
    <w:p w:rsidR="00710EA7" w:rsidRPr="00710EA7" w:rsidRDefault="009C57A0" w:rsidP="009C57A0">
      <w:pPr>
        <w:ind w:firstLineChars="200" w:firstLine="640"/>
        <w:rPr>
          <w:rFonts w:ascii="楷体_GB2312" w:eastAsia="楷体_GB2312" w:hAnsi="Arial" w:cs="Arial"/>
          <w:color w:val="333333"/>
          <w:kern w:val="0"/>
          <w:sz w:val="32"/>
          <w:szCs w:val="32"/>
        </w:rPr>
      </w:pPr>
      <w:r>
        <w:rPr>
          <w:rFonts w:ascii="楷体_GB2312" w:eastAsia="楷体_GB2312" w:hAnsi="Arial" w:cs="Arial" w:hint="eastAsia"/>
          <w:color w:val="333333"/>
          <w:kern w:val="0"/>
          <w:sz w:val="32"/>
          <w:szCs w:val="32"/>
        </w:rPr>
        <w:t>（一）</w:t>
      </w:r>
      <w:r w:rsidR="00710EA7" w:rsidRPr="00710EA7">
        <w:rPr>
          <w:rFonts w:ascii="楷体_GB2312" w:eastAsia="楷体_GB2312" w:hAnsi="Arial" w:cs="Arial" w:hint="eastAsia"/>
          <w:color w:val="333333"/>
          <w:kern w:val="0"/>
          <w:sz w:val="32"/>
          <w:szCs w:val="32"/>
        </w:rPr>
        <w:t>主动公开情况</w:t>
      </w:r>
    </w:p>
    <w:p w:rsidR="00710EA7" w:rsidRDefault="00710EA7" w:rsidP="000760A5">
      <w:pPr>
        <w:widowControl/>
        <w:shd w:val="clear" w:color="auto" w:fill="FFFFFF"/>
        <w:spacing w:line="555" w:lineRule="atLeast"/>
        <w:ind w:firstLine="645"/>
        <w:rPr>
          <w:rFonts w:ascii="仿宋_GB2312" w:eastAsia="仿宋_GB2312" w:hAnsi="Arial" w:cs="Arial"/>
          <w:color w:val="333333"/>
          <w:kern w:val="0"/>
          <w:sz w:val="32"/>
          <w:szCs w:val="32"/>
        </w:rPr>
      </w:pPr>
      <w:r w:rsidRPr="00710EA7">
        <w:rPr>
          <w:rFonts w:ascii="仿宋_GB2312" w:eastAsia="仿宋_GB2312" w:hAnsi="Arial" w:cs="Arial" w:hint="eastAsia"/>
          <w:color w:val="333333"/>
          <w:kern w:val="0"/>
          <w:sz w:val="32"/>
          <w:szCs w:val="32"/>
        </w:rPr>
        <w:t>2021年</w:t>
      </w:r>
      <w:proofErr w:type="gramStart"/>
      <w:r>
        <w:rPr>
          <w:rFonts w:ascii="仿宋_GB2312" w:eastAsia="仿宋_GB2312" w:hAnsi="Arial" w:cs="Arial" w:hint="eastAsia"/>
          <w:color w:val="333333"/>
          <w:kern w:val="0"/>
          <w:sz w:val="32"/>
          <w:szCs w:val="32"/>
        </w:rPr>
        <w:t>医</w:t>
      </w:r>
      <w:proofErr w:type="gramEnd"/>
      <w:r>
        <w:rPr>
          <w:rFonts w:ascii="仿宋_GB2312" w:eastAsia="仿宋_GB2312" w:hAnsi="Arial" w:cs="Arial" w:hint="eastAsia"/>
          <w:color w:val="333333"/>
          <w:kern w:val="0"/>
          <w:sz w:val="32"/>
          <w:szCs w:val="32"/>
        </w:rPr>
        <w:t>保</w:t>
      </w:r>
      <w:r w:rsidRPr="00710EA7">
        <w:rPr>
          <w:rFonts w:ascii="仿宋_GB2312" w:eastAsia="仿宋_GB2312" w:hAnsi="Arial" w:cs="Arial" w:hint="eastAsia"/>
          <w:color w:val="333333"/>
          <w:kern w:val="0"/>
          <w:sz w:val="32"/>
          <w:szCs w:val="32"/>
        </w:rPr>
        <w:t>局通过</w:t>
      </w:r>
      <w:proofErr w:type="gramStart"/>
      <w:r w:rsidRPr="00710EA7">
        <w:rPr>
          <w:rFonts w:ascii="仿宋_GB2312" w:eastAsia="仿宋_GB2312" w:hAnsi="Arial" w:cs="Arial" w:hint="eastAsia"/>
          <w:color w:val="333333"/>
          <w:kern w:val="0"/>
          <w:sz w:val="32"/>
          <w:szCs w:val="32"/>
        </w:rPr>
        <w:t>薛</w:t>
      </w:r>
      <w:proofErr w:type="gramEnd"/>
      <w:r w:rsidRPr="00710EA7">
        <w:rPr>
          <w:rFonts w:ascii="仿宋_GB2312" w:eastAsia="仿宋_GB2312" w:hAnsi="Arial" w:cs="Arial" w:hint="eastAsia"/>
          <w:color w:val="333333"/>
          <w:kern w:val="0"/>
          <w:sz w:val="32"/>
          <w:szCs w:val="32"/>
        </w:rPr>
        <w:t>城区政府信息公开门户网站（</w:t>
      </w:r>
      <w:proofErr w:type="gramStart"/>
      <w:r w:rsidRPr="00710EA7">
        <w:rPr>
          <w:rFonts w:ascii="仿宋_GB2312" w:eastAsia="仿宋_GB2312" w:hAnsi="Arial" w:cs="Arial" w:hint="eastAsia"/>
          <w:color w:val="333333"/>
          <w:kern w:val="0"/>
          <w:sz w:val="32"/>
          <w:szCs w:val="32"/>
        </w:rPr>
        <w:t>薛</w:t>
      </w:r>
      <w:proofErr w:type="gramEnd"/>
      <w:r w:rsidRPr="00710EA7">
        <w:rPr>
          <w:rFonts w:ascii="仿宋_GB2312" w:eastAsia="仿宋_GB2312" w:hAnsi="Arial" w:cs="Arial" w:hint="eastAsia"/>
          <w:color w:val="333333"/>
          <w:kern w:val="0"/>
          <w:sz w:val="32"/>
          <w:szCs w:val="32"/>
        </w:rPr>
        <w:t>城区信息公开网）共发布信息</w:t>
      </w:r>
      <w:r>
        <w:rPr>
          <w:rFonts w:ascii="仿宋_GB2312" w:eastAsia="仿宋_GB2312" w:hAnsi="Arial" w:cs="Arial" w:hint="eastAsia"/>
          <w:color w:val="333333"/>
          <w:kern w:val="0"/>
          <w:sz w:val="32"/>
          <w:szCs w:val="32"/>
        </w:rPr>
        <w:t>150余</w:t>
      </w:r>
      <w:r w:rsidRPr="00710EA7">
        <w:rPr>
          <w:rFonts w:ascii="仿宋_GB2312" w:eastAsia="仿宋_GB2312" w:hAnsi="Arial" w:cs="Arial" w:hint="eastAsia"/>
          <w:color w:val="333333"/>
          <w:kern w:val="0"/>
          <w:sz w:val="32"/>
          <w:szCs w:val="32"/>
        </w:rPr>
        <w:t>条，</w:t>
      </w:r>
      <w:r>
        <w:rPr>
          <w:rFonts w:ascii="仿宋_GB2312" w:eastAsia="仿宋_GB2312" w:hAnsi="Arial" w:cs="Arial" w:hint="eastAsia"/>
          <w:color w:val="333333"/>
          <w:kern w:val="0"/>
          <w:sz w:val="32"/>
          <w:szCs w:val="32"/>
        </w:rPr>
        <w:t>其中</w:t>
      </w:r>
      <w:r w:rsidRPr="00710EA7">
        <w:rPr>
          <w:rFonts w:ascii="仿宋_GB2312" w:eastAsia="仿宋_GB2312" w:hAnsi="Arial" w:cs="Arial" w:hint="eastAsia"/>
          <w:color w:val="333333"/>
          <w:kern w:val="0"/>
          <w:sz w:val="32"/>
          <w:szCs w:val="32"/>
        </w:rPr>
        <w:t>政策法规信息</w:t>
      </w:r>
      <w:r>
        <w:rPr>
          <w:rFonts w:ascii="仿宋_GB2312" w:eastAsia="仿宋_GB2312" w:hAnsi="Arial" w:cs="Arial" w:hint="eastAsia"/>
          <w:color w:val="333333"/>
          <w:kern w:val="0"/>
          <w:sz w:val="32"/>
          <w:szCs w:val="32"/>
        </w:rPr>
        <w:t>30</w:t>
      </w:r>
      <w:r w:rsidRPr="00710EA7">
        <w:rPr>
          <w:rFonts w:ascii="仿宋_GB2312" w:eastAsia="仿宋_GB2312" w:hAnsi="Arial" w:cs="Arial" w:hint="eastAsia"/>
          <w:color w:val="333333"/>
          <w:kern w:val="0"/>
          <w:sz w:val="32"/>
          <w:szCs w:val="32"/>
        </w:rPr>
        <w:t>条、办公会议公开</w:t>
      </w:r>
      <w:r>
        <w:rPr>
          <w:rFonts w:ascii="仿宋_GB2312" w:eastAsia="仿宋_GB2312" w:hAnsi="Arial" w:cs="Arial" w:hint="eastAsia"/>
          <w:color w:val="333333"/>
          <w:kern w:val="0"/>
          <w:sz w:val="32"/>
          <w:szCs w:val="32"/>
        </w:rPr>
        <w:t>6</w:t>
      </w:r>
      <w:r w:rsidRPr="00710EA7">
        <w:rPr>
          <w:rFonts w:ascii="仿宋_GB2312" w:eastAsia="仿宋_GB2312" w:hAnsi="Arial" w:cs="Arial" w:hint="eastAsia"/>
          <w:color w:val="333333"/>
          <w:kern w:val="0"/>
          <w:sz w:val="32"/>
          <w:szCs w:val="32"/>
        </w:rPr>
        <w:t>条、政策解读</w:t>
      </w:r>
      <w:r w:rsidR="001F73F6">
        <w:rPr>
          <w:rFonts w:ascii="仿宋_GB2312" w:eastAsia="仿宋_GB2312" w:hAnsi="Arial" w:cs="Arial" w:hint="eastAsia"/>
          <w:color w:val="333333"/>
          <w:kern w:val="0"/>
          <w:sz w:val="32"/>
          <w:szCs w:val="32"/>
        </w:rPr>
        <w:t>12条，</w:t>
      </w:r>
      <w:r w:rsidRPr="00710EA7">
        <w:rPr>
          <w:rFonts w:ascii="仿宋_GB2312" w:eastAsia="仿宋_GB2312" w:hAnsi="Arial" w:cs="Arial" w:hint="eastAsia"/>
          <w:color w:val="333333"/>
          <w:kern w:val="0"/>
          <w:sz w:val="32"/>
          <w:szCs w:val="32"/>
        </w:rPr>
        <w:t>新闻发布会1条、</w:t>
      </w:r>
      <w:r w:rsidR="001F73F6">
        <w:rPr>
          <w:rFonts w:ascii="仿宋_GB2312" w:eastAsia="仿宋_GB2312" w:hAnsi="Arial" w:cs="Arial" w:hint="eastAsia"/>
          <w:color w:val="333333"/>
          <w:kern w:val="0"/>
          <w:sz w:val="32"/>
          <w:szCs w:val="32"/>
        </w:rPr>
        <w:t>工作</w:t>
      </w:r>
      <w:r w:rsidRPr="00710EA7">
        <w:rPr>
          <w:rFonts w:ascii="仿宋_GB2312" w:eastAsia="仿宋_GB2312" w:hAnsi="Arial" w:cs="Arial" w:hint="eastAsia"/>
          <w:color w:val="333333"/>
          <w:kern w:val="0"/>
          <w:sz w:val="32"/>
          <w:szCs w:val="32"/>
        </w:rPr>
        <w:t>计划</w:t>
      </w:r>
      <w:r w:rsidR="001F73F6">
        <w:rPr>
          <w:rFonts w:ascii="仿宋_GB2312" w:eastAsia="仿宋_GB2312" w:hAnsi="Arial" w:cs="Arial" w:hint="eastAsia"/>
          <w:color w:val="333333"/>
          <w:kern w:val="0"/>
          <w:sz w:val="32"/>
          <w:szCs w:val="32"/>
        </w:rPr>
        <w:t>2</w:t>
      </w:r>
      <w:r w:rsidRPr="00710EA7">
        <w:rPr>
          <w:rFonts w:ascii="仿宋_GB2312" w:eastAsia="仿宋_GB2312" w:hAnsi="Arial" w:cs="Arial" w:hint="eastAsia"/>
          <w:color w:val="333333"/>
          <w:kern w:val="0"/>
          <w:sz w:val="32"/>
          <w:szCs w:val="32"/>
        </w:rPr>
        <w:t>条、政府工作报告</w:t>
      </w:r>
      <w:r w:rsidR="001F73F6">
        <w:rPr>
          <w:rFonts w:ascii="仿宋_GB2312" w:eastAsia="仿宋_GB2312" w:hAnsi="Arial" w:cs="Arial" w:hint="eastAsia"/>
          <w:color w:val="333333"/>
          <w:kern w:val="0"/>
          <w:sz w:val="32"/>
          <w:szCs w:val="32"/>
        </w:rPr>
        <w:t>惠民</w:t>
      </w:r>
      <w:r w:rsidRPr="00710EA7">
        <w:rPr>
          <w:rFonts w:ascii="仿宋_GB2312" w:eastAsia="仿宋_GB2312" w:hAnsi="Arial" w:cs="Arial" w:hint="eastAsia"/>
          <w:color w:val="333333"/>
          <w:kern w:val="0"/>
          <w:sz w:val="32"/>
          <w:szCs w:val="32"/>
        </w:rPr>
        <w:t>实事执行公开</w:t>
      </w:r>
      <w:r w:rsidR="001F73F6">
        <w:rPr>
          <w:rFonts w:ascii="仿宋_GB2312" w:eastAsia="仿宋_GB2312" w:hAnsi="Arial" w:cs="Arial" w:hint="eastAsia"/>
          <w:color w:val="333333"/>
          <w:kern w:val="0"/>
          <w:sz w:val="32"/>
          <w:szCs w:val="32"/>
        </w:rPr>
        <w:t>8</w:t>
      </w:r>
      <w:r w:rsidRPr="00710EA7">
        <w:rPr>
          <w:rFonts w:ascii="仿宋_GB2312" w:eastAsia="仿宋_GB2312" w:hAnsi="Arial" w:cs="Arial" w:hint="eastAsia"/>
          <w:color w:val="333333"/>
          <w:kern w:val="0"/>
          <w:sz w:val="32"/>
          <w:szCs w:val="32"/>
        </w:rPr>
        <w:t>条、行政权力运行公开</w:t>
      </w:r>
      <w:r w:rsidR="001F73F6">
        <w:rPr>
          <w:rFonts w:ascii="仿宋_GB2312" w:eastAsia="仿宋_GB2312" w:hAnsi="Arial" w:cs="Arial" w:hint="eastAsia"/>
          <w:color w:val="333333"/>
          <w:kern w:val="0"/>
          <w:sz w:val="32"/>
          <w:szCs w:val="32"/>
        </w:rPr>
        <w:t>8</w:t>
      </w:r>
      <w:r w:rsidRPr="00710EA7">
        <w:rPr>
          <w:rFonts w:ascii="仿宋_GB2312" w:eastAsia="仿宋_GB2312" w:hAnsi="Arial" w:cs="Arial" w:hint="eastAsia"/>
          <w:color w:val="333333"/>
          <w:kern w:val="0"/>
          <w:sz w:val="32"/>
          <w:szCs w:val="32"/>
        </w:rPr>
        <w:t>条、行政处罚案件公示信息</w:t>
      </w:r>
      <w:r w:rsidR="001F73F6">
        <w:rPr>
          <w:rFonts w:ascii="仿宋_GB2312" w:eastAsia="仿宋_GB2312" w:hAnsi="Arial" w:cs="Arial" w:hint="eastAsia"/>
          <w:color w:val="333333"/>
          <w:kern w:val="0"/>
          <w:sz w:val="32"/>
          <w:szCs w:val="32"/>
        </w:rPr>
        <w:t>1</w:t>
      </w:r>
      <w:r w:rsidRPr="00710EA7">
        <w:rPr>
          <w:rFonts w:ascii="仿宋_GB2312" w:eastAsia="仿宋_GB2312" w:hAnsi="Arial" w:cs="Arial" w:hint="eastAsia"/>
          <w:color w:val="333333"/>
          <w:kern w:val="0"/>
          <w:sz w:val="32"/>
          <w:szCs w:val="32"/>
        </w:rPr>
        <w:t>条、</w:t>
      </w:r>
      <w:r w:rsidR="001F73F6">
        <w:rPr>
          <w:rFonts w:ascii="仿宋_GB2312" w:eastAsia="仿宋_GB2312" w:hAnsi="Arial" w:cs="Arial" w:hint="eastAsia"/>
          <w:color w:val="333333"/>
          <w:kern w:val="0"/>
          <w:sz w:val="32"/>
          <w:szCs w:val="32"/>
        </w:rPr>
        <w:t>医疗救助生育保险</w:t>
      </w:r>
      <w:r w:rsidRPr="00710EA7">
        <w:rPr>
          <w:rFonts w:ascii="仿宋_GB2312" w:eastAsia="仿宋_GB2312" w:hAnsi="Arial" w:cs="Arial" w:hint="eastAsia"/>
          <w:color w:val="333333"/>
          <w:kern w:val="0"/>
          <w:sz w:val="32"/>
          <w:szCs w:val="32"/>
        </w:rPr>
        <w:t>信息公开</w:t>
      </w:r>
      <w:r w:rsidR="001F73F6">
        <w:rPr>
          <w:rFonts w:ascii="仿宋_GB2312" w:eastAsia="仿宋_GB2312" w:hAnsi="Arial" w:cs="Arial" w:hint="eastAsia"/>
          <w:color w:val="333333"/>
          <w:kern w:val="0"/>
          <w:sz w:val="32"/>
          <w:szCs w:val="32"/>
        </w:rPr>
        <w:t>8</w:t>
      </w:r>
      <w:r w:rsidRPr="00710EA7">
        <w:rPr>
          <w:rFonts w:ascii="仿宋_GB2312" w:eastAsia="仿宋_GB2312" w:hAnsi="Arial" w:cs="Arial" w:hint="eastAsia"/>
          <w:color w:val="333333"/>
          <w:kern w:val="0"/>
          <w:sz w:val="32"/>
          <w:szCs w:val="32"/>
        </w:rPr>
        <w:t>条、</w:t>
      </w:r>
      <w:r w:rsidR="001F73F6">
        <w:rPr>
          <w:rFonts w:ascii="仿宋_GB2312" w:eastAsia="仿宋_GB2312" w:hAnsi="Arial" w:cs="Arial" w:hint="eastAsia"/>
          <w:color w:val="333333"/>
          <w:kern w:val="0"/>
          <w:sz w:val="32"/>
          <w:szCs w:val="32"/>
        </w:rPr>
        <w:t>医疗保险收支信息4条</w:t>
      </w:r>
      <w:r w:rsidRPr="00710EA7">
        <w:rPr>
          <w:rFonts w:ascii="仿宋_GB2312" w:eastAsia="仿宋_GB2312" w:hAnsi="Arial" w:cs="Arial" w:hint="eastAsia"/>
          <w:color w:val="333333"/>
          <w:kern w:val="0"/>
          <w:sz w:val="32"/>
          <w:szCs w:val="32"/>
        </w:rPr>
        <w:t>、政务公开工作</w:t>
      </w:r>
      <w:r w:rsidR="001F73F6">
        <w:rPr>
          <w:rFonts w:ascii="仿宋_GB2312" w:eastAsia="仿宋_GB2312" w:hAnsi="Arial" w:cs="Arial" w:hint="eastAsia"/>
          <w:color w:val="333333"/>
          <w:kern w:val="0"/>
          <w:sz w:val="32"/>
          <w:szCs w:val="32"/>
        </w:rPr>
        <w:t>8</w:t>
      </w:r>
      <w:r w:rsidRPr="00710EA7">
        <w:rPr>
          <w:rFonts w:ascii="仿宋_GB2312" w:eastAsia="仿宋_GB2312" w:hAnsi="Arial" w:cs="Arial" w:hint="eastAsia"/>
          <w:color w:val="333333"/>
          <w:kern w:val="0"/>
          <w:sz w:val="32"/>
          <w:szCs w:val="32"/>
        </w:rPr>
        <w:t>条</w:t>
      </w:r>
      <w:r w:rsidR="001F73F6">
        <w:rPr>
          <w:rFonts w:ascii="仿宋_GB2312" w:eastAsia="仿宋_GB2312" w:hAnsi="Arial" w:cs="Arial" w:hint="eastAsia"/>
          <w:color w:val="333333"/>
          <w:kern w:val="0"/>
          <w:sz w:val="32"/>
          <w:szCs w:val="32"/>
        </w:rPr>
        <w:t>、定点医疗机构信息</w:t>
      </w:r>
      <w:r w:rsidR="003E69AC">
        <w:rPr>
          <w:rFonts w:ascii="仿宋_GB2312" w:eastAsia="仿宋_GB2312" w:hAnsi="Arial" w:cs="Arial" w:hint="eastAsia"/>
          <w:color w:val="333333"/>
          <w:kern w:val="0"/>
          <w:sz w:val="32"/>
          <w:szCs w:val="32"/>
        </w:rPr>
        <w:t>56</w:t>
      </w:r>
      <w:r w:rsidR="001F73F6">
        <w:rPr>
          <w:rFonts w:ascii="仿宋_GB2312" w:eastAsia="仿宋_GB2312" w:hAnsi="Arial" w:cs="Arial" w:hint="eastAsia"/>
          <w:color w:val="333333"/>
          <w:kern w:val="0"/>
          <w:sz w:val="32"/>
          <w:szCs w:val="32"/>
        </w:rPr>
        <w:t>条，问政互动1条</w:t>
      </w:r>
      <w:r w:rsidR="003E69AC">
        <w:rPr>
          <w:rFonts w:ascii="仿宋_GB2312" w:eastAsia="仿宋_GB2312" w:hAnsi="Arial" w:cs="Arial" w:hint="eastAsia"/>
          <w:color w:val="333333"/>
          <w:kern w:val="0"/>
          <w:sz w:val="32"/>
          <w:szCs w:val="32"/>
        </w:rPr>
        <w:t>，</w:t>
      </w:r>
      <w:proofErr w:type="gramStart"/>
      <w:r w:rsidR="003E69AC">
        <w:rPr>
          <w:rFonts w:ascii="仿宋_GB2312" w:eastAsia="仿宋_GB2312" w:hAnsi="Arial" w:cs="Arial" w:hint="eastAsia"/>
          <w:color w:val="333333"/>
          <w:kern w:val="0"/>
          <w:sz w:val="32"/>
          <w:szCs w:val="32"/>
        </w:rPr>
        <w:t>医保领域</w:t>
      </w:r>
      <w:proofErr w:type="gramEnd"/>
      <w:r w:rsidR="003E69AC">
        <w:rPr>
          <w:rFonts w:ascii="仿宋_GB2312" w:eastAsia="仿宋_GB2312" w:hAnsi="Arial" w:cs="Arial" w:hint="eastAsia"/>
          <w:color w:val="333333"/>
          <w:kern w:val="0"/>
          <w:sz w:val="32"/>
          <w:szCs w:val="32"/>
        </w:rPr>
        <w:t>信息15条</w:t>
      </w:r>
      <w:r w:rsidRPr="00710EA7">
        <w:rPr>
          <w:rFonts w:ascii="仿宋_GB2312" w:eastAsia="仿宋_GB2312" w:hAnsi="Arial" w:cs="Arial" w:hint="eastAsia"/>
          <w:color w:val="333333"/>
          <w:kern w:val="0"/>
          <w:sz w:val="32"/>
          <w:szCs w:val="32"/>
        </w:rPr>
        <w:t>，涵盖</w:t>
      </w:r>
      <w:r w:rsidR="003E69AC">
        <w:rPr>
          <w:rFonts w:ascii="仿宋_GB2312" w:eastAsia="仿宋_GB2312" w:hAnsi="Arial" w:cs="Arial" w:hint="eastAsia"/>
          <w:color w:val="333333"/>
          <w:kern w:val="0"/>
          <w:sz w:val="32"/>
          <w:szCs w:val="32"/>
        </w:rPr>
        <w:t>医疗保障</w:t>
      </w:r>
      <w:r w:rsidRPr="00710EA7">
        <w:rPr>
          <w:rFonts w:ascii="仿宋_GB2312" w:eastAsia="仿宋_GB2312" w:hAnsi="Arial" w:cs="Arial" w:hint="eastAsia"/>
          <w:color w:val="333333"/>
          <w:kern w:val="0"/>
          <w:sz w:val="32"/>
          <w:szCs w:val="32"/>
        </w:rPr>
        <w:t>工作要点、</w:t>
      </w:r>
      <w:proofErr w:type="gramStart"/>
      <w:r w:rsidR="003E69AC">
        <w:rPr>
          <w:rFonts w:ascii="仿宋_GB2312" w:eastAsia="仿宋_GB2312" w:hAnsi="Arial" w:cs="Arial" w:hint="eastAsia"/>
          <w:color w:val="333333"/>
          <w:kern w:val="0"/>
          <w:sz w:val="32"/>
          <w:szCs w:val="32"/>
        </w:rPr>
        <w:t>医</w:t>
      </w:r>
      <w:proofErr w:type="gramEnd"/>
      <w:r w:rsidR="003E69AC">
        <w:rPr>
          <w:rFonts w:ascii="仿宋_GB2312" w:eastAsia="仿宋_GB2312" w:hAnsi="Arial" w:cs="Arial" w:hint="eastAsia"/>
          <w:color w:val="333333"/>
          <w:kern w:val="0"/>
          <w:sz w:val="32"/>
          <w:szCs w:val="32"/>
        </w:rPr>
        <w:t>保基金收支情况</w:t>
      </w:r>
      <w:r w:rsidRPr="00710EA7">
        <w:rPr>
          <w:rFonts w:ascii="仿宋_GB2312" w:eastAsia="仿宋_GB2312" w:hAnsi="Arial" w:cs="Arial" w:hint="eastAsia"/>
          <w:color w:val="333333"/>
          <w:kern w:val="0"/>
          <w:sz w:val="32"/>
          <w:szCs w:val="32"/>
        </w:rPr>
        <w:t>、</w:t>
      </w:r>
      <w:r w:rsidR="003E69AC">
        <w:rPr>
          <w:rFonts w:ascii="仿宋_GB2312" w:eastAsia="仿宋_GB2312" w:hAnsi="Arial" w:cs="Arial" w:hint="eastAsia"/>
          <w:color w:val="333333"/>
          <w:kern w:val="0"/>
          <w:sz w:val="32"/>
          <w:szCs w:val="32"/>
        </w:rPr>
        <w:t>各类信息公示</w:t>
      </w:r>
      <w:r w:rsidRPr="00710EA7">
        <w:rPr>
          <w:rFonts w:ascii="仿宋_GB2312" w:eastAsia="仿宋_GB2312" w:hAnsi="Arial" w:cs="Arial" w:hint="eastAsia"/>
          <w:color w:val="333333"/>
          <w:kern w:val="0"/>
          <w:sz w:val="32"/>
          <w:szCs w:val="32"/>
        </w:rPr>
        <w:t>、</w:t>
      </w:r>
      <w:proofErr w:type="gramStart"/>
      <w:r w:rsidR="003E69AC">
        <w:rPr>
          <w:rFonts w:ascii="仿宋_GB2312" w:eastAsia="仿宋_GB2312" w:hAnsi="Arial" w:cs="Arial" w:hint="eastAsia"/>
          <w:color w:val="333333"/>
          <w:kern w:val="0"/>
          <w:sz w:val="32"/>
          <w:szCs w:val="32"/>
        </w:rPr>
        <w:t>医</w:t>
      </w:r>
      <w:proofErr w:type="gramEnd"/>
      <w:r w:rsidR="003E69AC">
        <w:rPr>
          <w:rFonts w:ascii="仿宋_GB2312" w:eastAsia="仿宋_GB2312" w:hAnsi="Arial" w:cs="Arial" w:hint="eastAsia"/>
          <w:color w:val="333333"/>
          <w:kern w:val="0"/>
          <w:sz w:val="32"/>
          <w:szCs w:val="32"/>
        </w:rPr>
        <w:t>保</w:t>
      </w:r>
      <w:r w:rsidRPr="00710EA7">
        <w:rPr>
          <w:rFonts w:ascii="仿宋_GB2312" w:eastAsia="仿宋_GB2312" w:hAnsi="Arial" w:cs="Arial" w:hint="eastAsia"/>
          <w:color w:val="333333"/>
          <w:kern w:val="0"/>
          <w:sz w:val="32"/>
          <w:szCs w:val="32"/>
        </w:rPr>
        <w:t>政策</w:t>
      </w:r>
      <w:r w:rsidR="003E69AC">
        <w:rPr>
          <w:rFonts w:ascii="仿宋_GB2312" w:eastAsia="仿宋_GB2312" w:hAnsi="Arial" w:cs="Arial" w:hint="eastAsia"/>
          <w:color w:val="333333"/>
          <w:kern w:val="0"/>
          <w:sz w:val="32"/>
          <w:szCs w:val="32"/>
        </w:rPr>
        <w:t>解读</w:t>
      </w:r>
      <w:r w:rsidRPr="00710EA7">
        <w:rPr>
          <w:rFonts w:ascii="仿宋_GB2312" w:eastAsia="仿宋_GB2312" w:hAnsi="Arial" w:cs="Arial" w:hint="eastAsia"/>
          <w:color w:val="333333"/>
          <w:kern w:val="0"/>
          <w:sz w:val="32"/>
          <w:szCs w:val="32"/>
        </w:rPr>
        <w:t>等各个方面。</w:t>
      </w:r>
    </w:p>
    <w:p w:rsidR="009C57A0" w:rsidRPr="009C57A0" w:rsidRDefault="009C57A0" w:rsidP="009C57A0">
      <w:pPr>
        <w:widowControl/>
        <w:shd w:val="clear" w:color="auto" w:fill="FFFFFF"/>
        <w:spacing w:line="555" w:lineRule="atLeast"/>
        <w:ind w:firstLine="645"/>
        <w:rPr>
          <w:rFonts w:ascii="仿宋_GB2312" w:eastAsia="仿宋_GB2312" w:hAnsi="Arial" w:cs="Arial"/>
          <w:color w:val="333333"/>
          <w:kern w:val="0"/>
          <w:sz w:val="32"/>
          <w:szCs w:val="32"/>
        </w:rPr>
      </w:pPr>
      <w:r w:rsidRPr="003E69AC">
        <w:rPr>
          <w:rFonts w:ascii="楷体_GB2312" w:eastAsia="楷体_GB2312" w:hAnsi="Arial" w:cs="Arial" w:hint="eastAsia"/>
          <w:color w:val="333333"/>
          <w:kern w:val="0"/>
          <w:sz w:val="32"/>
          <w:szCs w:val="32"/>
        </w:rPr>
        <w:t>（</w:t>
      </w:r>
      <w:r>
        <w:rPr>
          <w:rFonts w:ascii="楷体_GB2312" w:eastAsia="楷体_GB2312" w:hAnsi="Arial" w:cs="Arial" w:hint="eastAsia"/>
          <w:color w:val="333333"/>
          <w:kern w:val="0"/>
          <w:sz w:val="32"/>
          <w:szCs w:val="32"/>
        </w:rPr>
        <w:t>二</w:t>
      </w:r>
      <w:r w:rsidR="00263755">
        <w:rPr>
          <w:rFonts w:ascii="楷体_GB2312" w:eastAsia="楷体_GB2312" w:hAnsi="Arial" w:cs="Arial" w:hint="eastAsia"/>
          <w:color w:val="333333"/>
          <w:kern w:val="0"/>
          <w:sz w:val="32"/>
          <w:szCs w:val="32"/>
        </w:rPr>
        <w:t>）</w:t>
      </w:r>
      <w:r w:rsidRPr="003E69AC">
        <w:rPr>
          <w:rFonts w:ascii="楷体_GB2312" w:eastAsia="楷体_GB2312" w:hAnsi="Arial" w:cs="Arial" w:hint="eastAsia"/>
          <w:color w:val="333333"/>
          <w:kern w:val="0"/>
          <w:sz w:val="32"/>
          <w:szCs w:val="32"/>
        </w:rPr>
        <w:t>依申请公开情况</w:t>
      </w:r>
      <w:r>
        <w:rPr>
          <w:rFonts w:ascii="楷体_GB2312" w:eastAsia="楷体_GB2312" w:hAnsi="Arial" w:cs="Arial" w:hint="eastAsia"/>
          <w:color w:val="333333"/>
          <w:kern w:val="0"/>
          <w:sz w:val="32"/>
          <w:szCs w:val="32"/>
        </w:rPr>
        <w:t>。</w:t>
      </w:r>
      <w:r w:rsidRPr="003E69AC">
        <w:rPr>
          <w:rFonts w:ascii="仿宋_GB2312" w:eastAsia="仿宋_GB2312" w:hAnsi="Arial" w:cs="Arial" w:hint="eastAsia"/>
          <w:color w:val="333333"/>
          <w:kern w:val="0"/>
          <w:sz w:val="32"/>
          <w:szCs w:val="32"/>
        </w:rPr>
        <w:t>我局政府信息依申请公开渠道始终保持畅通，程序受理、处理、答复等流程完善、便利，依法保障了公民、法人和其他组织获取政府信息的权利。2021年，共收到依申请公开事项</w:t>
      </w:r>
      <w:r>
        <w:rPr>
          <w:rFonts w:ascii="仿宋_GB2312" w:eastAsia="仿宋_GB2312" w:hAnsi="Arial" w:cs="Arial" w:hint="eastAsia"/>
          <w:color w:val="333333"/>
          <w:kern w:val="0"/>
          <w:sz w:val="32"/>
          <w:szCs w:val="32"/>
        </w:rPr>
        <w:t>1</w:t>
      </w:r>
      <w:r w:rsidRPr="003E69AC">
        <w:rPr>
          <w:rFonts w:ascii="仿宋_GB2312" w:eastAsia="仿宋_GB2312" w:hAnsi="Arial" w:cs="Arial" w:hint="eastAsia"/>
          <w:color w:val="333333"/>
          <w:kern w:val="0"/>
          <w:sz w:val="32"/>
          <w:szCs w:val="32"/>
        </w:rPr>
        <w:t>件，均已出具政府信息公</w:t>
      </w:r>
      <w:r w:rsidRPr="003E69AC">
        <w:rPr>
          <w:rFonts w:ascii="仿宋_GB2312" w:eastAsia="仿宋_GB2312" w:hAnsi="Arial" w:cs="Arial" w:hint="eastAsia"/>
          <w:color w:val="333333"/>
          <w:kern w:val="0"/>
          <w:sz w:val="32"/>
          <w:szCs w:val="32"/>
        </w:rPr>
        <w:lastRenderedPageBreak/>
        <w:t>开告知书回复办理。无因政府信息公开申请提起行政复议、行政诉讼情况。</w:t>
      </w:r>
    </w:p>
    <w:p w:rsidR="003E69AC" w:rsidRPr="003E69AC" w:rsidRDefault="003E69AC" w:rsidP="000760A5">
      <w:pPr>
        <w:widowControl/>
        <w:shd w:val="clear" w:color="auto" w:fill="FFFFFF"/>
        <w:spacing w:line="555" w:lineRule="atLeast"/>
        <w:ind w:firstLine="645"/>
        <w:rPr>
          <w:rFonts w:ascii="仿宋_GB2312" w:eastAsia="仿宋_GB2312" w:hAnsi="Arial" w:cs="Arial"/>
          <w:color w:val="333333"/>
          <w:kern w:val="0"/>
          <w:sz w:val="32"/>
          <w:szCs w:val="32"/>
        </w:rPr>
      </w:pPr>
      <w:r w:rsidRPr="003E69AC">
        <w:rPr>
          <w:rFonts w:ascii="楷体_GB2312" w:eastAsia="楷体_GB2312" w:hAnsi="Arial" w:cs="Arial" w:hint="eastAsia"/>
          <w:color w:val="333333"/>
          <w:kern w:val="0"/>
          <w:sz w:val="32"/>
          <w:szCs w:val="32"/>
        </w:rPr>
        <w:t>（</w:t>
      </w:r>
      <w:r w:rsidR="009C57A0">
        <w:rPr>
          <w:rFonts w:ascii="楷体_GB2312" w:eastAsia="楷体_GB2312" w:hAnsi="Arial" w:cs="Arial" w:hint="eastAsia"/>
          <w:color w:val="333333"/>
          <w:kern w:val="0"/>
          <w:sz w:val="32"/>
          <w:szCs w:val="32"/>
        </w:rPr>
        <w:t>三</w:t>
      </w:r>
      <w:r w:rsidRPr="003E69AC">
        <w:rPr>
          <w:rFonts w:ascii="楷体_GB2312" w:eastAsia="楷体_GB2312" w:hAnsi="Arial" w:cs="Arial" w:hint="eastAsia"/>
          <w:color w:val="333333"/>
          <w:kern w:val="0"/>
          <w:sz w:val="32"/>
          <w:szCs w:val="32"/>
        </w:rPr>
        <w:t>）政府信息公开管理情况</w:t>
      </w:r>
      <w:r>
        <w:rPr>
          <w:rFonts w:ascii="楷体_GB2312" w:eastAsia="楷体_GB2312" w:hAnsi="Arial" w:cs="Arial" w:hint="eastAsia"/>
          <w:color w:val="333333"/>
          <w:kern w:val="0"/>
          <w:sz w:val="32"/>
          <w:szCs w:val="32"/>
        </w:rPr>
        <w:t>。</w:t>
      </w:r>
      <w:r w:rsidR="00F50CB8" w:rsidRPr="00F50CB8">
        <w:rPr>
          <w:rFonts w:ascii="仿宋_GB2312" w:eastAsia="仿宋_GB2312" w:hAnsi="Arial" w:cs="Arial" w:hint="eastAsia"/>
          <w:color w:val="333333"/>
          <w:kern w:val="0"/>
          <w:sz w:val="32"/>
          <w:szCs w:val="32"/>
        </w:rPr>
        <w:t>我局</w:t>
      </w:r>
      <w:r w:rsidR="00F50CB8">
        <w:rPr>
          <w:rFonts w:ascii="仿宋_GB2312" w:eastAsia="仿宋_GB2312" w:hAnsi="Arial" w:cs="Arial" w:hint="eastAsia"/>
          <w:color w:val="333333"/>
          <w:kern w:val="0"/>
          <w:sz w:val="32"/>
          <w:szCs w:val="32"/>
        </w:rPr>
        <w:t>将政务公开工作列入</w:t>
      </w:r>
      <w:r w:rsidRPr="003E69AC">
        <w:rPr>
          <w:rFonts w:ascii="仿宋_GB2312" w:eastAsia="仿宋_GB2312" w:hAnsi="Arial" w:cs="Arial" w:hint="eastAsia"/>
          <w:color w:val="333333"/>
          <w:kern w:val="0"/>
          <w:sz w:val="32"/>
          <w:szCs w:val="32"/>
        </w:rPr>
        <w:t>重要议事议程，</w:t>
      </w:r>
      <w:r w:rsidR="00263755">
        <w:rPr>
          <w:rFonts w:ascii="仿宋_GB2312" w:eastAsia="仿宋_GB2312" w:hAnsi="Arial" w:cs="Arial" w:hint="eastAsia"/>
          <w:color w:val="333333"/>
          <w:kern w:val="0"/>
          <w:sz w:val="32"/>
          <w:szCs w:val="32"/>
        </w:rPr>
        <w:t>成立了</w:t>
      </w:r>
      <w:r w:rsidRPr="003E69AC">
        <w:rPr>
          <w:rFonts w:ascii="仿宋_GB2312" w:eastAsia="仿宋_GB2312" w:hAnsi="Arial" w:cs="Arial" w:hint="eastAsia"/>
          <w:color w:val="333333"/>
          <w:kern w:val="0"/>
          <w:sz w:val="32"/>
          <w:szCs w:val="32"/>
        </w:rPr>
        <w:t>政务公开领导小组，明确工作责任，由局</w:t>
      </w:r>
      <w:proofErr w:type="gramStart"/>
      <w:r w:rsidRPr="003E69AC">
        <w:rPr>
          <w:rFonts w:ascii="仿宋_GB2312" w:eastAsia="仿宋_GB2312" w:hAnsi="Arial" w:cs="Arial" w:hint="eastAsia"/>
          <w:color w:val="333333"/>
          <w:kern w:val="0"/>
          <w:sz w:val="32"/>
          <w:szCs w:val="32"/>
        </w:rPr>
        <w:t>政工室</w:t>
      </w:r>
      <w:proofErr w:type="gramEnd"/>
      <w:r w:rsidRPr="003E69AC">
        <w:rPr>
          <w:rFonts w:ascii="仿宋_GB2312" w:eastAsia="仿宋_GB2312" w:hAnsi="Arial" w:cs="Arial" w:hint="eastAsia"/>
          <w:color w:val="333333"/>
          <w:kern w:val="0"/>
          <w:sz w:val="32"/>
          <w:szCs w:val="32"/>
        </w:rPr>
        <w:t>牵头，相关股室分工合作，密切配合，使政务公开工作与</w:t>
      </w:r>
      <w:proofErr w:type="gramStart"/>
      <w:r w:rsidRPr="003E69AC">
        <w:rPr>
          <w:rFonts w:ascii="仿宋_GB2312" w:eastAsia="仿宋_GB2312" w:hAnsi="Arial" w:cs="Arial" w:hint="eastAsia"/>
          <w:color w:val="333333"/>
          <w:kern w:val="0"/>
          <w:sz w:val="32"/>
          <w:szCs w:val="32"/>
        </w:rPr>
        <w:t>医</w:t>
      </w:r>
      <w:proofErr w:type="gramEnd"/>
      <w:r w:rsidRPr="003E69AC">
        <w:rPr>
          <w:rFonts w:ascii="仿宋_GB2312" w:eastAsia="仿宋_GB2312" w:hAnsi="Arial" w:cs="Arial" w:hint="eastAsia"/>
          <w:color w:val="333333"/>
          <w:kern w:val="0"/>
          <w:sz w:val="32"/>
          <w:szCs w:val="32"/>
        </w:rPr>
        <w:t>保业务工作融为一体，整体同步推进，使我局的政务信息公开工作有人管、有人抓、有人做，做到领导落实、机构落实、人员落实，保证政府信息公开工作有效开展。</w:t>
      </w:r>
    </w:p>
    <w:p w:rsidR="009C57A0" w:rsidRDefault="009C57A0" w:rsidP="009C57A0">
      <w:pPr>
        <w:widowControl/>
        <w:shd w:val="clear" w:color="auto" w:fill="FFFFFF"/>
        <w:spacing w:line="555" w:lineRule="atLeast"/>
        <w:ind w:firstLine="645"/>
        <w:rPr>
          <w:rFonts w:ascii="仿宋_GB2312" w:eastAsia="仿宋_GB2312" w:hAnsi="Arial" w:cs="Arial"/>
          <w:color w:val="333333"/>
          <w:kern w:val="0"/>
          <w:sz w:val="32"/>
          <w:szCs w:val="32"/>
        </w:rPr>
      </w:pPr>
      <w:r w:rsidRPr="003E69AC">
        <w:rPr>
          <w:rFonts w:ascii="楷体_GB2312" w:eastAsia="楷体_GB2312" w:hAnsi="Arial" w:cs="Arial" w:hint="eastAsia"/>
          <w:color w:val="333333"/>
          <w:kern w:val="0"/>
          <w:sz w:val="32"/>
          <w:szCs w:val="32"/>
        </w:rPr>
        <w:t>（</w:t>
      </w:r>
      <w:r>
        <w:rPr>
          <w:rFonts w:ascii="楷体_GB2312" w:eastAsia="楷体_GB2312" w:hAnsi="Arial" w:cs="Arial" w:hint="eastAsia"/>
          <w:color w:val="333333"/>
          <w:kern w:val="0"/>
          <w:sz w:val="32"/>
          <w:szCs w:val="32"/>
        </w:rPr>
        <w:t>四</w:t>
      </w:r>
      <w:r w:rsidRPr="003E69AC">
        <w:rPr>
          <w:rFonts w:ascii="楷体_GB2312" w:eastAsia="楷体_GB2312" w:hAnsi="Arial" w:cs="Arial" w:hint="eastAsia"/>
          <w:color w:val="333333"/>
          <w:kern w:val="0"/>
          <w:sz w:val="32"/>
          <w:szCs w:val="32"/>
        </w:rPr>
        <w:t>）平台建设情况</w:t>
      </w:r>
      <w:r>
        <w:rPr>
          <w:rFonts w:ascii="楷体_GB2312" w:eastAsia="楷体_GB2312" w:hAnsi="Arial" w:cs="Arial" w:hint="eastAsia"/>
          <w:color w:val="333333"/>
          <w:kern w:val="0"/>
          <w:sz w:val="32"/>
          <w:szCs w:val="32"/>
        </w:rPr>
        <w:t>。</w:t>
      </w:r>
      <w:r w:rsidRPr="009C57A0">
        <w:rPr>
          <w:rFonts w:ascii="仿宋_GB2312" w:eastAsia="仿宋_GB2312" w:hAnsi="Arial" w:cs="Arial" w:hint="eastAsia"/>
          <w:color w:val="333333"/>
          <w:kern w:val="0"/>
          <w:sz w:val="32"/>
          <w:szCs w:val="32"/>
        </w:rPr>
        <w:t>我局</w:t>
      </w:r>
      <w:r>
        <w:rPr>
          <w:rFonts w:ascii="仿宋_GB2312" w:eastAsia="仿宋_GB2312" w:hAnsi="Arial" w:cs="Arial" w:hint="eastAsia"/>
          <w:color w:val="333333"/>
          <w:kern w:val="0"/>
          <w:sz w:val="32"/>
          <w:szCs w:val="32"/>
        </w:rPr>
        <w:t>在“爱薛城APP”上开设了2个政务服务号</w:t>
      </w:r>
      <w:r w:rsidRPr="003E69AC">
        <w:rPr>
          <w:rFonts w:ascii="仿宋_GB2312" w:eastAsia="仿宋_GB2312" w:hAnsi="Arial" w:cs="Arial" w:hint="eastAsia"/>
          <w:color w:val="333333"/>
          <w:kern w:val="0"/>
          <w:sz w:val="32"/>
          <w:szCs w:val="32"/>
        </w:rPr>
        <w:t>，</w:t>
      </w:r>
      <w:r w:rsidR="00F50CB8">
        <w:rPr>
          <w:rFonts w:ascii="仿宋_GB2312" w:eastAsia="仿宋_GB2312" w:hAnsi="Arial" w:cs="Arial" w:hint="eastAsia"/>
          <w:color w:val="333333"/>
          <w:kern w:val="0"/>
          <w:sz w:val="32"/>
          <w:szCs w:val="32"/>
        </w:rPr>
        <w:t>政府网站</w:t>
      </w:r>
      <w:r>
        <w:rPr>
          <w:rFonts w:ascii="仿宋_GB2312" w:eastAsia="仿宋_GB2312" w:hAnsi="Arial" w:cs="Arial" w:hint="eastAsia"/>
          <w:color w:val="333333"/>
          <w:kern w:val="0"/>
          <w:sz w:val="32"/>
          <w:szCs w:val="32"/>
        </w:rPr>
        <w:t>设</w:t>
      </w:r>
      <w:r w:rsidR="00F50CB8">
        <w:rPr>
          <w:rFonts w:ascii="仿宋_GB2312" w:eastAsia="仿宋_GB2312" w:hAnsi="Arial" w:cs="Arial" w:hint="eastAsia"/>
          <w:color w:val="333333"/>
          <w:kern w:val="0"/>
          <w:sz w:val="32"/>
          <w:szCs w:val="32"/>
        </w:rPr>
        <w:t>有</w:t>
      </w:r>
      <w:r w:rsidRPr="003E69AC">
        <w:rPr>
          <w:rFonts w:ascii="仿宋_GB2312" w:eastAsia="仿宋_GB2312" w:hAnsi="Arial" w:cs="Arial" w:hint="eastAsia"/>
          <w:color w:val="333333"/>
          <w:kern w:val="0"/>
          <w:sz w:val="32"/>
          <w:szCs w:val="32"/>
        </w:rPr>
        <w:t>政务公开栏1个，</w:t>
      </w:r>
      <w:r>
        <w:rPr>
          <w:rFonts w:ascii="仿宋_GB2312" w:eastAsia="仿宋_GB2312" w:hAnsi="Arial" w:cs="Arial" w:hint="eastAsia"/>
          <w:color w:val="333333"/>
          <w:kern w:val="0"/>
          <w:sz w:val="32"/>
          <w:szCs w:val="32"/>
        </w:rPr>
        <w:t>没有</w:t>
      </w:r>
      <w:r w:rsidR="00263755">
        <w:rPr>
          <w:rFonts w:ascii="仿宋_GB2312" w:eastAsia="仿宋_GB2312" w:hAnsi="Arial" w:cs="Arial" w:hint="eastAsia"/>
          <w:color w:val="333333"/>
          <w:kern w:val="0"/>
          <w:sz w:val="32"/>
          <w:szCs w:val="32"/>
        </w:rPr>
        <w:t>开办</w:t>
      </w:r>
      <w:proofErr w:type="gramStart"/>
      <w:r w:rsidRPr="003E69AC">
        <w:rPr>
          <w:rFonts w:ascii="仿宋_GB2312" w:eastAsia="仿宋_GB2312" w:hAnsi="Arial" w:cs="Arial" w:hint="eastAsia"/>
          <w:color w:val="333333"/>
          <w:kern w:val="0"/>
          <w:sz w:val="32"/>
          <w:szCs w:val="32"/>
        </w:rPr>
        <w:t>微信公众号</w:t>
      </w:r>
      <w:proofErr w:type="gramEnd"/>
      <w:r w:rsidRPr="003E69AC">
        <w:rPr>
          <w:rFonts w:ascii="仿宋_GB2312" w:eastAsia="仿宋_GB2312" w:hAnsi="Arial" w:cs="Arial" w:hint="eastAsia"/>
          <w:color w:val="333333"/>
          <w:kern w:val="0"/>
          <w:sz w:val="32"/>
          <w:szCs w:val="32"/>
        </w:rPr>
        <w:t>。</w:t>
      </w:r>
    </w:p>
    <w:p w:rsidR="009C57A0" w:rsidRPr="009C57A0" w:rsidRDefault="009C57A0" w:rsidP="009C57A0">
      <w:pPr>
        <w:widowControl/>
        <w:shd w:val="clear" w:color="auto" w:fill="FFFFFF"/>
        <w:spacing w:line="555" w:lineRule="atLeast"/>
        <w:ind w:firstLine="645"/>
        <w:rPr>
          <w:rFonts w:ascii="楷体_GB2312" w:eastAsia="楷体_GB2312" w:hAnsi="Arial" w:cs="Arial"/>
          <w:color w:val="333333"/>
          <w:kern w:val="0"/>
          <w:sz w:val="32"/>
          <w:szCs w:val="32"/>
        </w:rPr>
      </w:pPr>
      <w:r w:rsidRPr="009C57A0">
        <w:rPr>
          <w:rFonts w:ascii="楷体_GB2312" w:eastAsia="楷体_GB2312" w:hAnsi="Arial" w:cs="Arial" w:hint="eastAsia"/>
          <w:color w:val="333333"/>
          <w:kern w:val="0"/>
          <w:sz w:val="32"/>
          <w:szCs w:val="32"/>
        </w:rPr>
        <w:t>（</w:t>
      </w:r>
      <w:r>
        <w:rPr>
          <w:rFonts w:ascii="楷体_GB2312" w:eastAsia="楷体_GB2312" w:hAnsi="Arial" w:cs="Arial" w:hint="eastAsia"/>
          <w:color w:val="333333"/>
          <w:kern w:val="0"/>
          <w:sz w:val="32"/>
          <w:szCs w:val="32"/>
        </w:rPr>
        <w:t>五</w:t>
      </w:r>
      <w:r w:rsidRPr="009C57A0">
        <w:rPr>
          <w:rFonts w:ascii="楷体_GB2312" w:eastAsia="楷体_GB2312" w:hAnsi="Arial" w:cs="Arial" w:hint="eastAsia"/>
          <w:color w:val="333333"/>
          <w:kern w:val="0"/>
          <w:sz w:val="32"/>
          <w:szCs w:val="32"/>
        </w:rPr>
        <w:t>）监督保障情况</w:t>
      </w:r>
      <w:r>
        <w:rPr>
          <w:rFonts w:ascii="楷体_GB2312" w:eastAsia="楷体_GB2312" w:hAnsi="Arial" w:cs="Arial" w:hint="eastAsia"/>
          <w:color w:val="333333"/>
          <w:kern w:val="0"/>
          <w:sz w:val="32"/>
          <w:szCs w:val="32"/>
        </w:rPr>
        <w:t>。</w:t>
      </w:r>
      <w:r w:rsidRPr="009C57A0">
        <w:rPr>
          <w:rFonts w:ascii="仿宋_GB2312" w:eastAsia="仿宋_GB2312" w:hAnsi="Arial" w:cs="Arial" w:hint="eastAsia"/>
          <w:color w:val="333333"/>
          <w:kern w:val="0"/>
          <w:sz w:val="32"/>
          <w:szCs w:val="32"/>
        </w:rPr>
        <w:t>根据工作需要，及时制定并调整了局政府信息公开工作领导小组，</w:t>
      </w:r>
      <w:r w:rsidR="00263755" w:rsidRPr="00263755">
        <w:rPr>
          <w:rFonts w:ascii="仿宋_GB2312" w:eastAsia="仿宋_GB2312" w:hAnsi="Arial" w:cs="Arial" w:hint="eastAsia"/>
          <w:color w:val="333333"/>
          <w:kern w:val="0"/>
          <w:sz w:val="32"/>
          <w:szCs w:val="32"/>
        </w:rPr>
        <w:t>定期组织政务公开</w:t>
      </w:r>
      <w:r w:rsidR="00263755">
        <w:rPr>
          <w:rFonts w:ascii="仿宋_GB2312" w:eastAsia="仿宋_GB2312" w:hAnsi="Arial" w:cs="Arial" w:hint="eastAsia"/>
          <w:color w:val="333333"/>
          <w:kern w:val="0"/>
          <w:sz w:val="32"/>
          <w:szCs w:val="32"/>
        </w:rPr>
        <w:t>人员</w:t>
      </w:r>
      <w:r w:rsidR="00263755" w:rsidRPr="00263755">
        <w:rPr>
          <w:rFonts w:ascii="仿宋_GB2312" w:eastAsia="仿宋_GB2312" w:hAnsi="Arial" w:cs="Arial" w:hint="eastAsia"/>
          <w:color w:val="333333"/>
          <w:kern w:val="0"/>
          <w:sz w:val="32"/>
          <w:szCs w:val="32"/>
        </w:rPr>
        <w:t>业务培训，强化保密意识，提升业务水平。主动接受区政务公开办及部门对我局政务信息公开情况的监督，对照监督检测出的问题及时认真做好整改工作。</w:t>
      </w:r>
      <w:r w:rsidRPr="009C57A0">
        <w:rPr>
          <w:rFonts w:ascii="仿宋_GB2312" w:eastAsia="仿宋_GB2312" w:hAnsi="Arial" w:cs="Arial" w:hint="eastAsia"/>
          <w:color w:val="333333"/>
          <w:kern w:val="0"/>
          <w:sz w:val="32"/>
          <w:szCs w:val="32"/>
        </w:rPr>
        <w:t>根据市政府办公室制定的2021年</w:t>
      </w:r>
      <w:proofErr w:type="gramStart"/>
      <w:r w:rsidRPr="009C57A0">
        <w:rPr>
          <w:rFonts w:ascii="仿宋_GB2312" w:eastAsia="仿宋_GB2312" w:hAnsi="Arial" w:cs="Arial" w:hint="eastAsia"/>
          <w:color w:val="333333"/>
          <w:kern w:val="0"/>
          <w:sz w:val="32"/>
          <w:szCs w:val="32"/>
        </w:rPr>
        <w:t>薛</w:t>
      </w:r>
      <w:proofErr w:type="gramEnd"/>
      <w:r w:rsidRPr="009C57A0">
        <w:rPr>
          <w:rFonts w:ascii="仿宋_GB2312" w:eastAsia="仿宋_GB2312" w:hAnsi="Arial" w:cs="Arial" w:hint="eastAsia"/>
          <w:color w:val="333333"/>
          <w:kern w:val="0"/>
          <w:sz w:val="32"/>
          <w:szCs w:val="32"/>
        </w:rPr>
        <w:t>城区政务公开考核标准细则，参与了全市政务公开考核。</w:t>
      </w:r>
    </w:p>
    <w:p w:rsidR="009C57A0" w:rsidRPr="003E69AC" w:rsidRDefault="009C57A0" w:rsidP="009C57A0">
      <w:pPr>
        <w:widowControl/>
        <w:shd w:val="clear" w:color="auto" w:fill="FFFFFF"/>
        <w:spacing w:line="555" w:lineRule="atLeast"/>
        <w:ind w:firstLine="645"/>
        <w:rPr>
          <w:rFonts w:ascii="仿宋_GB2312" w:eastAsia="仿宋_GB2312" w:hAnsi="Arial" w:cs="Arial"/>
          <w:color w:val="333333"/>
          <w:kern w:val="0"/>
          <w:sz w:val="32"/>
          <w:szCs w:val="32"/>
        </w:rPr>
      </w:pPr>
      <w:r w:rsidRPr="009C57A0">
        <w:rPr>
          <w:rFonts w:ascii="仿宋_GB2312" w:eastAsia="仿宋_GB2312" w:hAnsi="Arial" w:cs="Arial" w:hint="eastAsia"/>
          <w:color w:val="333333"/>
          <w:kern w:val="0"/>
          <w:sz w:val="32"/>
          <w:szCs w:val="32"/>
        </w:rPr>
        <w:t>2021年，我局未发生因信息公开审查不当或保密审查机构未履行保密审查职责而引起的失泄密情况。</w:t>
      </w:r>
    </w:p>
    <w:p w:rsidR="00EC27C4" w:rsidRPr="00EC27C4" w:rsidRDefault="00EC27C4" w:rsidP="00EC27C4">
      <w:pPr>
        <w:widowControl/>
        <w:shd w:val="clear" w:color="auto" w:fill="FFFFFF"/>
        <w:spacing w:line="555" w:lineRule="atLeast"/>
        <w:ind w:firstLine="645"/>
        <w:rPr>
          <w:rFonts w:ascii="Arial" w:eastAsia="微软雅黑" w:hAnsi="Arial" w:cs="Arial"/>
          <w:color w:val="333333"/>
          <w:kern w:val="0"/>
          <w:sz w:val="24"/>
          <w:szCs w:val="24"/>
        </w:rPr>
      </w:pPr>
      <w:r w:rsidRPr="00EC27C4">
        <w:rPr>
          <w:rFonts w:ascii="黑体" w:eastAsia="黑体" w:hAnsi="黑体" w:cs="Arial" w:hint="eastAsia"/>
          <w:color w:val="333333"/>
          <w:kern w:val="0"/>
          <w:sz w:val="32"/>
          <w:szCs w:val="32"/>
        </w:rPr>
        <w:t>二、主动公开政府信息情况</w:t>
      </w:r>
    </w:p>
    <w:p w:rsidR="00EC27C4" w:rsidRDefault="00EC27C4" w:rsidP="00EC27C4">
      <w:pPr>
        <w:widowControl/>
        <w:shd w:val="clear" w:color="auto" w:fill="FFFFFF"/>
        <w:spacing w:line="240" w:lineRule="atLeast"/>
        <w:ind w:firstLine="645"/>
        <w:rPr>
          <w:rFonts w:ascii="黑体" w:eastAsia="黑体" w:hAnsi="黑体" w:cs="Arial"/>
          <w:color w:val="333333"/>
          <w:kern w:val="0"/>
          <w:sz w:val="32"/>
          <w:szCs w:val="32"/>
        </w:rPr>
      </w:pPr>
      <w:r w:rsidRPr="00EC27C4">
        <w:rPr>
          <w:rFonts w:ascii="黑体" w:eastAsia="黑体" w:hAnsi="黑体" w:cs="Arial" w:hint="eastAsia"/>
          <w:color w:val="333333"/>
          <w:kern w:val="0"/>
          <w:sz w:val="32"/>
          <w:szCs w:val="32"/>
        </w:rPr>
        <w:t> </w:t>
      </w:r>
    </w:p>
    <w:p w:rsidR="00212823" w:rsidRPr="00EC27C4" w:rsidRDefault="00212823" w:rsidP="00EC27C4">
      <w:pPr>
        <w:widowControl/>
        <w:shd w:val="clear" w:color="auto" w:fill="FFFFFF"/>
        <w:spacing w:line="240" w:lineRule="atLeast"/>
        <w:ind w:firstLine="645"/>
        <w:rPr>
          <w:rFonts w:ascii="Arial" w:eastAsia="微软雅黑" w:hAnsi="Arial" w:cs="Arial"/>
          <w:color w:val="333333"/>
          <w:kern w:val="0"/>
          <w:sz w:val="24"/>
          <w:szCs w:val="24"/>
        </w:rPr>
      </w:pPr>
    </w:p>
    <w:tbl>
      <w:tblPr>
        <w:tblW w:w="0" w:type="auto"/>
        <w:jc w:val="center"/>
        <w:tblCellMar>
          <w:left w:w="0" w:type="dxa"/>
          <w:right w:w="0" w:type="dxa"/>
        </w:tblCellMar>
        <w:tblLook w:val="04A0" w:firstRow="1" w:lastRow="0" w:firstColumn="1" w:lastColumn="0" w:noHBand="0" w:noVBand="1"/>
      </w:tblPr>
      <w:tblGrid>
        <w:gridCol w:w="3120"/>
        <w:gridCol w:w="1920"/>
        <w:gridCol w:w="1334"/>
        <w:gridCol w:w="1921"/>
      </w:tblGrid>
      <w:tr w:rsidR="00EC27C4" w:rsidRPr="00EC27C4" w:rsidTr="00EC27C4">
        <w:trPr>
          <w:trHeight w:val="285"/>
          <w:jc w:val="center"/>
        </w:trPr>
        <w:tc>
          <w:tcPr>
            <w:tcW w:w="8295"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1228B7" w:rsidRDefault="00EC27C4"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第二十条第（一）项</w:t>
            </w:r>
          </w:p>
        </w:tc>
      </w:tr>
      <w:tr w:rsidR="00EC27C4" w:rsidRPr="00EC27C4" w:rsidTr="00212823">
        <w:trPr>
          <w:trHeight w:val="420"/>
          <w:jc w:val="center"/>
        </w:trPr>
        <w:tc>
          <w:tcPr>
            <w:tcW w:w="3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243DF8" w:rsidRDefault="00EC27C4" w:rsidP="00243DF8">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信息内容</w:t>
            </w:r>
          </w:p>
        </w:tc>
        <w:tc>
          <w:tcPr>
            <w:tcW w:w="19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243DF8" w:rsidRDefault="00212823" w:rsidP="00243DF8">
            <w:pPr>
              <w:widowControl/>
              <w:spacing w:line="135" w:lineRule="atLeast"/>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本年制发件数</w:t>
            </w:r>
          </w:p>
        </w:tc>
        <w:tc>
          <w:tcPr>
            <w:tcW w:w="13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243DF8" w:rsidRDefault="00EC27C4" w:rsidP="00243DF8">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本年</w:t>
            </w:r>
            <w:r w:rsidR="00212823">
              <w:rPr>
                <w:rFonts w:ascii="仿宋_GB2312" w:eastAsia="仿宋_GB2312" w:hAnsi="Arial" w:cs="Arial" w:hint="eastAsia"/>
                <w:color w:val="000000"/>
                <w:kern w:val="0"/>
                <w:sz w:val="18"/>
                <w:szCs w:val="18"/>
              </w:rPr>
              <w:t>废止件数</w:t>
            </w:r>
          </w:p>
        </w:tc>
        <w:tc>
          <w:tcPr>
            <w:tcW w:w="1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243DF8" w:rsidRDefault="00212823" w:rsidP="00243DF8">
            <w:pPr>
              <w:widowControl/>
              <w:spacing w:line="135" w:lineRule="atLeast"/>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现行有效件数</w:t>
            </w:r>
          </w:p>
        </w:tc>
      </w:tr>
      <w:tr w:rsidR="00EC27C4" w:rsidRPr="00EC27C4" w:rsidTr="00212823">
        <w:trPr>
          <w:trHeight w:val="338"/>
          <w:jc w:val="center"/>
        </w:trPr>
        <w:tc>
          <w:tcPr>
            <w:tcW w:w="3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EC27C4" w:rsidRDefault="00EC27C4" w:rsidP="001228B7">
            <w:pPr>
              <w:widowControl/>
              <w:spacing w:line="135" w:lineRule="atLeast"/>
              <w:jc w:val="center"/>
              <w:rPr>
                <w:rFonts w:ascii="Arial" w:eastAsia="宋体" w:hAnsi="Arial" w:cs="Arial"/>
                <w:kern w:val="0"/>
                <w:sz w:val="24"/>
                <w:szCs w:val="24"/>
              </w:rPr>
            </w:pPr>
            <w:r w:rsidRPr="00EC27C4">
              <w:rPr>
                <w:rFonts w:ascii="仿宋_GB2312" w:eastAsia="仿宋_GB2312" w:hAnsi="Arial" w:cs="Arial" w:hint="eastAsia"/>
                <w:color w:val="000000"/>
                <w:kern w:val="0"/>
                <w:sz w:val="18"/>
                <w:szCs w:val="18"/>
              </w:rPr>
              <w:t>规章</w:t>
            </w:r>
          </w:p>
        </w:tc>
        <w:tc>
          <w:tcPr>
            <w:tcW w:w="19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EC27C4" w:rsidRDefault="00EC27C4" w:rsidP="001228B7">
            <w:pPr>
              <w:widowControl/>
              <w:spacing w:line="135" w:lineRule="atLeast"/>
              <w:jc w:val="center"/>
              <w:rPr>
                <w:rFonts w:ascii="Arial" w:eastAsia="宋体" w:hAnsi="Arial" w:cs="Arial"/>
                <w:kern w:val="0"/>
                <w:sz w:val="24"/>
                <w:szCs w:val="24"/>
              </w:rPr>
            </w:pPr>
            <w:r w:rsidRPr="00EC27C4">
              <w:rPr>
                <w:rFonts w:ascii="仿宋_GB2312" w:eastAsia="仿宋_GB2312" w:hAnsi="Arial" w:cs="Arial" w:hint="eastAsia"/>
                <w:color w:val="333333"/>
                <w:kern w:val="0"/>
                <w:sz w:val="18"/>
                <w:szCs w:val="18"/>
              </w:rPr>
              <w:t>0</w:t>
            </w:r>
          </w:p>
        </w:tc>
        <w:tc>
          <w:tcPr>
            <w:tcW w:w="13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EC27C4" w:rsidRDefault="00EC27C4" w:rsidP="001228B7">
            <w:pPr>
              <w:widowControl/>
              <w:spacing w:line="135" w:lineRule="atLeast"/>
              <w:jc w:val="center"/>
              <w:rPr>
                <w:rFonts w:ascii="Arial" w:eastAsia="宋体" w:hAnsi="Arial" w:cs="Arial"/>
                <w:kern w:val="0"/>
                <w:sz w:val="24"/>
                <w:szCs w:val="24"/>
              </w:rPr>
            </w:pPr>
            <w:r w:rsidRPr="00EC27C4">
              <w:rPr>
                <w:rFonts w:ascii="仿宋_GB2312" w:eastAsia="仿宋_GB2312" w:hAnsi="Arial" w:cs="Arial" w:hint="eastAsia"/>
                <w:color w:val="333333"/>
                <w:kern w:val="0"/>
                <w:sz w:val="18"/>
                <w:szCs w:val="18"/>
              </w:rPr>
              <w:t>0</w:t>
            </w:r>
          </w:p>
        </w:tc>
        <w:tc>
          <w:tcPr>
            <w:tcW w:w="1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EC27C4" w:rsidRDefault="00EC27C4" w:rsidP="001228B7">
            <w:pPr>
              <w:widowControl/>
              <w:spacing w:line="135" w:lineRule="atLeast"/>
              <w:jc w:val="center"/>
              <w:rPr>
                <w:rFonts w:ascii="Arial" w:eastAsia="宋体" w:hAnsi="Arial" w:cs="Arial"/>
                <w:kern w:val="0"/>
                <w:sz w:val="24"/>
                <w:szCs w:val="24"/>
              </w:rPr>
            </w:pPr>
            <w:r w:rsidRPr="00EC27C4">
              <w:rPr>
                <w:rFonts w:ascii="仿宋_GB2312" w:eastAsia="仿宋_GB2312" w:hAnsi="Arial" w:cs="Arial" w:hint="eastAsia"/>
                <w:color w:val="333333"/>
                <w:kern w:val="0"/>
                <w:sz w:val="18"/>
                <w:szCs w:val="18"/>
              </w:rPr>
              <w:t>0</w:t>
            </w:r>
          </w:p>
        </w:tc>
      </w:tr>
      <w:tr w:rsidR="00EC27C4" w:rsidRPr="00EC27C4" w:rsidTr="00212823">
        <w:trPr>
          <w:trHeight w:val="300"/>
          <w:jc w:val="center"/>
        </w:trPr>
        <w:tc>
          <w:tcPr>
            <w:tcW w:w="3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1228B7" w:rsidRDefault="001228B7" w:rsidP="001228B7">
            <w:pPr>
              <w:widowControl/>
              <w:spacing w:line="135" w:lineRule="atLeast"/>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行政</w:t>
            </w:r>
            <w:r w:rsidR="00EC27C4" w:rsidRPr="00EC27C4">
              <w:rPr>
                <w:rFonts w:ascii="仿宋_GB2312" w:eastAsia="仿宋_GB2312" w:hAnsi="Arial" w:cs="Arial" w:hint="eastAsia"/>
                <w:color w:val="000000"/>
                <w:kern w:val="0"/>
                <w:sz w:val="18"/>
                <w:szCs w:val="18"/>
              </w:rPr>
              <w:t>规范性文件</w:t>
            </w:r>
          </w:p>
        </w:tc>
        <w:tc>
          <w:tcPr>
            <w:tcW w:w="19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1228B7" w:rsidRDefault="00B4484C" w:rsidP="001228B7">
            <w:pPr>
              <w:widowControl/>
              <w:spacing w:line="135" w:lineRule="atLeast"/>
              <w:jc w:val="center"/>
              <w:rPr>
                <w:rFonts w:ascii="仿宋_GB2312" w:eastAsia="仿宋_GB2312" w:hAnsi="Arial" w:cs="Arial"/>
                <w:color w:val="000000"/>
                <w:kern w:val="0"/>
                <w:sz w:val="18"/>
                <w:szCs w:val="18"/>
              </w:rPr>
            </w:pPr>
            <w:r w:rsidRPr="001228B7">
              <w:rPr>
                <w:rFonts w:ascii="仿宋_GB2312" w:eastAsia="仿宋_GB2312" w:hAnsi="Arial" w:cs="Arial" w:hint="eastAsia"/>
                <w:color w:val="000000"/>
                <w:kern w:val="0"/>
                <w:sz w:val="18"/>
                <w:szCs w:val="18"/>
              </w:rPr>
              <w:t>2</w:t>
            </w:r>
          </w:p>
        </w:tc>
        <w:tc>
          <w:tcPr>
            <w:tcW w:w="13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1228B7" w:rsidRDefault="00212823" w:rsidP="001228B7">
            <w:pPr>
              <w:widowControl/>
              <w:spacing w:line="135" w:lineRule="atLeast"/>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0</w:t>
            </w:r>
          </w:p>
        </w:tc>
        <w:tc>
          <w:tcPr>
            <w:tcW w:w="1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1228B7" w:rsidRDefault="00B4484C" w:rsidP="001228B7">
            <w:pPr>
              <w:widowControl/>
              <w:spacing w:line="135" w:lineRule="atLeast"/>
              <w:jc w:val="center"/>
              <w:rPr>
                <w:rFonts w:ascii="仿宋_GB2312" w:eastAsia="仿宋_GB2312" w:hAnsi="Arial" w:cs="Arial"/>
                <w:color w:val="000000"/>
                <w:kern w:val="0"/>
                <w:sz w:val="18"/>
                <w:szCs w:val="18"/>
              </w:rPr>
            </w:pPr>
            <w:r w:rsidRPr="001228B7">
              <w:rPr>
                <w:rFonts w:ascii="仿宋_GB2312" w:eastAsia="仿宋_GB2312" w:hAnsi="Arial" w:cs="Arial" w:hint="eastAsia"/>
                <w:color w:val="000000"/>
                <w:kern w:val="0"/>
                <w:sz w:val="18"/>
                <w:szCs w:val="18"/>
              </w:rPr>
              <w:t>2</w:t>
            </w:r>
          </w:p>
        </w:tc>
      </w:tr>
      <w:tr w:rsidR="00EC27C4" w:rsidRPr="00EC27C4" w:rsidTr="001228B7">
        <w:trPr>
          <w:trHeight w:val="362"/>
          <w:jc w:val="center"/>
        </w:trPr>
        <w:tc>
          <w:tcPr>
            <w:tcW w:w="8295"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1228B7" w:rsidRDefault="00EC27C4"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第二十条第（五）项</w:t>
            </w:r>
          </w:p>
        </w:tc>
      </w:tr>
      <w:tr w:rsidR="001228B7" w:rsidRPr="00EC27C4" w:rsidTr="001228B7">
        <w:trPr>
          <w:trHeight w:val="420"/>
          <w:jc w:val="center"/>
        </w:trPr>
        <w:tc>
          <w:tcPr>
            <w:tcW w:w="3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228B7" w:rsidRPr="001228B7" w:rsidRDefault="001228B7"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信息内容</w:t>
            </w:r>
          </w:p>
        </w:tc>
        <w:tc>
          <w:tcPr>
            <w:tcW w:w="5175"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228B7" w:rsidRPr="001228B7" w:rsidRDefault="001228B7" w:rsidP="001228B7">
            <w:pPr>
              <w:widowControl/>
              <w:spacing w:line="135" w:lineRule="atLeast"/>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本年</w:t>
            </w:r>
            <w:r w:rsidRPr="00EC27C4">
              <w:rPr>
                <w:rFonts w:ascii="仿宋_GB2312" w:eastAsia="仿宋_GB2312" w:hAnsi="Arial" w:cs="Arial" w:hint="eastAsia"/>
                <w:color w:val="000000"/>
                <w:kern w:val="0"/>
                <w:sz w:val="18"/>
                <w:szCs w:val="18"/>
              </w:rPr>
              <w:t>处理决定数量</w:t>
            </w:r>
          </w:p>
        </w:tc>
      </w:tr>
      <w:tr w:rsidR="00212823" w:rsidRPr="00EC27C4" w:rsidTr="00F875E7">
        <w:trPr>
          <w:trHeight w:val="330"/>
          <w:jc w:val="center"/>
        </w:trPr>
        <w:tc>
          <w:tcPr>
            <w:tcW w:w="3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12823" w:rsidRPr="001228B7" w:rsidRDefault="00212823"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行政许可</w:t>
            </w:r>
          </w:p>
        </w:tc>
        <w:tc>
          <w:tcPr>
            <w:tcW w:w="5175"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12823" w:rsidRPr="001228B7" w:rsidRDefault="00212823" w:rsidP="00212823">
            <w:pPr>
              <w:widowControl/>
              <w:spacing w:line="135" w:lineRule="atLeast"/>
              <w:jc w:val="center"/>
              <w:rPr>
                <w:rFonts w:ascii="仿宋_GB2312" w:eastAsia="仿宋_GB2312" w:hAnsi="Arial" w:cs="Arial"/>
                <w:color w:val="000000"/>
                <w:kern w:val="0"/>
                <w:sz w:val="18"/>
                <w:szCs w:val="18"/>
              </w:rPr>
            </w:pPr>
            <w:r w:rsidRPr="001228B7">
              <w:rPr>
                <w:rFonts w:ascii="仿宋_GB2312" w:eastAsia="仿宋_GB2312" w:hAnsi="Arial" w:cs="Arial" w:hint="eastAsia"/>
                <w:color w:val="000000"/>
                <w:kern w:val="0"/>
                <w:sz w:val="18"/>
                <w:szCs w:val="18"/>
              </w:rPr>
              <w:t>0</w:t>
            </w:r>
          </w:p>
        </w:tc>
      </w:tr>
      <w:tr w:rsidR="00EC27C4" w:rsidRPr="00EC27C4" w:rsidTr="00EC27C4">
        <w:trPr>
          <w:trHeight w:val="405"/>
          <w:jc w:val="center"/>
        </w:trPr>
        <w:tc>
          <w:tcPr>
            <w:tcW w:w="8295"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1228B7" w:rsidRDefault="00EC27C4"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第二十条第（六）项</w:t>
            </w:r>
          </w:p>
        </w:tc>
      </w:tr>
      <w:tr w:rsidR="001228B7" w:rsidRPr="00EC27C4" w:rsidTr="001228B7">
        <w:trPr>
          <w:trHeight w:val="494"/>
          <w:jc w:val="center"/>
        </w:trPr>
        <w:tc>
          <w:tcPr>
            <w:tcW w:w="3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228B7" w:rsidRPr="001228B7" w:rsidRDefault="001228B7"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信息内容</w:t>
            </w:r>
          </w:p>
        </w:tc>
        <w:tc>
          <w:tcPr>
            <w:tcW w:w="5175"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228B7" w:rsidRPr="001228B7" w:rsidRDefault="001228B7" w:rsidP="001228B7">
            <w:pPr>
              <w:widowControl/>
              <w:spacing w:line="135" w:lineRule="atLeast"/>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本年</w:t>
            </w:r>
            <w:r w:rsidRPr="00EC27C4">
              <w:rPr>
                <w:rFonts w:ascii="仿宋_GB2312" w:eastAsia="仿宋_GB2312" w:hAnsi="Arial" w:cs="Arial" w:hint="eastAsia"/>
                <w:color w:val="000000"/>
                <w:kern w:val="0"/>
                <w:sz w:val="18"/>
                <w:szCs w:val="18"/>
              </w:rPr>
              <w:t>处理决定数量</w:t>
            </w:r>
          </w:p>
        </w:tc>
      </w:tr>
      <w:tr w:rsidR="001228B7" w:rsidRPr="00EC27C4" w:rsidTr="002F351D">
        <w:trPr>
          <w:trHeight w:val="435"/>
          <w:jc w:val="center"/>
        </w:trPr>
        <w:tc>
          <w:tcPr>
            <w:tcW w:w="3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228B7" w:rsidRPr="001228B7" w:rsidRDefault="001228B7"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行政处罚</w:t>
            </w:r>
          </w:p>
        </w:tc>
        <w:tc>
          <w:tcPr>
            <w:tcW w:w="5175"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228B7" w:rsidRPr="001228B7" w:rsidRDefault="001228B7" w:rsidP="001228B7">
            <w:pPr>
              <w:widowControl/>
              <w:spacing w:line="135" w:lineRule="atLeast"/>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5</w:t>
            </w:r>
          </w:p>
        </w:tc>
      </w:tr>
      <w:tr w:rsidR="001228B7" w:rsidRPr="00EC27C4" w:rsidTr="00CD6F44">
        <w:trPr>
          <w:trHeight w:val="405"/>
          <w:jc w:val="center"/>
        </w:trPr>
        <w:tc>
          <w:tcPr>
            <w:tcW w:w="3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228B7" w:rsidRPr="001228B7" w:rsidRDefault="001228B7"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行政强制</w:t>
            </w:r>
          </w:p>
        </w:tc>
        <w:tc>
          <w:tcPr>
            <w:tcW w:w="5175"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228B7" w:rsidRPr="001228B7" w:rsidRDefault="001228B7" w:rsidP="001228B7">
            <w:pPr>
              <w:widowControl/>
              <w:spacing w:line="135" w:lineRule="atLeast"/>
              <w:jc w:val="center"/>
              <w:rPr>
                <w:rFonts w:ascii="仿宋_GB2312" w:eastAsia="仿宋_GB2312" w:hAnsi="Arial" w:cs="Arial"/>
                <w:color w:val="000000"/>
                <w:kern w:val="0"/>
                <w:sz w:val="18"/>
                <w:szCs w:val="18"/>
              </w:rPr>
            </w:pPr>
            <w:r w:rsidRPr="001228B7">
              <w:rPr>
                <w:rFonts w:ascii="仿宋_GB2312" w:eastAsia="仿宋_GB2312" w:hAnsi="Arial" w:cs="Arial" w:hint="eastAsia"/>
                <w:color w:val="000000"/>
                <w:kern w:val="0"/>
                <w:sz w:val="18"/>
                <w:szCs w:val="18"/>
              </w:rPr>
              <w:t>0</w:t>
            </w:r>
          </w:p>
        </w:tc>
      </w:tr>
      <w:tr w:rsidR="00EC27C4" w:rsidRPr="00EC27C4" w:rsidTr="00EC27C4">
        <w:trPr>
          <w:trHeight w:val="480"/>
          <w:jc w:val="center"/>
        </w:trPr>
        <w:tc>
          <w:tcPr>
            <w:tcW w:w="8295"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1228B7" w:rsidRDefault="00EC27C4"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第二十条第（八）项0</w:t>
            </w:r>
          </w:p>
        </w:tc>
      </w:tr>
      <w:tr w:rsidR="00243DF8" w:rsidRPr="00EC27C4" w:rsidTr="008977CB">
        <w:trPr>
          <w:trHeight w:val="270"/>
          <w:jc w:val="center"/>
        </w:trPr>
        <w:tc>
          <w:tcPr>
            <w:tcW w:w="3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43DF8" w:rsidRPr="001228B7" w:rsidRDefault="00243DF8"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信息内容</w:t>
            </w:r>
          </w:p>
        </w:tc>
        <w:tc>
          <w:tcPr>
            <w:tcW w:w="5175" w:type="dxa"/>
            <w:gridSpan w:val="3"/>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243DF8" w:rsidRPr="001228B7" w:rsidRDefault="00243DF8"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本年收费</w:t>
            </w:r>
            <w:r>
              <w:rPr>
                <w:rFonts w:ascii="仿宋_GB2312" w:eastAsia="仿宋_GB2312" w:hAnsi="Arial" w:cs="Arial" w:hint="eastAsia"/>
                <w:color w:val="000000"/>
                <w:kern w:val="0"/>
                <w:sz w:val="18"/>
                <w:szCs w:val="18"/>
              </w:rPr>
              <w:t>金额（单位：万元）</w:t>
            </w:r>
          </w:p>
        </w:tc>
      </w:tr>
      <w:tr w:rsidR="00243DF8" w:rsidRPr="00EC27C4" w:rsidTr="007C0CE9">
        <w:trPr>
          <w:trHeight w:val="412"/>
          <w:jc w:val="center"/>
        </w:trPr>
        <w:tc>
          <w:tcPr>
            <w:tcW w:w="3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43DF8" w:rsidRPr="001228B7" w:rsidRDefault="00243DF8" w:rsidP="001228B7">
            <w:pPr>
              <w:widowControl/>
              <w:spacing w:line="135" w:lineRule="atLeast"/>
              <w:jc w:val="center"/>
              <w:rPr>
                <w:rFonts w:ascii="仿宋_GB2312" w:eastAsia="仿宋_GB2312" w:hAnsi="Arial" w:cs="Arial"/>
                <w:color w:val="000000"/>
                <w:kern w:val="0"/>
                <w:sz w:val="18"/>
                <w:szCs w:val="18"/>
              </w:rPr>
            </w:pPr>
            <w:r w:rsidRPr="00EC27C4">
              <w:rPr>
                <w:rFonts w:ascii="仿宋_GB2312" w:eastAsia="仿宋_GB2312" w:hAnsi="Arial" w:cs="Arial" w:hint="eastAsia"/>
                <w:color w:val="000000"/>
                <w:kern w:val="0"/>
                <w:sz w:val="18"/>
                <w:szCs w:val="18"/>
              </w:rPr>
              <w:t>行政事业性收费</w:t>
            </w:r>
          </w:p>
        </w:tc>
        <w:tc>
          <w:tcPr>
            <w:tcW w:w="5175" w:type="dxa"/>
            <w:gridSpan w:val="3"/>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243DF8" w:rsidRPr="001228B7" w:rsidRDefault="00243DF8" w:rsidP="001228B7">
            <w:pPr>
              <w:widowControl/>
              <w:spacing w:line="135" w:lineRule="atLeast"/>
              <w:jc w:val="center"/>
              <w:rPr>
                <w:rFonts w:ascii="仿宋_GB2312" w:eastAsia="仿宋_GB2312" w:hAnsi="Arial" w:cs="Arial"/>
                <w:color w:val="000000"/>
                <w:kern w:val="0"/>
                <w:sz w:val="18"/>
                <w:szCs w:val="18"/>
              </w:rPr>
            </w:pPr>
            <w:r w:rsidRPr="001228B7">
              <w:rPr>
                <w:rFonts w:ascii="仿宋_GB2312" w:eastAsia="仿宋_GB2312" w:hAnsi="Arial" w:cs="Arial" w:hint="eastAsia"/>
                <w:color w:val="000000"/>
                <w:kern w:val="0"/>
                <w:sz w:val="18"/>
                <w:szCs w:val="18"/>
              </w:rPr>
              <w:t>0</w:t>
            </w:r>
          </w:p>
        </w:tc>
      </w:tr>
    </w:tbl>
    <w:p w:rsidR="00EC27C4" w:rsidRPr="00EC27C4" w:rsidRDefault="00EC27C4" w:rsidP="00EC27C4">
      <w:pPr>
        <w:widowControl/>
        <w:shd w:val="clear" w:color="auto" w:fill="FFFFFF"/>
        <w:spacing w:line="240" w:lineRule="atLeast"/>
        <w:ind w:firstLine="645"/>
        <w:rPr>
          <w:rFonts w:ascii="Arial" w:eastAsia="微软雅黑" w:hAnsi="Arial" w:cs="Arial"/>
          <w:color w:val="333333"/>
          <w:kern w:val="0"/>
          <w:sz w:val="24"/>
          <w:szCs w:val="24"/>
        </w:rPr>
      </w:pPr>
      <w:r w:rsidRPr="00EC27C4">
        <w:rPr>
          <w:rFonts w:ascii="黑体" w:eastAsia="黑体" w:hAnsi="黑体" w:cs="Arial" w:hint="eastAsia"/>
          <w:color w:val="333333"/>
          <w:kern w:val="0"/>
          <w:sz w:val="32"/>
          <w:szCs w:val="32"/>
        </w:rPr>
        <w:t> </w:t>
      </w:r>
    </w:p>
    <w:p w:rsidR="00EC27C4" w:rsidRPr="00EC27C4" w:rsidRDefault="00EC27C4" w:rsidP="00EC27C4">
      <w:pPr>
        <w:widowControl/>
        <w:shd w:val="clear" w:color="auto" w:fill="FFFFFF"/>
        <w:spacing w:line="555" w:lineRule="atLeast"/>
        <w:ind w:firstLine="645"/>
        <w:rPr>
          <w:rFonts w:ascii="Arial" w:eastAsia="微软雅黑" w:hAnsi="Arial" w:cs="Arial"/>
          <w:color w:val="333333"/>
          <w:kern w:val="0"/>
          <w:sz w:val="24"/>
          <w:szCs w:val="24"/>
        </w:rPr>
      </w:pPr>
      <w:r w:rsidRPr="00EC27C4">
        <w:rPr>
          <w:rFonts w:ascii="黑体" w:eastAsia="黑体" w:hAnsi="黑体" w:cs="Arial" w:hint="eastAsia"/>
          <w:color w:val="333333"/>
          <w:kern w:val="0"/>
          <w:sz w:val="32"/>
          <w:szCs w:val="32"/>
        </w:rPr>
        <w:t>三、</w:t>
      </w:r>
      <w:r w:rsidR="00243DF8">
        <w:rPr>
          <w:rFonts w:ascii="黑体" w:eastAsia="黑体" w:hAnsi="黑体" w:cs="Arial" w:hint="eastAsia"/>
          <w:color w:val="333333"/>
          <w:kern w:val="0"/>
          <w:sz w:val="32"/>
          <w:szCs w:val="32"/>
        </w:rPr>
        <w:t>行政机关</w:t>
      </w:r>
      <w:r w:rsidRPr="00EC27C4">
        <w:rPr>
          <w:rFonts w:ascii="黑体" w:eastAsia="黑体" w:hAnsi="黑体" w:cs="Arial" w:hint="eastAsia"/>
          <w:color w:val="333333"/>
          <w:kern w:val="0"/>
          <w:sz w:val="32"/>
          <w:szCs w:val="32"/>
        </w:rPr>
        <w:t>收到和处理政府信息公开申请情况</w:t>
      </w:r>
    </w:p>
    <w:p w:rsidR="00EC27C4" w:rsidRPr="00EC27C4" w:rsidRDefault="00EC27C4" w:rsidP="00EC27C4">
      <w:pPr>
        <w:widowControl/>
        <w:shd w:val="clear" w:color="auto" w:fill="FFFFFF"/>
        <w:spacing w:line="240" w:lineRule="atLeast"/>
        <w:ind w:firstLine="645"/>
        <w:rPr>
          <w:rFonts w:ascii="Arial" w:eastAsia="微软雅黑" w:hAnsi="Arial" w:cs="Arial"/>
          <w:color w:val="333333"/>
          <w:kern w:val="0"/>
          <w:sz w:val="24"/>
          <w:szCs w:val="24"/>
        </w:rPr>
      </w:pPr>
      <w:r w:rsidRPr="00EC27C4">
        <w:rPr>
          <w:rFonts w:ascii="黑体" w:eastAsia="黑体" w:hAnsi="黑体" w:cs="Arial" w:hint="eastAsia"/>
          <w:color w:val="333333"/>
          <w:kern w:val="0"/>
          <w:sz w:val="32"/>
          <w:szCs w:val="32"/>
        </w:rPr>
        <w:t> </w:t>
      </w:r>
    </w:p>
    <w:tbl>
      <w:tblPr>
        <w:tblW w:w="0" w:type="auto"/>
        <w:jc w:val="center"/>
        <w:tblCellMar>
          <w:left w:w="0" w:type="dxa"/>
          <w:right w:w="0" w:type="dxa"/>
        </w:tblCellMar>
        <w:tblLook w:val="04A0" w:firstRow="1" w:lastRow="0" w:firstColumn="1" w:lastColumn="0" w:noHBand="0" w:noVBand="1"/>
      </w:tblPr>
      <w:tblGrid>
        <w:gridCol w:w="614"/>
        <w:gridCol w:w="750"/>
        <w:gridCol w:w="1983"/>
        <w:gridCol w:w="821"/>
        <w:gridCol w:w="687"/>
        <w:gridCol w:w="687"/>
        <w:gridCol w:w="747"/>
        <w:gridCol w:w="896"/>
        <w:gridCol w:w="673"/>
        <w:gridCol w:w="658"/>
      </w:tblGrid>
      <w:tr w:rsidR="00EC27C4" w:rsidRPr="009A657A" w:rsidTr="00EC27C4">
        <w:trPr>
          <w:jc w:val="center"/>
        </w:trPr>
        <w:tc>
          <w:tcPr>
            <w:tcW w:w="3330"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（本列数据的勾</w:t>
            </w:r>
            <w:proofErr w:type="gramStart"/>
            <w:r w:rsidRPr="009A657A">
              <w:rPr>
                <w:rFonts w:ascii="仿宋_GB2312" w:eastAsia="仿宋_GB2312" w:hAnsi="Arial" w:cs="Arial" w:hint="eastAsia"/>
                <w:color w:val="000000"/>
                <w:kern w:val="0"/>
                <w:sz w:val="18"/>
                <w:szCs w:val="18"/>
              </w:rPr>
              <w:t>稽</w:t>
            </w:r>
            <w:proofErr w:type="gramEnd"/>
            <w:r w:rsidRPr="009A657A">
              <w:rPr>
                <w:rFonts w:ascii="仿宋_GB2312" w:eastAsia="仿宋_GB2312" w:hAnsi="Arial" w:cs="Arial" w:hint="eastAsia"/>
                <w:color w:val="000000"/>
                <w:kern w:val="0"/>
                <w:sz w:val="18"/>
                <w:szCs w:val="18"/>
              </w:rPr>
              <w:t>关系为：第一项加第二项之和，等于第三项加第四项之和）</w:t>
            </w:r>
          </w:p>
        </w:tc>
        <w:tc>
          <w:tcPr>
            <w:tcW w:w="5190" w:type="dxa"/>
            <w:gridSpan w:val="7"/>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申请人情况</w:t>
            </w:r>
          </w:p>
        </w:tc>
      </w:tr>
      <w:tr w:rsidR="00EC27C4" w:rsidRPr="009A657A" w:rsidTr="00EC27C4">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82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自然人</w:t>
            </w:r>
          </w:p>
        </w:tc>
        <w:tc>
          <w:tcPr>
            <w:tcW w:w="370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法人或其他组织</w:t>
            </w:r>
          </w:p>
        </w:tc>
        <w:tc>
          <w:tcPr>
            <w:tcW w:w="66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总计</w:t>
            </w:r>
          </w:p>
        </w:tc>
      </w:tr>
      <w:tr w:rsidR="00EC27C4" w:rsidRPr="009A657A" w:rsidTr="009A657A">
        <w:trPr>
          <w:trHeight w:val="105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商业企业</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科研机构</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社会公益组织</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法律服务机构</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其他</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r>
      <w:tr w:rsidR="00EC27C4" w:rsidRPr="009A657A" w:rsidTr="00EC27C4">
        <w:trPr>
          <w:trHeight w:val="405"/>
          <w:jc w:val="center"/>
        </w:trPr>
        <w:tc>
          <w:tcPr>
            <w:tcW w:w="333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一、本年新收政府信息公开申请数量</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F61FDE"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1</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F61FDE"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1</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F61FDE"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1</w:t>
            </w:r>
          </w:p>
        </w:tc>
      </w:tr>
      <w:tr w:rsidR="00EC27C4" w:rsidRPr="009A657A" w:rsidTr="00EC27C4">
        <w:trPr>
          <w:trHeight w:val="405"/>
          <w:jc w:val="center"/>
        </w:trPr>
        <w:tc>
          <w:tcPr>
            <w:tcW w:w="333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二、上年结转政府信息公开申请数量</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61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三、本年度办理结果</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lef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（一）予以公开</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27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（二）部分公开（区分处理的，只计这一情形，不计其他情形）</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72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（三）不予公开</w:t>
            </w: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1.属于国家秘密</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trHeight w:val="43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2.其他法律行政法规禁止公开</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3.危及“三安全</w:t>
            </w:r>
            <w:proofErr w:type="gramStart"/>
            <w:r w:rsidRPr="009A657A">
              <w:rPr>
                <w:rFonts w:ascii="仿宋_GB2312" w:eastAsia="仿宋_GB2312" w:hAnsi="Arial" w:cs="Arial" w:hint="eastAsia"/>
                <w:color w:val="000000"/>
                <w:kern w:val="0"/>
                <w:sz w:val="18"/>
                <w:szCs w:val="18"/>
              </w:rPr>
              <w:t>一</w:t>
            </w:r>
            <w:proofErr w:type="gramEnd"/>
            <w:r w:rsidRPr="009A657A">
              <w:rPr>
                <w:rFonts w:ascii="仿宋_GB2312" w:eastAsia="仿宋_GB2312" w:hAnsi="Arial" w:cs="Arial" w:hint="eastAsia"/>
                <w:color w:val="000000"/>
                <w:kern w:val="0"/>
                <w:sz w:val="18"/>
                <w:szCs w:val="18"/>
              </w:rPr>
              <w:t>稳定”</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4.保护第三方合法权益</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5.属于三类内部事务信息</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6.属于四类过程性信息</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7.属于行政执法案卷</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8.属于行政查询事项</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72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（四）无法提供</w:t>
            </w: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1.本机关不掌握相关政府信息</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2.没有现成信息需要另行制作</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3.补正后申请内容仍不明确</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72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（五）</w:t>
            </w:r>
            <w:proofErr w:type="gramStart"/>
            <w:r w:rsidRPr="009A657A">
              <w:rPr>
                <w:rFonts w:ascii="仿宋_GB2312" w:eastAsia="仿宋_GB2312" w:hAnsi="Arial" w:cs="Arial" w:hint="eastAsia"/>
                <w:color w:val="000000"/>
                <w:kern w:val="0"/>
                <w:sz w:val="18"/>
                <w:szCs w:val="18"/>
              </w:rPr>
              <w:t>不予处理</w:t>
            </w:r>
            <w:proofErr w:type="gramEnd"/>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1.信访举报投诉类申请</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2.重复申请</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3.要求提供公开出版物</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4.无正当理由大量反复申请</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19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5.要求行政机关确认或重新出具已获取信息</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27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（六）其他处理</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r w:rsidR="00EC27C4" w:rsidRPr="009A657A"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27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（七）总计</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5157C5" w:rsidP="009A657A">
            <w:pPr>
              <w:widowControl/>
              <w:spacing w:line="135" w:lineRule="atLeast"/>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5157C5" w:rsidP="009A657A">
            <w:pPr>
              <w:widowControl/>
              <w:spacing w:line="135" w:lineRule="atLeast"/>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0</w:t>
            </w:r>
          </w:p>
        </w:tc>
      </w:tr>
      <w:tr w:rsidR="00EC27C4" w:rsidRPr="009A657A" w:rsidTr="00EC27C4">
        <w:trPr>
          <w:jc w:val="center"/>
        </w:trPr>
        <w:tc>
          <w:tcPr>
            <w:tcW w:w="333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四、结转下年度继续办理</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7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bl>
    <w:p w:rsidR="00EC27C4" w:rsidRPr="00EC27C4" w:rsidRDefault="00F61FDE" w:rsidP="00243DF8">
      <w:pPr>
        <w:widowControl/>
        <w:shd w:val="clear" w:color="auto" w:fill="FFFFFF"/>
        <w:spacing w:line="555" w:lineRule="atLeast"/>
        <w:ind w:firstLine="645"/>
        <w:rPr>
          <w:rFonts w:ascii="Arial" w:eastAsia="微软雅黑" w:hAnsi="Arial" w:cs="Arial"/>
          <w:color w:val="333333"/>
          <w:kern w:val="0"/>
          <w:sz w:val="24"/>
          <w:szCs w:val="24"/>
        </w:rPr>
      </w:pPr>
      <w:r>
        <w:rPr>
          <w:rFonts w:ascii="黑体" w:eastAsia="黑体" w:hAnsi="黑体" w:cs="Arial" w:hint="eastAsia"/>
          <w:color w:val="333333"/>
          <w:kern w:val="0"/>
          <w:sz w:val="32"/>
          <w:szCs w:val="32"/>
        </w:rPr>
        <w:t>四、</w:t>
      </w:r>
      <w:r w:rsidR="00243DF8" w:rsidRPr="00243DF8">
        <w:rPr>
          <w:rFonts w:ascii="黑体" w:eastAsia="黑体" w:hAnsi="黑体" w:cs="Arial" w:hint="eastAsia"/>
          <w:color w:val="333333"/>
          <w:kern w:val="0"/>
          <w:sz w:val="32"/>
          <w:szCs w:val="32"/>
        </w:rPr>
        <w:t>因政府信息公开工作被申请行政复议、提起行政诉讼情况</w:t>
      </w:r>
      <w:r w:rsidR="00EC27C4" w:rsidRPr="00EC27C4">
        <w:rPr>
          <w:rFonts w:ascii="黑体" w:eastAsia="黑体" w:hAnsi="黑体" w:cs="Arial" w:hint="eastAsia"/>
          <w:color w:val="333333"/>
          <w:kern w:val="0"/>
          <w:sz w:val="32"/>
          <w:szCs w:val="32"/>
        </w:rPr>
        <w:t> </w:t>
      </w:r>
    </w:p>
    <w:tbl>
      <w:tblPr>
        <w:tblW w:w="0" w:type="auto"/>
        <w:jc w:val="center"/>
        <w:tblCellMar>
          <w:left w:w="0" w:type="dxa"/>
          <w:right w:w="0" w:type="dxa"/>
        </w:tblCellMar>
        <w:tblLook w:val="04A0" w:firstRow="1" w:lastRow="0" w:firstColumn="1" w:lastColumn="0" w:noHBand="0" w:noVBand="1"/>
      </w:tblPr>
      <w:tblGrid>
        <w:gridCol w:w="563"/>
        <w:gridCol w:w="564"/>
        <w:gridCol w:w="564"/>
        <w:gridCol w:w="564"/>
        <w:gridCol w:w="622"/>
        <w:gridCol w:w="506"/>
        <w:gridCol w:w="390"/>
        <w:gridCol w:w="390"/>
        <w:gridCol w:w="390"/>
        <w:gridCol w:w="1129"/>
        <w:gridCol w:w="390"/>
        <w:gridCol w:w="564"/>
        <w:gridCol w:w="564"/>
        <w:gridCol w:w="564"/>
        <w:gridCol w:w="752"/>
      </w:tblGrid>
      <w:tr w:rsidR="00EC27C4" w:rsidRPr="00EC27C4" w:rsidTr="00EC27C4">
        <w:trPr>
          <w:jc w:val="center"/>
        </w:trPr>
        <w:tc>
          <w:tcPr>
            <w:tcW w:w="288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行政复议</w:t>
            </w:r>
          </w:p>
        </w:tc>
        <w:tc>
          <w:tcPr>
            <w:tcW w:w="5640" w:type="dxa"/>
            <w:gridSpan w:val="10"/>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行政诉讼</w:t>
            </w:r>
          </w:p>
        </w:tc>
      </w:tr>
      <w:tr w:rsidR="00EC27C4" w:rsidRPr="00EC27C4" w:rsidTr="00EC27C4">
        <w:trPr>
          <w:jc w:val="center"/>
        </w:trPr>
        <w:tc>
          <w:tcPr>
            <w:tcW w:w="57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结果维持</w:t>
            </w:r>
          </w:p>
        </w:tc>
        <w:tc>
          <w:tcPr>
            <w:tcW w:w="57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结果纠正</w:t>
            </w:r>
          </w:p>
        </w:tc>
        <w:tc>
          <w:tcPr>
            <w:tcW w:w="57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其他结果</w:t>
            </w:r>
          </w:p>
        </w:tc>
        <w:tc>
          <w:tcPr>
            <w:tcW w:w="57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尚未审结</w:t>
            </w:r>
          </w:p>
        </w:tc>
        <w:tc>
          <w:tcPr>
            <w:tcW w:w="63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总计</w:t>
            </w:r>
          </w:p>
        </w:tc>
        <w:tc>
          <w:tcPr>
            <w:tcW w:w="279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未经复议直接起诉</w:t>
            </w:r>
          </w:p>
        </w:tc>
        <w:tc>
          <w:tcPr>
            <w:tcW w:w="285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复议后起诉</w:t>
            </w:r>
          </w:p>
        </w:tc>
      </w:tr>
      <w:tr w:rsidR="00EC27C4" w:rsidRPr="00EC27C4" w:rsidTr="00EC27C4">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p>
        </w:tc>
        <w:tc>
          <w:tcPr>
            <w:tcW w:w="5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结果维持</w:t>
            </w:r>
          </w:p>
        </w:tc>
        <w:tc>
          <w:tcPr>
            <w:tcW w:w="3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结果纠正</w:t>
            </w:r>
          </w:p>
        </w:tc>
        <w:tc>
          <w:tcPr>
            <w:tcW w:w="3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其他结果</w:t>
            </w:r>
          </w:p>
        </w:tc>
        <w:tc>
          <w:tcPr>
            <w:tcW w:w="3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尚未审结</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总计</w:t>
            </w:r>
          </w:p>
        </w:tc>
        <w:tc>
          <w:tcPr>
            <w:tcW w:w="3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结果维持</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结果纠正</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其他结果</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尚未审结</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总计</w:t>
            </w:r>
          </w:p>
        </w:tc>
      </w:tr>
      <w:tr w:rsidR="00EC27C4" w:rsidRPr="00EC27C4" w:rsidTr="00EC27C4">
        <w:trPr>
          <w:jc w:val="center"/>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5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3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3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3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3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C27C4" w:rsidRPr="009A657A" w:rsidRDefault="00EC27C4" w:rsidP="009A657A">
            <w:pPr>
              <w:widowControl/>
              <w:spacing w:line="135" w:lineRule="atLeast"/>
              <w:jc w:val="center"/>
              <w:rPr>
                <w:rFonts w:ascii="仿宋_GB2312" w:eastAsia="仿宋_GB2312" w:hAnsi="Arial" w:cs="Arial"/>
                <w:color w:val="000000"/>
                <w:kern w:val="0"/>
                <w:sz w:val="18"/>
                <w:szCs w:val="18"/>
              </w:rPr>
            </w:pPr>
            <w:r w:rsidRPr="009A657A">
              <w:rPr>
                <w:rFonts w:ascii="仿宋_GB2312" w:eastAsia="仿宋_GB2312" w:hAnsi="Arial" w:cs="Arial" w:hint="eastAsia"/>
                <w:color w:val="000000"/>
                <w:kern w:val="0"/>
                <w:sz w:val="18"/>
                <w:szCs w:val="18"/>
              </w:rPr>
              <w:t>0</w:t>
            </w:r>
          </w:p>
        </w:tc>
      </w:tr>
    </w:tbl>
    <w:p w:rsidR="00F61FDE" w:rsidRDefault="00EC27C4" w:rsidP="00EC27C4">
      <w:pPr>
        <w:widowControl/>
        <w:shd w:val="clear" w:color="auto" w:fill="FFFFFF"/>
        <w:spacing w:line="555" w:lineRule="atLeast"/>
        <w:ind w:firstLine="645"/>
        <w:rPr>
          <w:rFonts w:ascii="黑体" w:eastAsia="黑体" w:hAnsi="黑体" w:cs="Arial"/>
          <w:color w:val="333333"/>
          <w:kern w:val="0"/>
          <w:sz w:val="32"/>
          <w:szCs w:val="32"/>
        </w:rPr>
      </w:pPr>
      <w:r w:rsidRPr="00EC27C4">
        <w:rPr>
          <w:rFonts w:ascii="黑体" w:eastAsia="黑体" w:hAnsi="黑体" w:cs="Arial" w:hint="eastAsia"/>
          <w:color w:val="333333"/>
          <w:kern w:val="0"/>
          <w:sz w:val="32"/>
          <w:szCs w:val="32"/>
        </w:rPr>
        <w:t>五、存在的主要问题</w:t>
      </w:r>
      <w:r w:rsidR="00F61FDE">
        <w:rPr>
          <w:rFonts w:ascii="黑体" w:eastAsia="黑体" w:hAnsi="黑体" w:cs="Arial" w:hint="eastAsia"/>
          <w:color w:val="333333"/>
          <w:kern w:val="0"/>
          <w:sz w:val="32"/>
          <w:szCs w:val="32"/>
        </w:rPr>
        <w:t>及改进情况</w:t>
      </w:r>
    </w:p>
    <w:p w:rsidR="00F61FDE" w:rsidRPr="00F61FDE" w:rsidRDefault="00F61FDE" w:rsidP="00EC27C4">
      <w:pPr>
        <w:widowControl/>
        <w:shd w:val="clear" w:color="auto" w:fill="FFFFFF"/>
        <w:spacing w:line="555" w:lineRule="atLeast"/>
        <w:ind w:firstLine="645"/>
        <w:rPr>
          <w:rFonts w:ascii="楷体_GB2312" w:eastAsia="楷体_GB2312" w:hAnsi="Arial" w:cs="Arial"/>
          <w:color w:val="333333"/>
          <w:kern w:val="0"/>
          <w:sz w:val="32"/>
          <w:szCs w:val="32"/>
        </w:rPr>
      </w:pPr>
      <w:r w:rsidRPr="00F61FDE">
        <w:rPr>
          <w:rFonts w:ascii="楷体_GB2312" w:eastAsia="楷体_GB2312" w:hAnsi="Arial" w:cs="Arial" w:hint="eastAsia"/>
          <w:color w:val="333333"/>
          <w:kern w:val="0"/>
          <w:sz w:val="32"/>
          <w:szCs w:val="32"/>
        </w:rPr>
        <w:t>（一）主要问题</w:t>
      </w:r>
    </w:p>
    <w:p w:rsidR="00EC27C4" w:rsidRPr="00EC27C4" w:rsidRDefault="00EC27C4" w:rsidP="00EC27C4">
      <w:pPr>
        <w:widowControl/>
        <w:shd w:val="clear" w:color="auto" w:fill="FFFFFF"/>
        <w:spacing w:line="555" w:lineRule="atLeast"/>
        <w:ind w:firstLine="645"/>
        <w:rPr>
          <w:rFonts w:ascii="Arial" w:eastAsia="微软雅黑" w:hAnsi="Arial" w:cs="Arial"/>
          <w:color w:val="333333"/>
          <w:kern w:val="0"/>
          <w:sz w:val="24"/>
          <w:szCs w:val="24"/>
        </w:rPr>
      </w:pPr>
      <w:r w:rsidRPr="00EC27C4">
        <w:rPr>
          <w:rFonts w:ascii="仿宋_GB2312" w:eastAsia="仿宋_GB2312" w:hAnsi="Arial" w:cs="Arial" w:hint="eastAsia"/>
          <w:color w:val="333333"/>
          <w:kern w:val="0"/>
          <w:sz w:val="32"/>
          <w:szCs w:val="32"/>
        </w:rPr>
        <w:t>一是工作规范化有待进一步加强，部分股室对信息公开工作认识不到位，提供公开项目内容不够全面、细致，公开渠道不够均衡；</w:t>
      </w:r>
    </w:p>
    <w:p w:rsidR="00EC27C4" w:rsidRPr="00EC27C4" w:rsidRDefault="00EC27C4" w:rsidP="00EC27C4">
      <w:pPr>
        <w:widowControl/>
        <w:shd w:val="clear" w:color="auto" w:fill="FFFFFF"/>
        <w:spacing w:line="555" w:lineRule="atLeast"/>
        <w:ind w:firstLine="645"/>
        <w:rPr>
          <w:rFonts w:ascii="Arial" w:eastAsia="微软雅黑" w:hAnsi="Arial" w:cs="Arial"/>
          <w:color w:val="333333"/>
          <w:kern w:val="0"/>
          <w:sz w:val="24"/>
          <w:szCs w:val="24"/>
        </w:rPr>
      </w:pPr>
      <w:r w:rsidRPr="00EC27C4">
        <w:rPr>
          <w:rFonts w:ascii="仿宋_GB2312" w:eastAsia="仿宋_GB2312" w:hAnsi="Arial" w:cs="Arial" w:hint="eastAsia"/>
          <w:color w:val="333333"/>
          <w:kern w:val="0"/>
          <w:sz w:val="32"/>
          <w:szCs w:val="32"/>
        </w:rPr>
        <w:lastRenderedPageBreak/>
        <w:t>二是政务公开实效性有待进一步加强；</w:t>
      </w:r>
    </w:p>
    <w:p w:rsidR="00EC27C4" w:rsidRPr="00EC27C4" w:rsidRDefault="00EC27C4" w:rsidP="00EC27C4">
      <w:pPr>
        <w:widowControl/>
        <w:shd w:val="clear" w:color="auto" w:fill="FFFFFF"/>
        <w:spacing w:line="555" w:lineRule="atLeast"/>
        <w:ind w:firstLine="645"/>
        <w:rPr>
          <w:rFonts w:ascii="Arial" w:eastAsia="微软雅黑" w:hAnsi="Arial" w:cs="Arial"/>
          <w:color w:val="333333"/>
          <w:kern w:val="0"/>
          <w:sz w:val="24"/>
          <w:szCs w:val="24"/>
        </w:rPr>
      </w:pPr>
      <w:r w:rsidRPr="00EC27C4">
        <w:rPr>
          <w:rFonts w:ascii="仿宋_GB2312" w:eastAsia="仿宋_GB2312" w:hAnsi="Arial" w:cs="Arial" w:hint="eastAsia"/>
          <w:color w:val="333333"/>
          <w:kern w:val="0"/>
          <w:sz w:val="32"/>
          <w:szCs w:val="32"/>
        </w:rPr>
        <w:t>三是对一些专业性较强的政策，公开形式不够形象化、通俗化。</w:t>
      </w:r>
    </w:p>
    <w:p w:rsidR="00EC27C4" w:rsidRPr="00F61FDE" w:rsidRDefault="00F61FDE" w:rsidP="00EC27C4">
      <w:pPr>
        <w:widowControl/>
        <w:shd w:val="clear" w:color="auto" w:fill="FFFFFF"/>
        <w:spacing w:line="555" w:lineRule="atLeast"/>
        <w:ind w:firstLine="645"/>
        <w:rPr>
          <w:rFonts w:ascii="楷体_GB2312" w:eastAsia="楷体_GB2312" w:hAnsi="黑体" w:cs="Arial"/>
          <w:color w:val="333333"/>
          <w:kern w:val="0"/>
          <w:sz w:val="32"/>
          <w:szCs w:val="32"/>
        </w:rPr>
      </w:pPr>
      <w:r w:rsidRPr="00F61FDE">
        <w:rPr>
          <w:rFonts w:ascii="楷体_GB2312" w:eastAsia="楷体_GB2312" w:hAnsi="黑体" w:cs="Arial" w:hint="eastAsia"/>
          <w:color w:val="333333"/>
          <w:kern w:val="0"/>
          <w:sz w:val="32"/>
          <w:szCs w:val="32"/>
        </w:rPr>
        <w:t>（二）</w:t>
      </w:r>
      <w:r w:rsidR="00EC27C4" w:rsidRPr="00F61FDE">
        <w:rPr>
          <w:rFonts w:ascii="楷体_GB2312" w:eastAsia="楷体_GB2312" w:hAnsi="黑体" w:cs="Arial" w:hint="eastAsia"/>
          <w:color w:val="333333"/>
          <w:kern w:val="0"/>
          <w:sz w:val="32"/>
          <w:szCs w:val="32"/>
        </w:rPr>
        <w:t>改进措施</w:t>
      </w:r>
    </w:p>
    <w:p w:rsidR="00EC27C4" w:rsidRPr="00EC27C4" w:rsidRDefault="00EC27C4" w:rsidP="00EC27C4">
      <w:pPr>
        <w:widowControl/>
        <w:shd w:val="clear" w:color="auto" w:fill="FFFFFF"/>
        <w:spacing w:line="555" w:lineRule="atLeast"/>
        <w:ind w:firstLine="645"/>
        <w:rPr>
          <w:rFonts w:ascii="Arial" w:eastAsia="微软雅黑" w:hAnsi="Arial" w:cs="Arial"/>
          <w:color w:val="333333"/>
          <w:kern w:val="0"/>
          <w:sz w:val="24"/>
          <w:szCs w:val="24"/>
        </w:rPr>
      </w:pPr>
      <w:r w:rsidRPr="00EC27C4">
        <w:rPr>
          <w:rFonts w:ascii="仿宋_GB2312" w:eastAsia="仿宋_GB2312" w:hAnsi="Arial" w:cs="Arial" w:hint="eastAsia"/>
          <w:color w:val="333333"/>
          <w:kern w:val="0"/>
          <w:sz w:val="32"/>
          <w:szCs w:val="32"/>
        </w:rPr>
        <w:t>一是加强领导，强化培训。提高全体工作人员对政务公开和政府信息公开工作的重视程度，让领导及时了解本单位的政务公开工作情况，督促责任人要切实履行职责，群策群力，全力推进政务公开和政府信息公开工作。</w:t>
      </w:r>
    </w:p>
    <w:p w:rsidR="00EC27C4" w:rsidRPr="00EC27C4" w:rsidRDefault="00EC27C4" w:rsidP="00EC27C4">
      <w:pPr>
        <w:widowControl/>
        <w:shd w:val="clear" w:color="auto" w:fill="FFFFFF"/>
        <w:spacing w:line="555" w:lineRule="atLeast"/>
        <w:ind w:firstLine="645"/>
        <w:rPr>
          <w:rFonts w:ascii="Arial" w:eastAsia="微软雅黑" w:hAnsi="Arial" w:cs="Arial"/>
          <w:color w:val="333333"/>
          <w:kern w:val="0"/>
          <w:sz w:val="24"/>
          <w:szCs w:val="24"/>
        </w:rPr>
      </w:pPr>
      <w:r w:rsidRPr="00EC27C4">
        <w:rPr>
          <w:rFonts w:ascii="仿宋_GB2312" w:eastAsia="仿宋_GB2312" w:hAnsi="Arial" w:cs="Arial" w:hint="eastAsia"/>
          <w:color w:val="333333"/>
          <w:kern w:val="0"/>
          <w:sz w:val="32"/>
          <w:szCs w:val="32"/>
        </w:rPr>
        <w:t>二是强化监督，细化检查。严格按照《条例》规定主动公开应该公开的政府信息和重点工作信息，积极整改工作不到位、主动公开不够，内容更新慢、信息公开量少的情况，努力提升全局政务公开和政府信息公开工作质量。建立健全政务公开和政府信息公开机制，使其制度化、常态化、规范化，形成政务公开常态工作机制。</w:t>
      </w:r>
    </w:p>
    <w:p w:rsidR="00EC27C4" w:rsidRPr="00EC27C4" w:rsidRDefault="00EC27C4" w:rsidP="00EC27C4">
      <w:pPr>
        <w:widowControl/>
        <w:shd w:val="clear" w:color="auto" w:fill="FFFFFF"/>
        <w:spacing w:line="555" w:lineRule="atLeast"/>
        <w:ind w:firstLine="645"/>
        <w:rPr>
          <w:rFonts w:ascii="Arial" w:eastAsia="微软雅黑" w:hAnsi="Arial" w:cs="Arial"/>
          <w:color w:val="333333"/>
          <w:kern w:val="0"/>
          <w:sz w:val="24"/>
          <w:szCs w:val="24"/>
        </w:rPr>
      </w:pPr>
      <w:r w:rsidRPr="00EC27C4">
        <w:rPr>
          <w:rFonts w:ascii="仿宋_GB2312" w:eastAsia="仿宋_GB2312" w:hAnsi="Arial" w:cs="Arial" w:hint="eastAsia"/>
          <w:color w:val="333333"/>
          <w:kern w:val="0"/>
          <w:sz w:val="32"/>
          <w:szCs w:val="32"/>
        </w:rPr>
        <w:t>三是整合资源，拓展内容。坚持把社会关注度高的医疗保障信息作为突破口，努力推进政务信息公开，推进依法行政进程。</w:t>
      </w:r>
    </w:p>
    <w:p w:rsidR="00EC27C4" w:rsidRPr="00EC27C4" w:rsidRDefault="00F61FDE" w:rsidP="00EC27C4">
      <w:pPr>
        <w:widowControl/>
        <w:shd w:val="clear" w:color="auto" w:fill="FFFFFF"/>
        <w:spacing w:line="555" w:lineRule="atLeast"/>
        <w:ind w:firstLine="645"/>
        <w:rPr>
          <w:rFonts w:ascii="Arial" w:eastAsia="微软雅黑" w:hAnsi="Arial" w:cs="Arial"/>
          <w:color w:val="333333"/>
          <w:kern w:val="0"/>
          <w:sz w:val="24"/>
          <w:szCs w:val="24"/>
        </w:rPr>
      </w:pPr>
      <w:r>
        <w:rPr>
          <w:rFonts w:ascii="黑体" w:eastAsia="黑体" w:hAnsi="黑体" w:cs="Arial" w:hint="eastAsia"/>
          <w:color w:val="333333"/>
          <w:kern w:val="0"/>
          <w:sz w:val="32"/>
          <w:szCs w:val="32"/>
        </w:rPr>
        <w:t>六</w:t>
      </w:r>
      <w:r w:rsidR="00EC27C4" w:rsidRPr="00EC27C4">
        <w:rPr>
          <w:rFonts w:ascii="黑体" w:eastAsia="黑体" w:hAnsi="黑体" w:cs="Arial" w:hint="eastAsia"/>
          <w:color w:val="333333"/>
          <w:kern w:val="0"/>
          <w:sz w:val="32"/>
          <w:szCs w:val="32"/>
        </w:rPr>
        <w:t>、其他需要报告的事项</w:t>
      </w:r>
    </w:p>
    <w:p w:rsidR="00EC27C4" w:rsidRPr="00EC27C4" w:rsidRDefault="00C41FCB" w:rsidP="00EC27C4">
      <w:pPr>
        <w:widowControl/>
        <w:shd w:val="clear" w:color="auto" w:fill="FFFFFF"/>
        <w:spacing w:line="555" w:lineRule="atLeast"/>
        <w:ind w:firstLine="645"/>
        <w:rPr>
          <w:rFonts w:ascii="Arial" w:eastAsia="微软雅黑" w:hAnsi="Arial" w:cs="Arial"/>
          <w:color w:val="333333"/>
          <w:kern w:val="0"/>
          <w:sz w:val="24"/>
          <w:szCs w:val="24"/>
        </w:rPr>
      </w:pPr>
      <w:r>
        <w:rPr>
          <w:rFonts w:ascii="仿宋_GB2312" w:eastAsia="仿宋_GB2312" w:hAnsi="Arial" w:cs="Arial" w:hint="eastAsia"/>
          <w:color w:val="333333"/>
          <w:kern w:val="0"/>
          <w:sz w:val="32"/>
          <w:szCs w:val="32"/>
        </w:rPr>
        <w:t>2021年没有收到人大建议；</w:t>
      </w:r>
      <w:bookmarkStart w:id="0" w:name="_GoBack"/>
      <w:bookmarkEnd w:id="0"/>
      <w:r>
        <w:rPr>
          <w:rFonts w:ascii="仿宋_GB2312" w:eastAsia="仿宋_GB2312" w:hAnsi="Arial" w:cs="Arial" w:hint="eastAsia"/>
          <w:color w:val="333333"/>
          <w:kern w:val="0"/>
          <w:sz w:val="32"/>
          <w:szCs w:val="32"/>
        </w:rPr>
        <w:t>收到政协提案1件，已联合卫健局作出回复。</w:t>
      </w:r>
    </w:p>
    <w:p w:rsidR="00EC27C4" w:rsidRPr="00EC27C4" w:rsidRDefault="00EC27C4" w:rsidP="00EC27C4">
      <w:pPr>
        <w:widowControl/>
        <w:shd w:val="clear" w:color="auto" w:fill="FFFFFF"/>
        <w:spacing w:line="555" w:lineRule="atLeast"/>
        <w:ind w:firstLine="645"/>
        <w:rPr>
          <w:rFonts w:ascii="Arial" w:eastAsia="微软雅黑" w:hAnsi="Arial" w:cs="Arial"/>
          <w:color w:val="333333"/>
          <w:kern w:val="0"/>
          <w:sz w:val="24"/>
          <w:szCs w:val="24"/>
        </w:rPr>
      </w:pPr>
      <w:r w:rsidRPr="00EC27C4">
        <w:rPr>
          <w:rFonts w:ascii="黑体" w:eastAsia="黑体" w:hAnsi="黑体" w:cs="Arial" w:hint="eastAsia"/>
          <w:color w:val="333333"/>
          <w:kern w:val="0"/>
          <w:sz w:val="32"/>
          <w:szCs w:val="32"/>
        </w:rPr>
        <w:t> </w:t>
      </w:r>
    </w:p>
    <w:p w:rsidR="00ED208D" w:rsidRDefault="00ED208D"/>
    <w:sectPr w:rsidR="00ED2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6C"/>
    <w:rsid w:val="000760A5"/>
    <w:rsid w:val="001228B7"/>
    <w:rsid w:val="001F73F6"/>
    <w:rsid w:val="00212823"/>
    <w:rsid w:val="00243DF8"/>
    <w:rsid w:val="0024431E"/>
    <w:rsid w:val="00263755"/>
    <w:rsid w:val="00294120"/>
    <w:rsid w:val="003C24E3"/>
    <w:rsid w:val="003D7A86"/>
    <w:rsid w:val="003E69AC"/>
    <w:rsid w:val="00491291"/>
    <w:rsid w:val="005157C5"/>
    <w:rsid w:val="00521C7B"/>
    <w:rsid w:val="00585BC7"/>
    <w:rsid w:val="00710EA7"/>
    <w:rsid w:val="007C1F2A"/>
    <w:rsid w:val="009A657A"/>
    <w:rsid w:val="009C57A0"/>
    <w:rsid w:val="00AE15ED"/>
    <w:rsid w:val="00B4484C"/>
    <w:rsid w:val="00C41FCB"/>
    <w:rsid w:val="00CF5250"/>
    <w:rsid w:val="00DB1CB6"/>
    <w:rsid w:val="00DD2F6C"/>
    <w:rsid w:val="00EC27C4"/>
    <w:rsid w:val="00ED208D"/>
    <w:rsid w:val="00F50CB8"/>
    <w:rsid w:val="00F61FDE"/>
    <w:rsid w:val="00F6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D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D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1855">
      <w:bodyDiv w:val="1"/>
      <w:marLeft w:val="0"/>
      <w:marRight w:val="0"/>
      <w:marTop w:val="0"/>
      <w:marBottom w:val="0"/>
      <w:divBdr>
        <w:top w:val="none" w:sz="0" w:space="0" w:color="auto"/>
        <w:left w:val="none" w:sz="0" w:space="0" w:color="auto"/>
        <w:bottom w:val="none" w:sz="0" w:space="0" w:color="auto"/>
        <w:right w:val="none" w:sz="0" w:space="0" w:color="auto"/>
      </w:divBdr>
      <w:divsChild>
        <w:div w:id="221185542">
          <w:marLeft w:val="0"/>
          <w:marRight w:val="0"/>
          <w:marTop w:val="0"/>
          <w:marBottom w:val="0"/>
          <w:divBdr>
            <w:top w:val="none" w:sz="0" w:space="0" w:color="auto"/>
            <w:left w:val="none" w:sz="0" w:space="0" w:color="auto"/>
            <w:bottom w:val="none" w:sz="0" w:space="0" w:color="auto"/>
            <w:right w:val="none" w:sz="0" w:space="0" w:color="auto"/>
          </w:divBdr>
          <w:divsChild>
            <w:div w:id="554007761">
              <w:marLeft w:val="0"/>
              <w:marRight w:val="0"/>
              <w:marTop w:val="0"/>
              <w:marBottom w:val="0"/>
              <w:divBdr>
                <w:top w:val="none" w:sz="0" w:space="0" w:color="auto"/>
                <w:left w:val="none" w:sz="0" w:space="0" w:color="auto"/>
                <w:bottom w:val="none" w:sz="0" w:space="0" w:color="auto"/>
                <w:right w:val="none" w:sz="0" w:space="0" w:color="auto"/>
              </w:divBdr>
              <w:divsChild>
                <w:div w:id="109277426">
                  <w:marLeft w:val="0"/>
                  <w:marRight w:val="0"/>
                  <w:marTop w:val="360"/>
                  <w:marBottom w:val="0"/>
                  <w:divBdr>
                    <w:top w:val="none" w:sz="0" w:space="0" w:color="auto"/>
                    <w:left w:val="none" w:sz="0" w:space="0" w:color="auto"/>
                    <w:bottom w:val="none" w:sz="0" w:space="0" w:color="auto"/>
                    <w:right w:val="none" w:sz="0" w:space="0" w:color="auto"/>
                  </w:divBdr>
                </w:div>
                <w:div w:id="1804154169">
                  <w:marLeft w:val="0"/>
                  <w:marRight w:val="0"/>
                  <w:marTop w:val="360"/>
                  <w:marBottom w:val="0"/>
                  <w:divBdr>
                    <w:top w:val="none" w:sz="0" w:space="0" w:color="auto"/>
                    <w:left w:val="none" w:sz="0" w:space="0" w:color="auto"/>
                    <w:bottom w:val="none" w:sz="0" w:space="0" w:color="auto"/>
                    <w:right w:val="none" w:sz="0" w:space="0" w:color="auto"/>
                  </w:divBdr>
                </w:div>
                <w:div w:id="135923403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cqybj0632@zz.shandon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2022-01-14T08:20:00Z</cp:lastPrinted>
  <dcterms:created xsi:type="dcterms:W3CDTF">2021-12-21T06:48:00Z</dcterms:created>
  <dcterms:modified xsi:type="dcterms:W3CDTF">2022-01-28T01:37:00Z</dcterms:modified>
</cp:coreProperties>
</file>