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薛城区常庄街道</w:t>
      </w:r>
    </w:p>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w:t>
      </w:r>
      <w:r>
        <w:rPr>
          <w:rFonts w:hint="eastAsia" w:ascii="方正小标宋简体" w:hAnsi="方正小标宋简体" w:eastAsia="方正小标宋简体" w:cs="方正小标宋简体"/>
          <w:color w:val="auto"/>
          <w:sz w:val="44"/>
          <w:szCs w:val="44"/>
        </w:rPr>
        <w:t>政府信息公开工作年度报告</w:t>
      </w:r>
    </w:p>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kern w:val="0"/>
          <w:sz w:val="32"/>
          <w:szCs w:val="32"/>
        </w:rPr>
        <w:t>根据《中华人民共和国政府信息公开条例》（国务院令第711号</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以下简称《条例》）和《国务院办公厅政府信息与政务公开办公室关于政府信息公开工作年度报告有关事项的通知》（国办公开办函〔2019〕60号）</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省、市、区政府信息公开的要求</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现就推进政府信息公开工作情况</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向社会公布薛城区</w:t>
      </w:r>
      <w:r>
        <w:rPr>
          <w:rFonts w:hint="eastAsia" w:ascii="Times New Roman" w:hAnsi="Times New Roman" w:eastAsia="仿宋_GB2312" w:cs="Times New Roman"/>
          <w:color w:val="auto"/>
          <w:kern w:val="0"/>
          <w:sz w:val="32"/>
          <w:szCs w:val="32"/>
          <w:lang w:eastAsia="zh-CN"/>
        </w:rPr>
        <w:t>常庄街道</w:t>
      </w:r>
      <w:r>
        <w:rPr>
          <w:rFonts w:hint="default" w:ascii="Times New Roman" w:hAnsi="Times New Roman" w:eastAsia="仿宋_GB2312" w:cs="Times New Roman"/>
          <w:color w:val="auto"/>
          <w:kern w:val="0"/>
          <w:sz w:val="32"/>
          <w:szCs w:val="32"/>
        </w:rPr>
        <w:t>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年1月1日起至202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年12月31日止。本年度报告的电子版可以在“薛城区政府门户网站”（http://xxgk.xuecheng.gov.cn/xxgknb/2021xxgknb/bmjzjxx/202201/t20220107_1374522.html)下载</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可与</w:t>
      </w:r>
      <w:r>
        <w:rPr>
          <w:rFonts w:hint="default" w:ascii="Times New Roman" w:hAnsi="Times New Roman" w:eastAsia="仿宋_GB2312" w:cs="Times New Roman"/>
          <w:color w:val="auto"/>
          <w:kern w:val="0"/>
          <w:sz w:val="32"/>
          <w:szCs w:val="32"/>
          <w:lang w:eastAsia="zh-CN"/>
        </w:rPr>
        <w:t>薛城</w:t>
      </w:r>
      <w:r>
        <w:rPr>
          <w:rFonts w:hint="default"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lang w:eastAsia="zh-CN"/>
        </w:rPr>
        <w:t>常庄街道</w:t>
      </w:r>
      <w:r>
        <w:rPr>
          <w:rFonts w:hint="default" w:ascii="Times New Roman" w:hAnsi="Times New Roman" w:eastAsia="仿宋_GB2312" w:cs="Times New Roman"/>
          <w:color w:val="auto"/>
          <w:kern w:val="0"/>
          <w:sz w:val="32"/>
          <w:szCs w:val="32"/>
        </w:rPr>
        <w:t>联系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地址：薛城区</w:t>
      </w:r>
      <w:r>
        <w:rPr>
          <w:rFonts w:hint="eastAsia" w:ascii="Times New Roman" w:hAnsi="Times New Roman" w:eastAsia="仿宋_GB2312" w:cs="Times New Roman"/>
          <w:color w:val="auto"/>
          <w:kern w:val="0"/>
          <w:sz w:val="32"/>
          <w:szCs w:val="32"/>
          <w:lang w:eastAsia="zh-CN"/>
        </w:rPr>
        <w:t>湘江路</w:t>
      </w:r>
      <w:r>
        <w:rPr>
          <w:rFonts w:hint="eastAsia" w:ascii="Times New Roman" w:hAnsi="Times New Roman" w:eastAsia="仿宋_GB2312" w:cs="Times New Roman"/>
          <w:color w:val="auto"/>
          <w:kern w:val="0"/>
          <w:sz w:val="32"/>
          <w:szCs w:val="32"/>
          <w:lang w:val="en-US" w:eastAsia="zh-CN"/>
        </w:rPr>
        <w:t>1号</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邮政编码：2770</w:t>
      </w:r>
      <w:r>
        <w:rPr>
          <w:rFonts w:hint="default"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电话（传真）：0632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44</w:t>
      </w:r>
      <w:r>
        <w:rPr>
          <w:rFonts w:hint="eastAsia" w:ascii="Times New Roman" w:hAnsi="Times New Roman" w:eastAsia="仿宋_GB2312" w:cs="Times New Roman"/>
          <w:color w:val="auto"/>
          <w:kern w:val="0"/>
          <w:sz w:val="32"/>
          <w:szCs w:val="32"/>
          <w:lang w:val="en-US" w:eastAsia="zh-CN"/>
        </w:rPr>
        <w:t>16147</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一、总体情况</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薛城区</w:t>
      </w:r>
      <w:r>
        <w:rPr>
          <w:rFonts w:hint="eastAsia" w:ascii="Times New Roman" w:hAnsi="Times New Roman" w:eastAsia="仿宋_GB2312" w:cs="Times New Roman"/>
          <w:b w:val="0"/>
          <w:bCs w:val="0"/>
          <w:color w:val="auto"/>
          <w:sz w:val="32"/>
          <w:szCs w:val="32"/>
          <w:lang w:val="en-US" w:eastAsia="zh-CN"/>
        </w:rPr>
        <w:t>常庄街道</w:t>
      </w:r>
      <w:r>
        <w:rPr>
          <w:rFonts w:hint="default" w:ascii="Times New Roman" w:hAnsi="Times New Roman" w:eastAsia="仿宋_GB2312" w:cs="Times New Roman"/>
          <w:b w:val="0"/>
          <w:bCs w:val="0"/>
          <w:color w:val="auto"/>
          <w:sz w:val="32"/>
          <w:szCs w:val="32"/>
          <w:lang w:val="en-US" w:eastAsia="zh-CN"/>
        </w:rPr>
        <w:t>政府信息公开工作在区委、区政府正确领导和区政府办公室政务公开办公室的精心指导下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认真贯彻落实《条例》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进一步细化信息公开标准、严密信息公开程序、强化信息公开监督</w:t>
      </w:r>
      <w:r>
        <w:rPr>
          <w:rFonts w:hint="eastAsia" w:ascii="Times New Roman" w:hAnsi="Times New Roman" w:eastAsia="仿宋_GB2312" w:cs="Times New Roman"/>
          <w:b w:val="0"/>
          <w:bCs w:val="0"/>
          <w:color w:val="auto"/>
          <w:sz w:val="32"/>
          <w:szCs w:val="32"/>
          <w:lang w:val="en-US" w:eastAsia="zh-CN"/>
        </w:rPr>
        <w:t>，有效</w:t>
      </w:r>
      <w:r>
        <w:rPr>
          <w:rFonts w:hint="default" w:ascii="Times New Roman" w:hAnsi="Times New Roman" w:eastAsia="仿宋_GB2312" w:cs="Times New Roman"/>
          <w:b w:val="0"/>
          <w:bCs w:val="0"/>
          <w:color w:val="auto"/>
          <w:sz w:val="32"/>
          <w:szCs w:val="32"/>
          <w:lang w:val="en-US" w:eastAsia="zh-CN"/>
        </w:rPr>
        <w:t>保障</w:t>
      </w:r>
      <w:r>
        <w:rPr>
          <w:rFonts w:hint="eastAsia" w:ascii="Times New Roman" w:hAnsi="Times New Roman" w:eastAsia="仿宋_GB2312" w:cs="Times New Roman"/>
          <w:b w:val="0"/>
          <w:bCs w:val="0"/>
          <w:color w:val="auto"/>
          <w:sz w:val="32"/>
          <w:szCs w:val="32"/>
          <w:lang w:val="en-US" w:eastAsia="zh-CN"/>
        </w:rPr>
        <w:t>了</w:t>
      </w:r>
      <w:r>
        <w:rPr>
          <w:rFonts w:hint="default" w:ascii="Times New Roman" w:hAnsi="Times New Roman" w:eastAsia="仿宋_GB2312" w:cs="Times New Roman"/>
          <w:b w:val="0"/>
          <w:bCs w:val="0"/>
          <w:color w:val="auto"/>
          <w:sz w:val="32"/>
          <w:szCs w:val="32"/>
          <w:lang w:val="en-US" w:eastAsia="zh-CN"/>
        </w:rPr>
        <w:t>人民群众的知情权、参与权和监督权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切实增强人民群众的获得感和对政府工作的满意度</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更好地为公众提供便利、高效的服务。</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2021年</w:t>
      </w:r>
      <w:r>
        <w:rPr>
          <w:rFonts w:hint="eastAsia" w:ascii="Times New Roman" w:hAnsi="Times New Roman" w:eastAsia="仿宋_GB2312" w:cs="Times New Roman"/>
          <w:b w:val="0"/>
          <w:bCs w:val="0"/>
          <w:color w:val="auto"/>
          <w:sz w:val="32"/>
          <w:szCs w:val="32"/>
          <w:lang w:eastAsia="zh-CN"/>
        </w:rPr>
        <w:t>常庄街道</w:t>
      </w:r>
      <w:r>
        <w:rPr>
          <w:rFonts w:hint="default" w:ascii="Times New Roman" w:hAnsi="Times New Roman" w:eastAsia="仿宋_GB2312" w:cs="Times New Roman"/>
          <w:b w:val="0"/>
          <w:bCs w:val="0"/>
          <w:color w:val="auto"/>
          <w:sz w:val="32"/>
          <w:szCs w:val="32"/>
          <w:lang w:val="en-US" w:eastAsia="zh-CN"/>
        </w:rPr>
        <w:t>主动公开信息</w:t>
      </w:r>
      <w:r>
        <w:rPr>
          <w:rFonts w:hint="eastAsia" w:ascii="Times New Roman" w:hAnsi="Times New Roman" w:eastAsia="仿宋_GB2312" w:cs="Times New Roman"/>
          <w:b w:val="0"/>
          <w:bCs w:val="0"/>
          <w:color w:val="auto"/>
          <w:sz w:val="32"/>
          <w:szCs w:val="32"/>
          <w:lang w:val="en-US" w:eastAsia="zh-CN"/>
        </w:rPr>
        <w:t>37</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包括</w:t>
      </w:r>
      <w:r>
        <w:rPr>
          <w:rFonts w:hint="eastAsia" w:ascii="Times New Roman" w:hAnsi="Times New Roman" w:eastAsia="仿宋_GB2312" w:cs="Times New Roman"/>
          <w:b w:val="0"/>
          <w:bCs w:val="0"/>
          <w:color w:val="auto"/>
          <w:sz w:val="32"/>
          <w:szCs w:val="32"/>
          <w:lang w:val="en-US" w:eastAsia="zh-CN"/>
        </w:rPr>
        <w:t>镇街业务工作13条，</w:t>
      </w:r>
      <w:r>
        <w:rPr>
          <w:rFonts w:hint="default" w:ascii="Times New Roman" w:hAnsi="Times New Roman" w:eastAsia="仿宋_GB2312" w:cs="Times New Roman"/>
          <w:b w:val="0"/>
          <w:bCs w:val="0"/>
          <w:color w:val="auto"/>
          <w:sz w:val="32"/>
          <w:szCs w:val="32"/>
          <w:lang w:val="en-US" w:eastAsia="zh-CN"/>
        </w:rPr>
        <w:t>会议公开</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，机构职能4条，组织管理3条，</w:t>
      </w:r>
      <w:r>
        <w:rPr>
          <w:rFonts w:hint="default" w:ascii="Times New Roman" w:hAnsi="Times New Roman" w:eastAsia="仿宋_GB2312" w:cs="Times New Roman"/>
          <w:b w:val="0"/>
          <w:bCs w:val="0"/>
          <w:color w:val="auto"/>
          <w:sz w:val="32"/>
          <w:szCs w:val="32"/>
          <w:lang w:val="en-US" w:eastAsia="zh-CN"/>
        </w:rPr>
        <w:t>政策文件2条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政策解读</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规划计划</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2021年</w:t>
      </w:r>
      <w:r>
        <w:rPr>
          <w:rFonts w:hint="eastAsia" w:ascii="Times New Roman" w:hAnsi="Times New Roman" w:eastAsia="仿宋_GB2312" w:cs="Times New Roman"/>
          <w:b w:val="0"/>
          <w:bCs w:val="0"/>
          <w:color w:val="auto"/>
          <w:sz w:val="32"/>
          <w:szCs w:val="32"/>
          <w:lang w:val="en-US" w:eastAsia="zh-CN"/>
        </w:rPr>
        <w:t>常庄街道</w:t>
      </w:r>
      <w:r>
        <w:rPr>
          <w:rFonts w:hint="default" w:ascii="Times New Roman" w:hAnsi="Times New Roman" w:eastAsia="仿宋_GB2312" w:cs="Times New Roman"/>
          <w:b w:val="0"/>
          <w:bCs w:val="0"/>
          <w:color w:val="auto"/>
          <w:sz w:val="32"/>
          <w:szCs w:val="32"/>
          <w:lang w:val="en-US" w:eastAsia="zh-CN"/>
        </w:rPr>
        <w:t>共收到依申请信息公开</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件</w:t>
      </w:r>
      <w:r>
        <w:rPr>
          <w:rFonts w:hint="eastAsia" w:ascii="Times New Roman" w:hAnsi="Times New Roman" w:eastAsia="仿宋_GB2312" w:cs="Times New Roman"/>
          <w:b w:val="0"/>
          <w:bCs w:val="0"/>
          <w:color w:val="auto"/>
          <w:sz w:val="32"/>
          <w:szCs w:val="32"/>
          <w:lang w:val="en-US" w:eastAsia="zh-CN"/>
        </w:rPr>
        <w:t>。对此依申请公开件，本机关不掌握申请人所申请信息，已出具《政府信息不存在告知书》并</w:t>
      </w:r>
      <w:r>
        <w:rPr>
          <w:rFonts w:hint="default" w:ascii="Times New Roman" w:hAnsi="Times New Roman" w:eastAsia="仿宋_GB2312" w:cs="Times New Roman"/>
          <w:b w:val="0"/>
          <w:bCs w:val="0"/>
          <w:color w:val="auto"/>
          <w:sz w:val="32"/>
          <w:szCs w:val="32"/>
          <w:lang w:val="en-US" w:eastAsia="zh-CN"/>
        </w:rPr>
        <w:t>按规定时限答复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无涉及政府信息公开的行政复议、行政诉讼案件。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color w:val="auto"/>
          <w:sz w:val="32"/>
          <w:szCs w:val="32"/>
          <w:lang w:eastAsia="zh-CN"/>
        </w:rPr>
        <w:t>常庄街道进一步加强街道政务信息公开联动合作，各部门密切配合，切实增强政府信息公开工作的及时性、准确性。</w:t>
      </w:r>
      <w:r>
        <w:rPr>
          <w:rFonts w:hint="default" w:ascii="Times New Roman" w:hAnsi="Times New Roman" w:eastAsia="仿宋_GB2312" w:cs="Times New Roman"/>
          <w:color w:val="auto"/>
          <w:sz w:val="32"/>
          <w:szCs w:val="32"/>
        </w:rPr>
        <w:t>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eastAsia" w:ascii="Times New Roman" w:hAnsi="Times New Roman" w:eastAsia="仿宋_GB2312" w:cs="Times New Roman"/>
          <w:color w:val="auto"/>
          <w:sz w:val="32"/>
          <w:szCs w:val="32"/>
          <w:lang w:eastAsia="zh-CN"/>
        </w:rPr>
        <w:t>，严格执行保密制度，</w:t>
      </w:r>
      <w:r>
        <w:rPr>
          <w:rFonts w:hint="default" w:ascii="Times New Roman" w:hAnsi="Times New Roman" w:eastAsia="仿宋_GB2312" w:cs="Times New Roman"/>
          <w:color w:val="auto"/>
          <w:sz w:val="32"/>
          <w:szCs w:val="32"/>
          <w:lang w:eastAsia="zh-CN"/>
        </w:rPr>
        <w:t>规范信息报送流程</w:t>
      </w:r>
      <w:r>
        <w:rPr>
          <w:rFonts w:hint="eastAsia" w:ascii="Times New Roman" w:hAnsi="Times New Roman" w:eastAsia="仿宋_GB2312" w:cs="Times New Roman"/>
          <w:color w:val="auto"/>
          <w:sz w:val="32"/>
          <w:szCs w:val="32"/>
          <w:lang w:eastAsia="zh-CN"/>
        </w:rPr>
        <w:t>，确保政务信息公开工作规范有序、高效透明。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color w:val="auto"/>
          <w:sz w:val="32"/>
          <w:szCs w:val="32"/>
          <w:lang w:eastAsia="zh-CN"/>
        </w:rPr>
        <w:t>常庄街道</w:t>
      </w:r>
      <w:r>
        <w:rPr>
          <w:rFonts w:hint="default" w:ascii="Times New Roman" w:hAnsi="Times New Roman" w:eastAsia="仿宋_GB2312" w:cs="Times New Roman"/>
          <w:color w:val="auto"/>
          <w:sz w:val="32"/>
          <w:szCs w:val="32"/>
        </w:rPr>
        <w:t>无独立门户网站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021年度</w:t>
      </w:r>
      <w:r>
        <w:rPr>
          <w:rFonts w:hint="eastAsia" w:ascii="Times New Roman" w:hAnsi="Times New Roman" w:eastAsia="仿宋_GB2312" w:cs="Times New Roman"/>
          <w:color w:val="auto"/>
          <w:sz w:val="32"/>
          <w:szCs w:val="32"/>
          <w:lang w:eastAsia="zh-CN"/>
        </w:rPr>
        <w:t>，常庄街道</w:t>
      </w:r>
      <w:r>
        <w:rPr>
          <w:rFonts w:hint="default" w:ascii="Times New Roman" w:hAnsi="Times New Roman" w:eastAsia="仿宋_GB2312" w:cs="Times New Roman"/>
          <w:color w:val="auto"/>
          <w:sz w:val="32"/>
          <w:szCs w:val="32"/>
          <w:lang w:eastAsia="zh-CN"/>
        </w:rPr>
        <w:t>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确保应有公开栏目不漏项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color w:val="auto"/>
          <w:sz w:val="32"/>
          <w:szCs w:val="32"/>
          <w:lang w:eastAsia="zh-CN"/>
        </w:rPr>
        <w:t>常庄街道</w:t>
      </w:r>
      <w:r>
        <w:rPr>
          <w:rFonts w:hint="default"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eastAsia="zh-CN"/>
        </w:rPr>
        <w:t>实际情况及时</w:t>
      </w:r>
      <w:r>
        <w:rPr>
          <w:rFonts w:hint="default" w:ascii="Times New Roman" w:hAnsi="Times New Roman" w:eastAsia="仿宋_GB2312" w:cs="Times New Roman"/>
          <w:color w:val="auto"/>
          <w:sz w:val="32"/>
          <w:szCs w:val="32"/>
          <w:lang w:eastAsia="zh-CN"/>
        </w:rPr>
        <w:t>调整政务公开工作领导小组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强化组织领导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明确责任分工。</w:t>
      </w:r>
      <w:r>
        <w:rPr>
          <w:rFonts w:hint="eastAsia" w:ascii="Times New Roman" w:hAnsi="Times New Roman" w:eastAsia="仿宋_GB2312" w:cs="Times New Roman"/>
          <w:color w:val="auto"/>
          <w:sz w:val="32"/>
          <w:szCs w:val="32"/>
          <w:lang w:eastAsia="zh-CN"/>
        </w:rPr>
        <w:t>按照年初制定的培训计划，</w:t>
      </w:r>
      <w:r>
        <w:rPr>
          <w:rFonts w:hint="default" w:ascii="Times New Roman" w:hAnsi="Times New Roman" w:eastAsia="仿宋_GB2312" w:cs="Times New Roman"/>
          <w:color w:val="auto"/>
          <w:sz w:val="32"/>
          <w:szCs w:val="32"/>
          <w:lang w:eastAsia="zh-CN"/>
        </w:rPr>
        <w:t>定期</w:t>
      </w:r>
      <w:r>
        <w:rPr>
          <w:rFonts w:hint="eastAsia"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eastAsia="zh-CN"/>
        </w:rPr>
        <w:t>业务培训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提升业务</w:t>
      </w:r>
      <w:r>
        <w:rPr>
          <w:rFonts w:hint="eastAsia" w:ascii="Times New Roman" w:hAnsi="Times New Roman" w:eastAsia="仿宋_GB2312" w:cs="Times New Roman"/>
          <w:color w:val="auto"/>
          <w:sz w:val="32"/>
          <w:szCs w:val="32"/>
          <w:lang w:eastAsia="zh-CN"/>
        </w:rPr>
        <w:t>能力，提高</w:t>
      </w:r>
      <w:r>
        <w:rPr>
          <w:rFonts w:hint="default" w:ascii="Times New Roman" w:hAnsi="Times New Roman" w:eastAsia="仿宋_GB2312" w:cs="Times New Roman"/>
          <w:color w:val="auto"/>
          <w:sz w:val="32"/>
          <w:szCs w:val="32"/>
          <w:lang w:eastAsia="zh-CN"/>
        </w:rPr>
        <w:t>保密意识。主动接受区政务公开办监督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对照</w:t>
      </w:r>
      <w:r>
        <w:rPr>
          <w:rFonts w:hint="eastAsia" w:ascii="Times New Roman" w:hAnsi="Times New Roman" w:eastAsia="仿宋_GB2312" w:cs="Times New Roman"/>
          <w:color w:val="auto"/>
          <w:sz w:val="32"/>
          <w:szCs w:val="32"/>
          <w:lang w:eastAsia="zh-CN"/>
        </w:rPr>
        <w:t>反馈</w:t>
      </w:r>
      <w:r>
        <w:rPr>
          <w:rFonts w:hint="default" w:ascii="Times New Roman" w:hAnsi="Times New Roman" w:eastAsia="仿宋_GB2312" w:cs="Times New Roman"/>
          <w:color w:val="auto"/>
          <w:sz w:val="32"/>
          <w:szCs w:val="32"/>
          <w:lang w:eastAsia="zh-CN"/>
        </w:rPr>
        <w:t>问题及时认真做好整改工作。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二、行政机关主动公开政府信息情况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三、行政机关收到和处理政府信息公开申请情况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ascii="楷体_GB2312" w:hAnsi="黑体" w:eastAsia="楷体_GB2312"/>
                <w:color w:val="auto"/>
                <w:kern w:val="0"/>
                <w:szCs w:val="21"/>
                <w:lang w:eastAsia="zh-CN"/>
              </w:rPr>
            </w:pPr>
            <w:r>
              <w:rPr>
                <w:rFonts w:hint="eastAsia" w:ascii="楷体_GB2312" w:hAnsi="黑体" w:eastAsia="楷体_GB2312"/>
                <w:color w:val="auto"/>
                <w:kern w:val="0"/>
                <w:szCs w:val="21"/>
              </w:rPr>
              <w:t>（本列数据的勾稽关系为：第一项加第二项之和</w:t>
            </w:r>
            <w:r>
              <w:rPr>
                <w:rFonts w:hint="eastAsia" w:ascii="楷体_GB2312" w:hAnsi="黑体" w:eastAsia="楷体_GB2312"/>
                <w:color w:val="auto"/>
                <w:kern w:val="0"/>
                <w:szCs w:val="21"/>
                <w:lang w:eastAsia="zh-CN"/>
              </w:rPr>
              <w:t>，</w:t>
            </w:r>
          </w:p>
          <w:p>
            <w:pPr>
              <w:pageBreakBefore w:val="0"/>
              <w:widowControl/>
              <w:kinsoku/>
              <w:wordWrap/>
              <w:overflowPunct/>
              <w:topLinePunct w:val="0"/>
              <w:autoSpaceDE/>
              <w:autoSpaceDN/>
              <w:bidi w:val="0"/>
              <w:adjustRightInd/>
              <w:snapToGrid/>
              <w:spacing w:line="600" w:lineRule="exact"/>
              <w:jc w:val="center"/>
              <w:textAlignment w:val="auto"/>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jc w:val="center"/>
              <w:textAlignment w:val="auto"/>
              <w:rPr>
                <w:rFonts w:ascii="黑体" w:hAnsi="黑体" w:eastAsia="黑体"/>
                <w:color w:val="auto"/>
                <w:szCs w:val="21"/>
              </w:rPr>
            </w:pP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6" w:leftChars="-51" w:right="-107" w:rightChars="-51" w:hanging="1"/>
              <w:jc w:val="center"/>
              <w:textAlignment w:val="auto"/>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6" w:leftChars="-51" w:right="-107" w:rightChars="-51" w:hanging="1"/>
              <w:jc w:val="center"/>
              <w:textAlignment w:val="auto"/>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63" w:leftChars="-30" w:right="-134" w:rightChars="-64"/>
              <w:jc w:val="center"/>
              <w:textAlignment w:val="auto"/>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after="180" w:line="600" w:lineRule="exact"/>
              <w:textAlignment w:val="auto"/>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szCs w:val="21"/>
              </w:rPr>
            </w:pPr>
            <w:r>
              <w:rPr>
                <w:rFonts w:hint="eastAsia" w:ascii="黑体" w:hAnsi="黑体" w:eastAsia="黑体"/>
                <w:color w:val="auto"/>
                <w:kern w:val="0"/>
                <w:szCs w:val="21"/>
              </w:rPr>
              <w:t>（二）部分公开（区分处理的</w:t>
            </w:r>
            <w:r>
              <w:rPr>
                <w:rFonts w:hint="eastAsia" w:ascii="黑体" w:hAnsi="黑体" w:eastAsia="黑体"/>
                <w:color w:val="auto"/>
                <w:kern w:val="0"/>
                <w:szCs w:val="21"/>
                <w:lang w:eastAsia="zh-CN"/>
              </w:rPr>
              <w:t>，</w:t>
            </w:r>
            <w:r>
              <w:rPr>
                <w:rFonts w:hint="eastAsia" w:ascii="黑体" w:hAnsi="黑体" w:eastAsia="黑体"/>
                <w:color w:val="auto"/>
                <w:kern w:val="0"/>
                <w:szCs w:val="21"/>
              </w:rPr>
              <w:t>只计这一情形</w:t>
            </w:r>
            <w:r>
              <w:rPr>
                <w:rFonts w:hint="eastAsia" w:ascii="黑体" w:hAnsi="黑体" w:eastAsia="黑体"/>
                <w:color w:val="auto"/>
                <w:kern w:val="0"/>
                <w:szCs w:val="21"/>
                <w:lang w:eastAsia="zh-CN"/>
              </w:rPr>
              <w:t>，</w:t>
            </w:r>
            <w:r>
              <w:rPr>
                <w:rFonts w:hint="eastAsia" w:ascii="黑体" w:hAnsi="黑体" w:eastAsia="黑体"/>
                <w:color w:val="auto"/>
                <w:kern w:val="0"/>
                <w:szCs w:val="21"/>
              </w:rPr>
              <w:t>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7" w:leftChars="-51"/>
              <w:textAlignment w:val="auto"/>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7" w:leftChars="-51"/>
              <w:textAlignment w:val="auto"/>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ind w:left="-107" w:leftChars="-51"/>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ind w:left="-107" w:leftChars="-51"/>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7" w:leftChars="-51"/>
              <w:textAlignment w:val="auto"/>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pageBreakBefore w:val="0"/>
              <w:widowControl/>
              <w:kinsoku/>
              <w:wordWrap/>
              <w:overflowPunct/>
              <w:topLinePunct w:val="0"/>
              <w:autoSpaceDE/>
              <w:autoSpaceDN/>
              <w:bidi w:val="0"/>
              <w:adjustRightInd/>
              <w:snapToGrid/>
              <w:spacing w:line="600" w:lineRule="exact"/>
              <w:ind w:firstLine="210" w:firstLineChars="100"/>
              <w:textAlignment w:val="auto"/>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kern w:val="0"/>
                <w:szCs w:val="21"/>
              </w:rPr>
            </w:pPr>
          </w:p>
        </w:tc>
        <w:tc>
          <w:tcPr>
            <w:tcW w:w="2976" w:type="dxa"/>
            <w:shd w:val="clear" w:color="auto" w:fill="auto"/>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kern w:val="0"/>
                <w:szCs w:val="21"/>
              </w:rPr>
            </w:pPr>
          </w:p>
        </w:tc>
        <w:tc>
          <w:tcPr>
            <w:tcW w:w="2976" w:type="dxa"/>
            <w:shd w:val="clear" w:color="auto" w:fill="auto"/>
            <w:vAlign w:val="center"/>
          </w:tcPr>
          <w:p>
            <w:pPr>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textAlignment w:val="auto"/>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bidi w:val="0"/>
        <w:rPr>
          <w:rFonts w:hint="eastAsia" w:ascii="黑体" w:hAnsi="黑体" w:eastAsia="黑体" w:cs="黑体"/>
          <w:sz w:val="32"/>
          <w:szCs w:val="32"/>
          <w:lang w:val="en-US" w:eastAsia="zh-CN"/>
        </w:r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43" w:leftChars="-21" w:right="-132" w:rightChars="-63" w:hanging="1"/>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2021年</w:t>
      </w:r>
      <w:r>
        <w:rPr>
          <w:rFonts w:hint="eastAsia" w:ascii="Times New Roman" w:hAnsi="Times New Roman" w:eastAsia="仿宋_GB2312" w:cs="Times New Roman"/>
          <w:sz w:val="32"/>
          <w:szCs w:val="32"/>
          <w:lang w:eastAsia="zh-CN"/>
        </w:rPr>
        <w:t>，虽然常庄街道信息公开工作总体运行良好，但</w:t>
      </w:r>
      <w:r>
        <w:rPr>
          <w:rFonts w:hint="default" w:ascii="Times New Roman" w:hAnsi="Times New Roman" w:eastAsia="仿宋_GB2312" w:cs="Times New Roman"/>
          <w:sz w:val="32"/>
          <w:szCs w:val="32"/>
          <w:lang w:eastAsia="zh-CN"/>
        </w:rPr>
        <w:t>对照《条例》规定和《任务分解表》要求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结合当前社会形势</w:t>
      </w:r>
      <w:r>
        <w:rPr>
          <w:rFonts w:hint="eastAsia" w:ascii="Times New Roman" w:hAnsi="Times New Roman" w:eastAsia="仿宋_GB2312" w:cs="Times New Roman"/>
          <w:sz w:val="32"/>
          <w:szCs w:val="32"/>
          <w:lang w:eastAsia="zh-CN"/>
        </w:rPr>
        <w:t>，距离社会公众的期望还存在一定差距，</w:t>
      </w:r>
      <w:r>
        <w:rPr>
          <w:rFonts w:hint="default" w:ascii="Times New Roman" w:hAnsi="Times New Roman" w:eastAsia="仿宋_GB2312" w:cs="Times New Roman"/>
          <w:sz w:val="32"/>
          <w:szCs w:val="32"/>
          <w:lang w:eastAsia="zh-CN"/>
        </w:rPr>
        <w:t>主要包括：</w:t>
      </w:r>
      <w:r>
        <w:rPr>
          <w:rFonts w:hint="eastAsia" w:ascii="Times New Roman" w:hAnsi="Times New Roman" w:eastAsia="仿宋_GB2312" w:cs="Times New Roman"/>
          <w:sz w:val="32"/>
          <w:szCs w:val="32"/>
          <w:lang w:eastAsia="zh-CN"/>
        </w:rPr>
        <w:t>一是信息公开内容深度不够，对部分重点工作公开内容简单，部分信息收集、整合不够全面；二是</w:t>
      </w:r>
      <w:r>
        <w:rPr>
          <w:rFonts w:hint="default" w:ascii="Times New Roman" w:hAnsi="Times New Roman" w:eastAsia="仿宋_GB2312" w:cs="Times New Roman"/>
          <w:sz w:val="32"/>
          <w:szCs w:val="32"/>
          <w:lang w:eastAsia="zh-CN"/>
        </w:rPr>
        <w:t>信息公开的</w:t>
      </w:r>
      <w:r>
        <w:rPr>
          <w:rFonts w:hint="eastAsia" w:ascii="Times New Roman" w:hAnsi="Times New Roman" w:eastAsia="仿宋_GB2312" w:cs="Times New Roman"/>
          <w:sz w:val="32"/>
          <w:szCs w:val="32"/>
          <w:lang w:eastAsia="zh-CN"/>
        </w:rPr>
        <w:t>实用性</w:t>
      </w:r>
      <w:r>
        <w:rPr>
          <w:rFonts w:hint="default" w:ascii="Times New Roman" w:hAnsi="Times New Roman" w:eastAsia="仿宋_GB2312" w:cs="Times New Roman"/>
          <w:sz w:val="32"/>
          <w:szCs w:val="32"/>
          <w:lang w:eastAsia="zh-CN"/>
        </w:rPr>
        <w:t>有待加强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对公众关心的热点、焦点问题信息关注、回应还不够等。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宋体" w:hAnsi="宋体" w:eastAsia="宋体" w:cs="宋体"/>
          <w:sz w:val="32"/>
          <w:szCs w:val="32"/>
          <w:lang w:eastAsia="zh-CN"/>
        </w:rPr>
        <w:t>一是加强日常公开管理。</w:t>
      </w:r>
      <w:r>
        <w:rPr>
          <w:rFonts w:hint="default" w:ascii="Times New Roman" w:hAnsi="Times New Roman" w:eastAsia="仿宋_GB2312" w:cs="Times New Roman"/>
          <w:sz w:val="32"/>
          <w:szCs w:val="32"/>
          <w:lang w:eastAsia="zh-CN"/>
        </w:rPr>
        <w:t>加强政府信息公开业务培训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进一步提高工作人员对《中华人民共和国政府信息公开条例》的理解和认识</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lang w:eastAsia="zh-CN"/>
        </w:rPr>
        <w:t>信息工作人员的理论素质和业务水平，掌握信息公开的原则、范围和程序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扎实提升工作水平和办事效率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宋体" w:hAnsi="宋体" w:eastAsia="宋体" w:cs="宋体"/>
          <w:sz w:val="32"/>
          <w:szCs w:val="32"/>
          <w:lang w:eastAsia="zh-CN"/>
        </w:rPr>
        <w:t>二是拓展</w:t>
      </w:r>
      <w:r>
        <w:rPr>
          <w:rFonts w:hint="eastAsia" w:ascii="宋体" w:hAnsi="宋体" w:eastAsia="宋体" w:cs="宋体"/>
          <w:sz w:val="32"/>
          <w:szCs w:val="32"/>
          <w:lang w:eastAsia="zh-CN"/>
        </w:rPr>
        <w:t>信息</w:t>
      </w:r>
      <w:r>
        <w:rPr>
          <w:rFonts w:hint="default" w:ascii="宋体" w:hAnsi="宋体" w:eastAsia="宋体" w:cs="宋体"/>
          <w:sz w:val="32"/>
          <w:szCs w:val="32"/>
          <w:lang w:eastAsia="zh-CN"/>
        </w:rPr>
        <w:t>公开内容。</w:t>
      </w:r>
      <w:r>
        <w:rPr>
          <w:rFonts w:hint="default" w:ascii="Times New Roman" w:hAnsi="Times New Roman" w:eastAsia="仿宋_GB2312" w:cs="Times New Roman"/>
          <w:sz w:val="32"/>
          <w:szCs w:val="32"/>
          <w:lang w:eastAsia="zh-CN"/>
        </w:rPr>
        <w:t>立足</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eastAsia="zh-CN"/>
        </w:rPr>
        <w:t>工作实际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严格执行《条例》要求</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lang w:eastAsia="zh-CN"/>
        </w:rPr>
        <w:t>加大信息公开工作力度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对群众网上反映的问题及时予以回应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主动联系相关部门为群众排忧解难。同时</w:t>
      </w:r>
      <w:r>
        <w:rPr>
          <w:rFonts w:hint="eastAsia" w:ascii="Times New Roman" w:hAnsi="Times New Roman" w:eastAsia="仿宋_GB2312" w:cs="Times New Roman"/>
          <w:sz w:val="32"/>
          <w:szCs w:val="32"/>
          <w:lang w:eastAsia="zh-CN"/>
        </w:rPr>
        <w:t>，丰富信息发布形式，通过图文、视频等方式多角度、多层次公开街道日常公作情况，做好本级政府会议发布工作；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宋体" w:hAnsi="宋体" w:eastAsia="宋体" w:cs="宋体"/>
          <w:sz w:val="32"/>
          <w:szCs w:val="32"/>
          <w:lang w:eastAsia="zh-CN"/>
        </w:rPr>
        <w:t>三是</w:t>
      </w:r>
      <w:r>
        <w:rPr>
          <w:rFonts w:hint="default" w:ascii="宋体" w:hAnsi="宋体" w:eastAsia="宋体" w:cs="宋体"/>
          <w:sz w:val="32"/>
          <w:szCs w:val="32"/>
          <w:lang w:eastAsia="zh-CN"/>
        </w:rPr>
        <w:t>加强检查督促</w:t>
      </w:r>
      <w:r>
        <w:rPr>
          <w:rFonts w:hint="eastAsia" w:ascii="宋体" w:hAnsi="宋体" w:eastAsia="宋体" w:cs="宋体"/>
          <w:sz w:val="32"/>
          <w:szCs w:val="32"/>
          <w:lang w:eastAsia="zh-CN"/>
        </w:rPr>
        <w:t>。</w:t>
      </w:r>
      <w:r>
        <w:rPr>
          <w:rFonts w:hint="eastAsia" w:ascii="Times New Roman" w:hAnsi="Times New Roman" w:eastAsia="仿宋_GB2312" w:cs="Times New Roman"/>
          <w:sz w:val="32"/>
          <w:szCs w:val="32"/>
          <w:lang w:eastAsia="zh-CN"/>
        </w:rPr>
        <w:t>将上级检查和街道日常督查相结合，</w:t>
      </w:r>
      <w:r>
        <w:rPr>
          <w:rFonts w:hint="default" w:ascii="Times New Roman" w:hAnsi="Times New Roman" w:eastAsia="仿宋_GB2312" w:cs="Times New Roman"/>
          <w:sz w:val="32"/>
          <w:szCs w:val="32"/>
          <w:lang w:eastAsia="zh-CN"/>
        </w:rPr>
        <w:t>推动各部门严格按规范程序公开政府信息</w:t>
      </w:r>
      <w:r>
        <w:rPr>
          <w:rFonts w:hint="eastAsia" w:ascii="Times New Roman" w:hAnsi="Times New Roman" w:eastAsia="仿宋_GB2312" w:cs="Times New Roman"/>
          <w:sz w:val="32"/>
          <w:szCs w:val="32"/>
          <w:lang w:eastAsia="zh-CN"/>
        </w:rPr>
        <w:t>，调动业务人员工作积极性，</w:t>
      </w:r>
      <w:r>
        <w:rPr>
          <w:rFonts w:hint="default" w:ascii="Times New Roman" w:hAnsi="Times New Roman" w:eastAsia="仿宋_GB2312" w:cs="Times New Roman"/>
          <w:sz w:val="32"/>
          <w:szCs w:val="32"/>
          <w:lang w:eastAsia="zh-CN"/>
        </w:rPr>
        <w:t>提高协作能力</w:t>
      </w:r>
      <w:r>
        <w:rPr>
          <w:rFonts w:hint="eastAsia" w:ascii="Times New Roman" w:hAnsi="Times New Roman" w:eastAsia="仿宋_GB2312" w:cs="Times New Roman"/>
          <w:sz w:val="32"/>
          <w:szCs w:val="32"/>
          <w:lang w:eastAsia="zh-CN"/>
        </w:rPr>
        <w:t>，以老带新，做好政务公开有效衔接工作，</w:t>
      </w:r>
      <w:r>
        <w:rPr>
          <w:rFonts w:hint="default" w:ascii="Times New Roman" w:hAnsi="Times New Roman" w:eastAsia="仿宋_GB2312" w:cs="Times New Roman"/>
          <w:sz w:val="32"/>
          <w:szCs w:val="32"/>
          <w:lang w:eastAsia="zh-CN"/>
        </w:rPr>
        <w:t>确保信息公开及时、准确、全面。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六、其他需要报告的事项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2021年度，常庄街道共承办建议提案4件，其中市级政协提案2件，区级人大建议2件，内容涉及夜间经济发展、文明乡风、保税物流中心建设、学校周边设施提升</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所有建议提案</w:t>
      </w:r>
      <w:bookmarkStart w:id="0" w:name="_GoBack"/>
      <w:bookmarkEnd w:id="0"/>
      <w:r>
        <w:rPr>
          <w:rFonts w:hint="eastAsia" w:ascii="Times New Roman" w:hAnsi="Times New Roman" w:eastAsia="仿宋_GB2312" w:cs="Times New Roman"/>
          <w:color w:val="auto"/>
          <w:sz w:val="32"/>
          <w:szCs w:val="32"/>
          <w:lang w:eastAsia="zh-CN"/>
        </w:rPr>
        <w:t>均已全部办理、答复完毕。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p>
    <w:sectPr>
      <w:footerReference r:id="rId3" w:type="default"/>
      <w:pgSz w:w="11906" w:h="16838"/>
      <w:pgMar w:top="187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3314714"/>
    <w:rsid w:val="05DF5EEE"/>
    <w:rsid w:val="061916BE"/>
    <w:rsid w:val="06436049"/>
    <w:rsid w:val="0768220B"/>
    <w:rsid w:val="089A4646"/>
    <w:rsid w:val="0AEC7268"/>
    <w:rsid w:val="0CDE6ACB"/>
    <w:rsid w:val="11335637"/>
    <w:rsid w:val="11557616"/>
    <w:rsid w:val="17662CA8"/>
    <w:rsid w:val="1FEA15B7"/>
    <w:rsid w:val="20BE7F1B"/>
    <w:rsid w:val="218A6EAC"/>
    <w:rsid w:val="22AA14D2"/>
    <w:rsid w:val="2A853A39"/>
    <w:rsid w:val="2B30453E"/>
    <w:rsid w:val="319721FD"/>
    <w:rsid w:val="32F6606D"/>
    <w:rsid w:val="36936F9B"/>
    <w:rsid w:val="3BBD3807"/>
    <w:rsid w:val="3C787E8C"/>
    <w:rsid w:val="3ED03C16"/>
    <w:rsid w:val="40A90C1E"/>
    <w:rsid w:val="416335E4"/>
    <w:rsid w:val="43911BC6"/>
    <w:rsid w:val="44682E92"/>
    <w:rsid w:val="45B222C8"/>
    <w:rsid w:val="46B90191"/>
    <w:rsid w:val="4A227A1C"/>
    <w:rsid w:val="537A3E58"/>
    <w:rsid w:val="54176CC7"/>
    <w:rsid w:val="566D62CB"/>
    <w:rsid w:val="601C5E1C"/>
    <w:rsid w:val="6322432B"/>
    <w:rsid w:val="641F4B74"/>
    <w:rsid w:val="6652640D"/>
    <w:rsid w:val="66B57CB2"/>
    <w:rsid w:val="68BC0BE4"/>
    <w:rsid w:val="699F351D"/>
    <w:rsid w:val="715E4F2E"/>
    <w:rsid w:val="72060CC8"/>
    <w:rsid w:val="73E14C72"/>
    <w:rsid w:val="74A90487"/>
    <w:rsid w:val="7AEBD7F9"/>
    <w:rsid w:val="7E2671C5"/>
    <w:rsid w:val="7EC16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unhideWhenUsed/>
    <w:qFormat/>
    <w:uiPriority w:val="99"/>
    <w:rPr>
      <w:color w:val="337AB7"/>
      <w:u w:val="single"/>
    </w:rPr>
  </w:style>
  <w:style w:type="character" w:styleId="10">
    <w:name w:val="HTML Definition"/>
    <w:basedOn w:val="7"/>
    <w:unhideWhenUsed/>
    <w:qFormat/>
    <w:uiPriority w:val="99"/>
    <w:rPr>
      <w:i/>
    </w:rPr>
  </w:style>
  <w:style w:type="character" w:styleId="11">
    <w:name w:val="Hyperlink"/>
    <w:basedOn w:val="7"/>
    <w:unhideWhenUsed/>
    <w:qFormat/>
    <w:uiPriority w:val="99"/>
    <w:rPr>
      <w:color w:val="337AB7"/>
      <w:u w:val="single"/>
    </w:rPr>
  </w:style>
  <w:style w:type="character" w:styleId="12">
    <w:name w:val="HTML Code"/>
    <w:basedOn w:val="7"/>
    <w:unhideWhenUsed/>
    <w:qFormat/>
    <w:uiPriority w:val="99"/>
    <w:rPr>
      <w:rFonts w:ascii="Menlo" w:hAnsi="Menlo" w:eastAsia="Menlo" w:cs="Menlo"/>
      <w:color w:val="C7254E"/>
      <w:sz w:val="21"/>
      <w:szCs w:val="21"/>
      <w:shd w:val="clear" w:fill="F9F2F4"/>
    </w:rPr>
  </w:style>
  <w:style w:type="character" w:styleId="13">
    <w:name w:val="HTML Keyboard"/>
    <w:basedOn w:val="7"/>
    <w:unhideWhenUsed/>
    <w:qFormat/>
    <w:uiPriority w:val="99"/>
    <w:rPr>
      <w:rFonts w:hint="default" w:ascii="Menlo" w:hAnsi="Menlo" w:eastAsia="Menlo" w:cs="Menlo"/>
      <w:color w:val="FFFFFF"/>
      <w:sz w:val="21"/>
      <w:szCs w:val="21"/>
      <w:shd w:val="clear" w:fill="333333"/>
    </w:rPr>
  </w:style>
  <w:style w:type="character" w:styleId="14">
    <w:name w:val="HTML Sample"/>
    <w:basedOn w:val="7"/>
    <w:unhideWhenUsed/>
    <w:qFormat/>
    <w:uiPriority w:val="99"/>
    <w:rPr>
      <w:rFonts w:hint="default" w:ascii="Menlo" w:hAnsi="Menlo" w:eastAsia="Menlo" w:cs="Menlo"/>
      <w:sz w:val="21"/>
      <w:szCs w:val="21"/>
    </w:rPr>
  </w:style>
  <w:style w:type="character" w:customStyle="1" w:styleId="15">
    <w:name w:val="页眉 字符"/>
    <w:basedOn w:val="7"/>
    <w:link w:val="5"/>
    <w:qFormat/>
    <w:uiPriority w:val="99"/>
    <w:rPr>
      <w:sz w:val="18"/>
      <w:szCs w:val="18"/>
    </w:rPr>
  </w:style>
  <w:style w:type="character" w:customStyle="1" w:styleId="16">
    <w:name w:val="页脚 字符"/>
    <w:basedOn w:val="7"/>
    <w:link w:val="4"/>
    <w:qFormat/>
    <w:uiPriority w:val="99"/>
    <w:rPr>
      <w:sz w:val="18"/>
      <w:szCs w:val="18"/>
    </w:rPr>
  </w:style>
  <w:style w:type="character" w:customStyle="1" w:styleId="17">
    <w:name w:val="标题 1 字符"/>
    <w:basedOn w:val="7"/>
    <w:link w:val="2"/>
    <w:qFormat/>
    <w:uiPriority w:val="9"/>
    <w:rPr>
      <w:b/>
      <w:bCs/>
      <w:kern w:val="44"/>
      <w:sz w:val="44"/>
      <w:szCs w:val="44"/>
    </w:rPr>
  </w:style>
  <w:style w:type="character" w:customStyle="1" w:styleId="18">
    <w:name w:val="标题 2 字符"/>
    <w:basedOn w:val="7"/>
    <w:link w:val="3"/>
    <w:qFormat/>
    <w:uiPriority w:val="9"/>
    <w:rPr>
      <w:rFonts w:asciiTheme="majorHAnsi" w:hAnsiTheme="majorHAnsi" w:eastAsiaTheme="majorEastAsia" w:cstheme="majorBidi"/>
      <w:b/>
      <w:bCs/>
      <w:sz w:val="32"/>
      <w:szCs w:val="32"/>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2583</Words>
  <Characters>2744</Characters>
  <Lines>75</Lines>
  <Paragraphs>21</Paragraphs>
  <TotalTime>23</TotalTime>
  <ScaleCrop>false</ScaleCrop>
  <LinksUpToDate>false</LinksUpToDate>
  <CharactersWithSpaces>2744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鸩羽千夜1420956408</cp:lastModifiedBy>
  <cp:lastPrinted>2022-01-27T01:14:00Z</cp:lastPrinted>
  <dcterms:modified xsi:type="dcterms:W3CDTF">2022-01-28T08:57:30Z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B817FC918D3B4730B94540E66F24BB33</vt:lpwstr>
  </property>
</Properties>
</file>