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ackground w:color="FFFFFF"/>
  <w:body>
    <w:p>
      <w:pPr>
        <w:pageBreakBefore w:val="0"/>
        <w:kinsoku/>
        <w:wordWrap/>
        <w:overflowPunct/>
        <w:topLinePunct w:val="0"/>
        <w:autoSpaceDE/>
        <w:autoSpaceDN/>
        <w:bidi w:val="0"/>
        <w:adjustRightInd/>
        <w:snapToGrid/>
        <w:spacing w:line="540" w:lineRule="exact"/>
        <w:jc w:val="center"/>
        <w:textAlignment w:val="auto"/>
        <w:rPr>
          <w:rFonts w:hint="eastAsia" w:ascii="方正小标宋简体" w:hAnsi="方正小标宋简体" w:eastAsia="方正小标宋简体" w:cs="方正小标宋简体"/>
          <w:color w:val="auto"/>
          <w:sz w:val="44"/>
          <w:szCs w:val="44"/>
          <w:lang w:eastAsia="zh-CN"/>
        </w:rPr>
      </w:pPr>
      <w:r>
        <w:rPr>
          <w:rFonts w:hint="eastAsia" w:ascii="方正小标宋简体" w:hAnsi="方正小标宋简体" w:eastAsia="方正小标宋简体" w:cs="方正小标宋简体"/>
          <w:color w:val="auto"/>
          <w:sz w:val="44"/>
          <w:szCs w:val="44"/>
          <w:lang w:eastAsia="zh-CN"/>
        </w:rPr>
        <w:t>薛城区新城街道</w:t>
      </w:r>
    </w:p>
    <w:p>
      <w:pPr>
        <w:pageBreakBefore w:val="0"/>
        <w:kinsoku/>
        <w:wordWrap/>
        <w:overflowPunct/>
        <w:topLinePunct w:val="0"/>
        <w:autoSpaceDE/>
        <w:autoSpaceDN/>
        <w:bidi w:val="0"/>
        <w:adjustRightInd/>
        <w:snapToGrid/>
        <w:spacing w:line="540" w:lineRule="exact"/>
        <w:jc w:val="center"/>
        <w:textAlignment w:val="auto"/>
        <w:rPr>
          <w:rFonts w:hint="eastAsia" w:ascii="方正小标宋简体" w:hAnsi="方正小标宋简体" w:eastAsia="方正小标宋简体" w:cs="方正小标宋简体"/>
          <w:color w:val="auto"/>
          <w:sz w:val="44"/>
          <w:szCs w:val="44"/>
        </w:rPr>
      </w:pPr>
      <w:r>
        <w:rPr>
          <w:rFonts w:hint="eastAsia" w:ascii="方正小标宋简体" w:hAnsi="方正小标宋简体" w:eastAsia="方正小标宋简体" w:cs="方正小标宋简体"/>
          <w:color w:val="auto"/>
          <w:sz w:val="44"/>
          <w:szCs w:val="44"/>
          <w:lang w:val="en-US" w:eastAsia="zh-CN"/>
        </w:rPr>
        <w:t>2021年</w:t>
      </w:r>
      <w:r>
        <w:rPr>
          <w:rFonts w:hint="eastAsia" w:ascii="方正小标宋简体" w:hAnsi="方正小标宋简体" w:eastAsia="方正小标宋简体" w:cs="方正小标宋简体"/>
          <w:color w:val="auto"/>
          <w:sz w:val="44"/>
          <w:szCs w:val="44"/>
        </w:rPr>
        <w:t>政府信息公开工作年度报告</w:t>
      </w:r>
    </w:p>
    <w:p>
      <w:pPr>
        <w:pageBreakBefore w:val="0"/>
        <w:kinsoku/>
        <w:wordWrap/>
        <w:overflowPunct/>
        <w:topLinePunct w:val="0"/>
        <w:autoSpaceDE/>
        <w:autoSpaceDN/>
        <w:bidi w:val="0"/>
        <w:adjustRightInd/>
        <w:snapToGrid/>
        <w:spacing w:line="540" w:lineRule="exact"/>
        <w:jc w:val="center"/>
        <w:textAlignment w:val="auto"/>
        <w:rPr>
          <w:rFonts w:hint="eastAsia" w:ascii="方正小标宋简体" w:hAnsi="方正小标宋简体" w:eastAsia="方正小标宋简体" w:cs="方正小标宋简体"/>
          <w:color w:val="auto"/>
          <w:sz w:val="44"/>
          <w:szCs w:val="44"/>
        </w:rPr>
      </w:pPr>
    </w:p>
    <w:p>
      <w:pPr>
        <w:keepNext w:val="0"/>
        <w:keepLines w:val="0"/>
        <w:pageBreakBefore w:val="0"/>
        <w:widowControl/>
        <w:kinsoku/>
        <w:wordWrap/>
        <w:overflowPunct/>
        <w:topLinePunct w:val="0"/>
        <w:autoSpaceDE/>
        <w:autoSpaceDN/>
        <w:bidi w:val="0"/>
        <w:adjustRightInd/>
        <w:snapToGrid/>
        <w:spacing w:line="540" w:lineRule="exact"/>
        <w:ind w:firstLine="640" w:firstLineChars="200"/>
        <w:jc w:val="both"/>
        <w:textAlignment w:val="auto"/>
        <w:rPr>
          <w:rFonts w:hint="default" w:ascii="Times New Roman" w:hAnsi="Times New Roman" w:eastAsia="仿宋_GB2312" w:cs="Times New Roman"/>
          <w:color w:val="auto"/>
          <w:kern w:val="0"/>
          <w:sz w:val="32"/>
          <w:szCs w:val="32"/>
          <w:lang w:val="en-US"/>
        </w:rPr>
      </w:pPr>
      <w:r>
        <w:rPr>
          <w:rFonts w:hint="default" w:ascii="Times New Roman" w:hAnsi="Times New Roman" w:eastAsia="仿宋_GB2312" w:cs="Times New Roman"/>
          <w:color w:val="auto"/>
          <w:kern w:val="0"/>
          <w:sz w:val="32"/>
          <w:szCs w:val="32"/>
        </w:rPr>
        <w:t>根据《中华人民共和国政府信息公开条例》（国务院令第711号，以下简称《条例》）和《国务院办公厅政府信息与政务公开办公室关于政府信息公开工作年度报告有关事项的通知》（国办公开办函〔2019〕60号）要求，现就推进政府信息公开工作情况，向社会公布薛城区</w:t>
      </w:r>
      <w:r>
        <w:rPr>
          <w:rFonts w:hint="eastAsia" w:ascii="Times New Roman" w:hAnsi="Times New Roman" w:eastAsia="仿宋_GB2312" w:cs="Times New Roman"/>
          <w:color w:val="auto"/>
          <w:kern w:val="0"/>
          <w:sz w:val="32"/>
          <w:szCs w:val="32"/>
          <w:lang w:eastAsia="zh-CN"/>
        </w:rPr>
        <w:t>新</w:t>
      </w:r>
      <w:r>
        <w:rPr>
          <w:rFonts w:hint="default" w:ascii="Times New Roman" w:hAnsi="Times New Roman" w:eastAsia="仿宋_GB2312" w:cs="Times New Roman"/>
          <w:color w:val="auto"/>
          <w:kern w:val="0"/>
          <w:sz w:val="32"/>
          <w:szCs w:val="32"/>
        </w:rPr>
        <w:t>2021年政府信息公开工作年度报告。本报告包括总体情况、主动公开政府信息情况、收到和处理政府信息公开申请情况、政府信息公开行政复议、行政诉讼情况、存在的主要问题及改进情况、其他需要报告的事项等六部分，本年度报告中所列数据的时限自2021年1月1日至2021年12月31日，报告全文可同时在薛城区人民政府网站（www.xuecheng.gov.cn）上下载电子版，如对本报告有任何疑问，可与</w:t>
      </w:r>
      <w:r>
        <w:rPr>
          <w:rFonts w:hint="eastAsia" w:ascii="Times New Roman" w:hAnsi="Times New Roman" w:eastAsia="仿宋_GB2312" w:cs="Times New Roman"/>
          <w:color w:val="auto"/>
          <w:kern w:val="0"/>
          <w:sz w:val="32"/>
          <w:szCs w:val="32"/>
          <w:lang w:eastAsia="zh-CN"/>
        </w:rPr>
        <w:t>新城街道</w:t>
      </w:r>
      <w:r>
        <w:rPr>
          <w:rFonts w:hint="default" w:ascii="Times New Roman" w:hAnsi="Times New Roman" w:eastAsia="仿宋_GB2312" w:cs="Times New Roman"/>
          <w:color w:val="auto"/>
          <w:kern w:val="0"/>
          <w:sz w:val="32"/>
          <w:szCs w:val="32"/>
        </w:rPr>
        <w:t>政务公开办联系（地址：</w:t>
      </w:r>
      <w:r>
        <w:rPr>
          <w:rFonts w:hint="eastAsia" w:ascii="Times New Roman" w:hAnsi="Times New Roman" w:eastAsia="仿宋_GB2312" w:cs="Times New Roman"/>
          <w:color w:val="auto"/>
          <w:kern w:val="0"/>
          <w:sz w:val="32"/>
          <w:szCs w:val="32"/>
          <w:lang w:eastAsia="zh-CN"/>
        </w:rPr>
        <w:t>薛城区淮河路</w:t>
      </w:r>
      <w:r>
        <w:rPr>
          <w:rFonts w:hint="eastAsia" w:ascii="Times New Roman" w:hAnsi="Times New Roman" w:eastAsia="仿宋_GB2312" w:cs="Times New Roman"/>
          <w:color w:val="auto"/>
          <w:kern w:val="0"/>
          <w:sz w:val="32"/>
          <w:szCs w:val="32"/>
          <w:lang w:val="en-US" w:eastAsia="zh-CN"/>
        </w:rPr>
        <w:t>1号，邮编：277000，电话：0632-4019069，电子邮箱：xcdys@zz.shandong.cn)</w:t>
      </w:r>
    </w:p>
    <w:p>
      <w:pPr>
        <w:pStyle w:val="3"/>
        <w:keepNext/>
        <w:keepLines/>
        <w:pageBreakBefore w:val="0"/>
        <w:widowControl w:val="0"/>
        <w:numPr>
          <w:ilvl w:val="0"/>
          <w:numId w:val="0"/>
        </w:numPr>
        <w:kinsoku/>
        <w:wordWrap/>
        <w:overflowPunct/>
        <w:topLinePunct w:val="0"/>
        <w:autoSpaceDE/>
        <w:autoSpaceDN/>
        <w:bidi w:val="0"/>
        <w:adjustRightInd/>
        <w:snapToGrid/>
        <w:spacing w:before="0" w:after="0" w:line="540" w:lineRule="exact"/>
        <w:ind w:firstLine="640" w:firstLineChars="200"/>
        <w:textAlignment w:val="auto"/>
        <w:rPr>
          <w:rFonts w:hint="default" w:ascii="Times New Roman" w:hAnsi="Times New Roman" w:eastAsia="黑体" w:cs="Times New Roman"/>
          <w:b w:val="0"/>
          <w:bCs w:val="0"/>
          <w:color w:val="auto"/>
        </w:rPr>
      </w:pPr>
      <w:r>
        <w:rPr>
          <w:rFonts w:hint="default" w:ascii="Times New Roman" w:hAnsi="Times New Roman" w:eastAsia="黑体" w:cs="Times New Roman"/>
          <w:b w:val="0"/>
          <w:bCs w:val="0"/>
          <w:color w:val="auto"/>
          <w:lang w:eastAsia="zh-CN"/>
        </w:rPr>
        <w:t>一、</w:t>
      </w:r>
      <w:r>
        <w:rPr>
          <w:rFonts w:hint="default" w:ascii="Times New Roman" w:hAnsi="Times New Roman" w:eastAsia="黑体" w:cs="Times New Roman"/>
          <w:b w:val="0"/>
          <w:bCs w:val="0"/>
          <w:color w:val="auto"/>
        </w:rPr>
        <w:t>总体情况</w:t>
      </w:r>
    </w:p>
    <w:p>
      <w:pPr>
        <w:pageBreakBefore w:val="0"/>
        <w:kinsoku/>
        <w:wordWrap/>
        <w:overflowPunct/>
        <w:topLinePunct w:val="0"/>
        <w:autoSpaceDE/>
        <w:autoSpaceDN/>
        <w:bidi w:val="0"/>
        <w:adjustRightInd/>
        <w:snapToGrid/>
        <w:spacing w:line="540" w:lineRule="exact"/>
        <w:ind w:firstLine="640" w:firstLineChars="200"/>
        <w:textAlignment w:val="auto"/>
        <w:rPr>
          <w:rFonts w:hint="default" w:ascii="Times New Roman" w:hAnsi="Times New Roman" w:eastAsia="仿宋_GB2312" w:cs="Times New Roman"/>
          <w:b w:val="0"/>
          <w:bCs w:val="0"/>
          <w:color w:val="auto"/>
          <w:sz w:val="32"/>
          <w:szCs w:val="32"/>
          <w:lang w:val="en-US" w:eastAsia="zh-CN"/>
        </w:rPr>
      </w:pPr>
      <w:r>
        <w:rPr>
          <w:rFonts w:hint="default" w:ascii="Times New Roman" w:hAnsi="Times New Roman" w:eastAsia="仿宋_GB2312" w:cs="Times New Roman"/>
          <w:b w:val="0"/>
          <w:bCs w:val="0"/>
          <w:color w:val="auto"/>
          <w:sz w:val="32"/>
          <w:szCs w:val="32"/>
          <w:lang w:val="en-US" w:eastAsia="zh-CN"/>
        </w:rPr>
        <w:t>2021年</w:t>
      </w:r>
      <w:r>
        <w:rPr>
          <w:rFonts w:hint="eastAsia" w:ascii="Times New Roman" w:hAnsi="Times New Roman" w:eastAsia="仿宋_GB2312" w:cs="Times New Roman"/>
          <w:b w:val="0"/>
          <w:bCs w:val="0"/>
          <w:color w:val="auto"/>
          <w:sz w:val="32"/>
          <w:szCs w:val="32"/>
          <w:lang w:val="en-US" w:eastAsia="zh-CN"/>
        </w:rPr>
        <w:t>11月，新城街道办事处正式成立，也正式开通政务公开系统。新城街道</w:t>
      </w:r>
      <w:r>
        <w:rPr>
          <w:rFonts w:hint="default" w:ascii="Times New Roman" w:hAnsi="Times New Roman" w:eastAsia="仿宋_GB2312" w:cs="Times New Roman"/>
          <w:b w:val="0"/>
          <w:bCs w:val="0"/>
          <w:color w:val="auto"/>
          <w:sz w:val="32"/>
          <w:szCs w:val="32"/>
          <w:lang w:val="en-US" w:eastAsia="zh-CN"/>
        </w:rPr>
        <w:t>政府信息公开工作在区委、区政府及</w:t>
      </w:r>
      <w:r>
        <w:rPr>
          <w:rFonts w:hint="eastAsia" w:ascii="Times New Roman" w:hAnsi="Times New Roman" w:eastAsia="仿宋_GB2312" w:cs="Times New Roman"/>
          <w:b w:val="0"/>
          <w:bCs w:val="0"/>
          <w:color w:val="auto"/>
          <w:sz w:val="32"/>
          <w:szCs w:val="32"/>
          <w:lang w:val="en-US" w:eastAsia="zh-CN"/>
        </w:rPr>
        <w:t>街道党组</w:t>
      </w:r>
      <w:r>
        <w:rPr>
          <w:rFonts w:hint="default" w:ascii="Times New Roman" w:hAnsi="Times New Roman" w:eastAsia="仿宋_GB2312" w:cs="Times New Roman"/>
          <w:b w:val="0"/>
          <w:bCs w:val="0"/>
          <w:color w:val="auto"/>
          <w:sz w:val="32"/>
          <w:szCs w:val="32"/>
          <w:lang w:val="en-US" w:eastAsia="zh-CN"/>
        </w:rPr>
        <w:t>的正确领导和区政府政务公开办</w:t>
      </w:r>
      <w:r>
        <w:rPr>
          <w:rFonts w:hint="eastAsia" w:ascii="Times New Roman" w:hAnsi="Times New Roman" w:eastAsia="仿宋_GB2312" w:cs="Times New Roman"/>
          <w:b w:val="0"/>
          <w:bCs w:val="0"/>
          <w:color w:val="auto"/>
          <w:sz w:val="32"/>
          <w:szCs w:val="32"/>
          <w:lang w:val="en-US" w:eastAsia="zh-CN"/>
        </w:rPr>
        <w:t>公室</w:t>
      </w:r>
      <w:r>
        <w:rPr>
          <w:rFonts w:hint="default" w:ascii="Times New Roman" w:hAnsi="Times New Roman" w:eastAsia="仿宋_GB2312" w:cs="Times New Roman"/>
          <w:b w:val="0"/>
          <w:bCs w:val="0"/>
          <w:color w:val="auto"/>
          <w:sz w:val="32"/>
          <w:szCs w:val="32"/>
          <w:lang w:val="en-US" w:eastAsia="zh-CN"/>
        </w:rPr>
        <w:t>的精心指导下，认真贯彻落实《中华人民共和国政府信息公开条例》，</w:t>
      </w:r>
      <w:r>
        <w:rPr>
          <w:rFonts w:ascii="仿宋_GB2312" w:hAnsi="宋体" w:eastAsia="仿宋_GB2312" w:cs="仿宋_GB2312"/>
          <w:i w:val="0"/>
          <w:iCs w:val="0"/>
          <w:caps w:val="0"/>
          <w:color w:val="000000"/>
          <w:spacing w:val="0"/>
          <w:sz w:val="32"/>
          <w:szCs w:val="32"/>
          <w:shd w:val="clear" w:fill="FFFFFF"/>
        </w:rPr>
        <w:t>坚持以习近平新时代中国特色社会主义思想为指导</w:t>
      </w:r>
      <w:r>
        <w:rPr>
          <w:rFonts w:hint="eastAsia" w:ascii="仿宋_GB2312" w:hAnsi="宋体" w:eastAsia="仿宋_GB2312" w:cs="仿宋_GB2312"/>
          <w:i w:val="0"/>
          <w:iCs w:val="0"/>
          <w:caps w:val="0"/>
          <w:color w:val="000000"/>
          <w:spacing w:val="0"/>
          <w:sz w:val="32"/>
          <w:szCs w:val="32"/>
          <w:shd w:val="clear" w:fill="FFFFFF"/>
          <w:lang w:eastAsia="zh-CN"/>
        </w:rPr>
        <w:t>，</w:t>
      </w:r>
      <w:r>
        <w:rPr>
          <w:rFonts w:hint="default" w:ascii="Times New Roman" w:hAnsi="Times New Roman" w:eastAsia="仿宋_GB2312" w:cs="Times New Roman"/>
          <w:b w:val="0"/>
          <w:bCs w:val="0"/>
          <w:color w:val="auto"/>
          <w:sz w:val="32"/>
          <w:szCs w:val="32"/>
          <w:lang w:val="en-US" w:eastAsia="zh-CN"/>
        </w:rPr>
        <w:t>全面推进决策、执行、管理、服务、结果全过程公开。进一步细化信息公开标准、严密信息公开程序、强化信息公开监督，全力保障人民群众的知情权、参与权和监督权，切实增强人民群众的获得感和对政府工作的满意度，更好地为公众提供便利、高效的服务。</w:t>
      </w:r>
    </w:p>
    <w:p>
      <w:pPr>
        <w:snapToGrid w:val="0"/>
        <w:spacing w:line="580" w:lineRule="exact"/>
        <w:ind w:firstLine="640" w:firstLineChars="200"/>
        <w:rPr>
          <w:rFonts w:hint="eastAsia" w:ascii="仿宋_GB2312" w:hAnsi="宋体" w:eastAsia="仿宋_GB2312"/>
          <w:sz w:val="32"/>
          <w:szCs w:val="32"/>
          <w:lang w:eastAsia="zh-CN"/>
        </w:rPr>
      </w:pPr>
      <w:r>
        <w:rPr>
          <w:rFonts w:hint="default" w:ascii="Times New Roman" w:hAnsi="Times New Roman" w:eastAsia="楷体_GB2312" w:cs="Times New Roman"/>
          <w:b w:val="0"/>
          <w:bCs w:val="0"/>
          <w:color w:val="auto"/>
          <w:sz w:val="32"/>
          <w:szCs w:val="32"/>
        </w:rPr>
        <w:t>1.主动公开</w:t>
      </w:r>
      <w:r>
        <w:rPr>
          <w:rFonts w:hint="default" w:ascii="Times New Roman" w:hAnsi="Times New Roman" w:eastAsia="楷体_GB2312" w:cs="Times New Roman"/>
          <w:b w:val="0"/>
          <w:bCs w:val="0"/>
          <w:color w:val="auto"/>
          <w:sz w:val="32"/>
          <w:szCs w:val="32"/>
          <w:lang w:eastAsia="zh-CN"/>
        </w:rPr>
        <w:t>情况</w:t>
      </w:r>
      <w:r>
        <w:rPr>
          <w:rFonts w:hint="default" w:ascii="Times New Roman" w:hAnsi="Times New Roman" w:eastAsia="楷体_GB2312" w:cs="Times New Roman"/>
          <w:b w:val="0"/>
          <w:bCs w:val="0"/>
          <w:color w:val="auto"/>
          <w:sz w:val="32"/>
          <w:szCs w:val="32"/>
        </w:rPr>
        <w:t>。</w:t>
      </w:r>
      <w:r>
        <w:rPr>
          <w:rFonts w:hint="eastAsia" w:ascii="仿宋_GB2312" w:hAnsi="宋体" w:eastAsia="仿宋_GB2312"/>
          <w:sz w:val="32"/>
          <w:szCs w:val="32"/>
        </w:rPr>
        <w:t>一方面落实好各项政府信息公开制度。建立健全相关政府信息公开制度，细化公开范围，优化公开程序，健全工作机制，确保政府信息公开工作严谨、及时、准确</w:t>
      </w:r>
      <w:r>
        <w:rPr>
          <w:rFonts w:hint="eastAsia" w:ascii="仿宋_GB2312" w:hAnsi="宋体" w:eastAsia="仿宋_GB2312"/>
          <w:sz w:val="32"/>
          <w:szCs w:val="32"/>
          <w:lang w:eastAsia="zh-CN"/>
        </w:rPr>
        <w:t>。</w:t>
      </w:r>
      <w:r>
        <w:rPr>
          <w:rFonts w:hint="eastAsia" w:ascii="仿宋_GB2312" w:hAnsi="宋体" w:eastAsia="仿宋_GB2312"/>
          <w:sz w:val="32"/>
          <w:szCs w:val="32"/>
        </w:rPr>
        <w:t>另一方面落实好依申请公开工作制度。及时在政府信息公开网发布相关政务信息，做好办结情况的公开工作，方便群众在网络上及时查询办理情况；做好依申请公开工作，制定依申请公开工作计划，严格遵循有关规定，及时回复相关申请。20</w:t>
      </w:r>
      <w:r>
        <w:rPr>
          <w:rFonts w:hint="eastAsia" w:ascii="仿宋_GB2312" w:hAnsi="宋体" w:eastAsia="仿宋_GB2312"/>
          <w:sz w:val="32"/>
          <w:szCs w:val="32"/>
          <w:lang w:val="en-US" w:eastAsia="zh-CN"/>
        </w:rPr>
        <w:t>21</w:t>
      </w:r>
      <w:r>
        <w:rPr>
          <w:rFonts w:hint="eastAsia" w:ascii="仿宋_GB2312" w:hAnsi="宋体" w:eastAsia="仿宋_GB2312"/>
          <w:sz w:val="32"/>
          <w:szCs w:val="32"/>
        </w:rPr>
        <w:t>年度</w:t>
      </w:r>
      <w:r>
        <w:rPr>
          <w:rFonts w:hint="eastAsia" w:ascii="仿宋_GB2312" w:hAnsi="宋体" w:eastAsia="仿宋_GB2312"/>
          <w:sz w:val="32"/>
          <w:szCs w:val="32"/>
          <w:lang w:eastAsia="zh-CN"/>
        </w:rPr>
        <w:t>新城街道</w:t>
      </w:r>
      <w:r>
        <w:rPr>
          <w:rFonts w:ascii="仿宋_GB2312" w:hAnsi="微软雅黑" w:eastAsia="仿宋_GB2312" w:cs="仿宋_GB2312"/>
          <w:i w:val="0"/>
          <w:iCs w:val="0"/>
          <w:caps w:val="0"/>
          <w:color w:val="000000"/>
          <w:spacing w:val="0"/>
          <w:sz w:val="30"/>
          <w:szCs w:val="30"/>
          <w:shd w:val="clear" w:fill="FFFFFF"/>
        </w:rPr>
        <w:t>依托门户网站主动公开政府信息发布</w:t>
      </w:r>
      <w:r>
        <w:rPr>
          <w:rFonts w:hint="eastAsia" w:ascii="仿宋_GB2312" w:hAnsi="微软雅黑" w:eastAsia="仿宋_GB2312" w:cs="仿宋_GB2312"/>
          <w:i w:val="0"/>
          <w:iCs w:val="0"/>
          <w:caps w:val="0"/>
          <w:color w:val="000000"/>
          <w:spacing w:val="0"/>
          <w:sz w:val="30"/>
          <w:szCs w:val="30"/>
          <w:shd w:val="clear" w:fill="FFFFFF"/>
          <w:lang w:val="en-US" w:eastAsia="zh-CN"/>
        </w:rPr>
        <w:t>29</w:t>
      </w:r>
      <w:r>
        <w:rPr>
          <w:rFonts w:hint="default" w:ascii="仿宋_GB2312" w:hAnsi="微软雅黑" w:eastAsia="仿宋_GB2312" w:cs="仿宋_GB2312"/>
          <w:i w:val="0"/>
          <w:iCs w:val="0"/>
          <w:caps w:val="0"/>
          <w:color w:val="000000"/>
          <w:spacing w:val="0"/>
          <w:sz w:val="30"/>
          <w:szCs w:val="30"/>
          <w:shd w:val="clear" w:fill="FFFFFF"/>
        </w:rPr>
        <w:t>条，依法保障了人民群众的知情权、参与权和监督权</w:t>
      </w:r>
      <w:r>
        <w:rPr>
          <w:rFonts w:hint="eastAsia" w:ascii="仿宋_GB2312" w:hAnsi="微软雅黑" w:eastAsia="仿宋_GB2312" w:cs="仿宋_GB2312"/>
          <w:i w:val="0"/>
          <w:iCs w:val="0"/>
          <w:caps w:val="0"/>
          <w:color w:val="000000"/>
          <w:spacing w:val="0"/>
          <w:sz w:val="30"/>
          <w:szCs w:val="30"/>
          <w:shd w:val="clear" w:fill="FFFFFF"/>
          <w:lang w:eastAsia="zh-CN"/>
        </w:rPr>
        <w:t>；</w:t>
      </w:r>
      <w:r>
        <w:rPr>
          <w:rFonts w:hint="eastAsia" w:ascii="仿宋_GB2312" w:hAnsi="宋体" w:eastAsia="仿宋_GB2312"/>
          <w:sz w:val="32"/>
          <w:szCs w:val="32"/>
        </w:rPr>
        <w:t>申请公开工作未收到举报投诉,未因政府信息公开被申请行政复议或提起行政诉讼。</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textAlignment w:val="auto"/>
        <w:rPr>
          <w:rFonts w:hint="default" w:ascii="Times New Roman" w:hAnsi="Times New Roman" w:eastAsia="仿宋_GB2312" w:cs="Times New Roman"/>
          <w:b w:val="0"/>
          <w:bCs w:val="0"/>
          <w:color w:val="auto"/>
          <w:sz w:val="32"/>
          <w:szCs w:val="32"/>
          <w:lang w:val="en-US" w:eastAsia="zh-CN"/>
        </w:rPr>
      </w:pPr>
      <w:r>
        <w:rPr>
          <w:rFonts w:hint="default" w:ascii="Times New Roman" w:hAnsi="Times New Roman" w:eastAsia="楷体_GB2312" w:cs="Times New Roman"/>
          <w:b w:val="0"/>
          <w:bCs w:val="0"/>
          <w:color w:val="auto"/>
          <w:sz w:val="32"/>
          <w:szCs w:val="32"/>
        </w:rPr>
        <w:t>2.依申请公开</w:t>
      </w:r>
      <w:r>
        <w:rPr>
          <w:rFonts w:hint="default" w:ascii="Times New Roman" w:hAnsi="Times New Roman" w:eastAsia="楷体_GB2312" w:cs="Times New Roman"/>
          <w:b w:val="0"/>
          <w:bCs w:val="0"/>
          <w:color w:val="auto"/>
          <w:sz w:val="32"/>
          <w:szCs w:val="32"/>
          <w:lang w:eastAsia="zh-CN"/>
        </w:rPr>
        <w:t>情况</w:t>
      </w:r>
      <w:r>
        <w:rPr>
          <w:rFonts w:hint="default" w:ascii="Times New Roman" w:hAnsi="Times New Roman" w:eastAsia="楷体_GB2312" w:cs="Times New Roman"/>
          <w:b w:val="0"/>
          <w:bCs w:val="0"/>
          <w:color w:val="auto"/>
          <w:sz w:val="32"/>
          <w:szCs w:val="32"/>
        </w:rPr>
        <w:t>。</w:t>
      </w:r>
      <w:r>
        <w:rPr>
          <w:rFonts w:hint="eastAsia" w:ascii="仿宋_GB2312" w:hAnsi="宋体" w:eastAsia="仿宋_GB2312" w:cs="仿宋_GB2312"/>
          <w:i w:val="0"/>
          <w:iCs w:val="0"/>
          <w:caps w:val="0"/>
          <w:color w:val="000000"/>
          <w:spacing w:val="0"/>
          <w:sz w:val="31"/>
          <w:szCs w:val="31"/>
          <w:shd w:val="clear" w:fill="FFFFFF"/>
          <w:lang w:eastAsia="zh-CN"/>
        </w:rPr>
        <w:t>新城</w:t>
      </w:r>
      <w:r>
        <w:rPr>
          <w:rFonts w:hint="eastAsia" w:ascii="仿宋_GB2312" w:hAnsi="宋体" w:eastAsia="仿宋_GB2312" w:cs="仿宋_GB2312"/>
          <w:i w:val="0"/>
          <w:iCs w:val="0"/>
          <w:caps w:val="0"/>
          <w:color w:val="000000"/>
          <w:spacing w:val="0"/>
          <w:sz w:val="31"/>
          <w:szCs w:val="31"/>
          <w:shd w:val="clear" w:fill="FFFFFF"/>
          <w:lang w:val="en-US" w:eastAsia="zh-CN"/>
        </w:rPr>
        <w:t>街道</w:t>
      </w:r>
      <w:r>
        <w:rPr>
          <w:rFonts w:ascii="仿宋_GB2312" w:hAnsi="宋体" w:eastAsia="仿宋_GB2312" w:cs="仿宋_GB2312"/>
          <w:i w:val="0"/>
          <w:iCs w:val="0"/>
          <w:caps w:val="0"/>
          <w:color w:val="000000"/>
          <w:spacing w:val="0"/>
          <w:sz w:val="31"/>
          <w:szCs w:val="31"/>
          <w:shd w:val="clear" w:fill="FFFFFF"/>
        </w:rPr>
        <w:t>一直高度重视依申请公开工作，坚持依法规范办理，狠抓依申请办理质量，切实保障公众知情权</w:t>
      </w:r>
      <w:r>
        <w:rPr>
          <w:rFonts w:hint="eastAsia" w:ascii="仿宋_GB2312" w:hAnsi="宋体" w:eastAsia="仿宋_GB2312" w:cs="仿宋_GB2312"/>
          <w:i w:val="0"/>
          <w:iCs w:val="0"/>
          <w:caps w:val="0"/>
          <w:color w:val="000000"/>
          <w:spacing w:val="0"/>
          <w:sz w:val="31"/>
          <w:szCs w:val="31"/>
          <w:shd w:val="clear" w:fill="FFFFFF"/>
          <w:lang w:eastAsia="zh-CN"/>
        </w:rPr>
        <w:t>。</w:t>
      </w:r>
      <w:r>
        <w:rPr>
          <w:rFonts w:hint="default" w:ascii="仿宋_GB2312" w:hAnsi="宋体" w:eastAsia="仿宋_GB2312" w:cs="仿宋_GB2312"/>
          <w:i w:val="0"/>
          <w:iCs w:val="0"/>
          <w:caps w:val="0"/>
          <w:color w:val="000000"/>
          <w:spacing w:val="0"/>
          <w:sz w:val="31"/>
          <w:szCs w:val="31"/>
          <w:shd w:val="clear" w:fill="FFFFFF"/>
          <w:lang w:val="en-US" w:eastAsia="zh-CN"/>
        </w:rPr>
        <w:t>2021</w:t>
      </w:r>
      <w:r>
        <w:rPr>
          <w:rFonts w:hint="default" w:ascii="Times New Roman" w:hAnsi="Times New Roman" w:eastAsia="仿宋_GB2312" w:cs="Times New Roman"/>
          <w:b w:val="0"/>
          <w:bCs w:val="0"/>
          <w:color w:val="auto"/>
          <w:sz w:val="32"/>
          <w:szCs w:val="32"/>
          <w:lang w:val="en-US" w:eastAsia="zh-CN"/>
        </w:rPr>
        <w:t>年</w:t>
      </w:r>
      <w:r>
        <w:rPr>
          <w:rFonts w:hint="eastAsia" w:ascii="Times New Roman" w:hAnsi="Times New Roman" w:eastAsia="仿宋_GB2312" w:cs="Times New Roman"/>
          <w:b w:val="0"/>
          <w:bCs w:val="0"/>
          <w:color w:val="auto"/>
          <w:sz w:val="32"/>
          <w:szCs w:val="32"/>
          <w:lang w:val="en-US" w:eastAsia="zh-CN"/>
        </w:rPr>
        <w:t>新城街道</w:t>
      </w:r>
      <w:r>
        <w:rPr>
          <w:rFonts w:hint="default" w:ascii="Times New Roman" w:hAnsi="Times New Roman" w:eastAsia="仿宋_GB2312" w:cs="Times New Roman"/>
          <w:b w:val="0"/>
          <w:bCs w:val="0"/>
          <w:color w:val="auto"/>
          <w:sz w:val="32"/>
          <w:szCs w:val="32"/>
          <w:lang w:val="en-US" w:eastAsia="zh-CN"/>
        </w:rPr>
        <w:t>共收到依申请信息公开</w:t>
      </w:r>
      <w:r>
        <w:rPr>
          <w:rFonts w:hint="eastAsia" w:ascii="Times New Roman" w:hAnsi="Times New Roman" w:eastAsia="仿宋_GB2312" w:cs="Times New Roman"/>
          <w:b w:val="0"/>
          <w:bCs w:val="0"/>
          <w:color w:val="auto"/>
          <w:sz w:val="32"/>
          <w:szCs w:val="32"/>
          <w:lang w:val="en-US" w:eastAsia="zh-CN"/>
        </w:rPr>
        <w:t>8</w:t>
      </w:r>
      <w:r>
        <w:rPr>
          <w:rFonts w:hint="default" w:ascii="Times New Roman" w:hAnsi="Times New Roman" w:eastAsia="仿宋_GB2312" w:cs="Times New Roman"/>
          <w:b w:val="0"/>
          <w:bCs w:val="0"/>
          <w:color w:val="auto"/>
          <w:sz w:val="32"/>
          <w:szCs w:val="32"/>
          <w:lang w:val="en-US" w:eastAsia="zh-CN"/>
        </w:rPr>
        <w:t>件，</w:t>
      </w:r>
      <w:r>
        <w:rPr>
          <w:rFonts w:hint="eastAsia" w:ascii="Times New Roman" w:hAnsi="Times New Roman" w:eastAsia="仿宋_GB2312" w:cs="Times New Roman"/>
          <w:b w:val="0"/>
          <w:bCs w:val="0"/>
          <w:color w:val="auto"/>
          <w:sz w:val="32"/>
          <w:szCs w:val="32"/>
          <w:lang w:val="en-US" w:eastAsia="zh-CN"/>
        </w:rPr>
        <w:t>8</w:t>
      </w:r>
      <w:r>
        <w:rPr>
          <w:rFonts w:hint="default" w:ascii="Times New Roman" w:hAnsi="Times New Roman" w:eastAsia="仿宋_GB2312" w:cs="Times New Roman"/>
          <w:b w:val="0"/>
          <w:bCs w:val="0"/>
          <w:color w:val="auto"/>
          <w:sz w:val="32"/>
          <w:szCs w:val="32"/>
          <w:lang w:val="en-US" w:eastAsia="zh-CN"/>
        </w:rPr>
        <w:t>件属于主动公开信息，已告知申请人获取信息的方式、途径</w:t>
      </w:r>
      <w:r>
        <w:rPr>
          <w:rFonts w:hint="eastAsia" w:ascii="Times New Roman" w:hAnsi="Times New Roman" w:eastAsia="仿宋_GB2312" w:cs="Times New Roman"/>
          <w:b w:val="0"/>
          <w:bCs w:val="0"/>
          <w:color w:val="auto"/>
          <w:sz w:val="32"/>
          <w:szCs w:val="32"/>
          <w:lang w:val="en-US" w:eastAsia="zh-CN"/>
        </w:rPr>
        <w:t>，8</w:t>
      </w:r>
      <w:r>
        <w:rPr>
          <w:rFonts w:hint="default" w:ascii="Times New Roman" w:hAnsi="Times New Roman" w:eastAsia="仿宋_GB2312" w:cs="Times New Roman"/>
          <w:b w:val="0"/>
          <w:bCs w:val="0"/>
          <w:color w:val="auto"/>
          <w:sz w:val="32"/>
          <w:szCs w:val="32"/>
          <w:lang w:val="en-US" w:eastAsia="zh-CN"/>
        </w:rPr>
        <w:t>件均按规定时限答复，无涉及政府信息公开的行政复议、行政诉讼案件。</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textAlignment w:val="auto"/>
        <w:rPr>
          <w:rFonts w:hint="default" w:ascii="仿宋_GB2312" w:hAnsi="Times New Roman" w:eastAsia="仿宋_GB2312" w:cs="仿宋_GB2312"/>
          <w:i w:val="0"/>
          <w:iCs w:val="0"/>
          <w:caps w:val="0"/>
          <w:color w:val="000000"/>
          <w:spacing w:val="0"/>
          <w:sz w:val="31"/>
          <w:szCs w:val="31"/>
          <w:shd w:val="clear" w:fill="FFFFFF"/>
        </w:rPr>
      </w:pPr>
      <w:r>
        <w:rPr>
          <w:rFonts w:hint="default" w:ascii="Times New Roman" w:hAnsi="Times New Roman" w:eastAsia="楷体_GB2312" w:cs="Times New Roman"/>
          <w:b w:val="0"/>
          <w:bCs w:val="0"/>
          <w:color w:val="auto"/>
          <w:sz w:val="32"/>
          <w:szCs w:val="32"/>
        </w:rPr>
        <w:t>3.政府信息管理</w:t>
      </w:r>
      <w:r>
        <w:rPr>
          <w:rFonts w:hint="default" w:ascii="Times New Roman" w:hAnsi="Times New Roman" w:eastAsia="楷体_GB2312" w:cs="Times New Roman"/>
          <w:b w:val="0"/>
          <w:bCs w:val="0"/>
          <w:color w:val="auto"/>
          <w:sz w:val="32"/>
          <w:szCs w:val="32"/>
          <w:lang w:eastAsia="zh-CN"/>
        </w:rPr>
        <w:t>情况</w:t>
      </w:r>
      <w:r>
        <w:rPr>
          <w:rFonts w:hint="default" w:ascii="Times New Roman" w:hAnsi="Times New Roman" w:eastAsia="楷体_GB2312" w:cs="Times New Roman"/>
          <w:b w:val="0"/>
          <w:bCs w:val="0"/>
          <w:color w:val="auto"/>
          <w:sz w:val="32"/>
          <w:szCs w:val="32"/>
        </w:rPr>
        <w:t>。</w:t>
      </w:r>
      <w:r>
        <w:rPr>
          <w:rFonts w:hint="eastAsia" w:ascii="Times New Roman" w:hAnsi="Times New Roman" w:eastAsia="仿宋_GB2312" w:cs="Times New Roman"/>
          <w:color w:val="auto"/>
          <w:sz w:val="32"/>
          <w:szCs w:val="32"/>
          <w:lang w:eastAsia="zh-CN"/>
        </w:rPr>
        <w:t>新城街道</w:t>
      </w:r>
      <w:r>
        <w:rPr>
          <w:rFonts w:hint="default" w:ascii="Times New Roman" w:hAnsi="Times New Roman" w:eastAsia="仿宋_GB2312" w:cs="Times New Roman"/>
          <w:color w:val="auto"/>
          <w:sz w:val="32"/>
          <w:szCs w:val="32"/>
        </w:rPr>
        <w:t>严格执行政府信息公开</w:t>
      </w:r>
      <w:r>
        <w:rPr>
          <w:rFonts w:hint="default" w:ascii="Times New Roman" w:hAnsi="Times New Roman" w:eastAsia="仿宋_GB2312" w:cs="Times New Roman"/>
          <w:color w:val="auto"/>
          <w:sz w:val="32"/>
          <w:szCs w:val="32"/>
          <w:lang w:eastAsia="zh-CN"/>
        </w:rPr>
        <w:t>审查</w:t>
      </w:r>
      <w:r>
        <w:rPr>
          <w:rFonts w:hint="default" w:ascii="Times New Roman" w:hAnsi="Times New Roman" w:eastAsia="仿宋_GB2312" w:cs="Times New Roman"/>
          <w:color w:val="auto"/>
          <w:sz w:val="32"/>
          <w:szCs w:val="32"/>
        </w:rPr>
        <w:t>制度</w:t>
      </w:r>
      <w:r>
        <w:rPr>
          <w:rFonts w:hint="default" w:ascii="Times New Roman" w:hAnsi="Times New Roman" w:eastAsia="仿宋_GB2312" w:cs="Times New Roman"/>
          <w:color w:val="auto"/>
          <w:sz w:val="32"/>
          <w:szCs w:val="32"/>
          <w:lang w:eastAsia="zh-CN"/>
        </w:rPr>
        <w:t>，规范信息报送流程，由负责同志对主动公开的信息内容和依申请公开答复事项进行信息初审</w:t>
      </w:r>
      <w:r>
        <w:rPr>
          <w:rFonts w:hint="eastAsia" w:ascii="Times New Roman" w:hAnsi="Times New Roman" w:eastAsia="仿宋_GB2312" w:cs="Times New Roman"/>
          <w:color w:val="auto"/>
          <w:sz w:val="32"/>
          <w:szCs w:val="32"/>
          <w:lang w:eastAsia="zh-CN"/>
        </w:rPr>
        <w:t>；</w:t>
      </w:r>
      <w:r>
        <w:rPr>
          <w:rFonts w:ascii="仿宋_GB2312" w:hAnsi="Times New Roman" w:eastAsia="仿宋_GB2312" w:cs="仿宋_GB2312"/>
          <w:i w:val="0"/>
          <w:iCs w:val="0"/>
          <w:caps w:val="0"/>
          <w:color w:val="000000"/>
          <w:spacing w:val="0"/>
          <w:sz w:val="31"/>
          <w:szCs w:val="31"/>
          <w:shd w:val="clear" w:fill="FFFFFF"/>
        </w:rPr>
        <w:t>由</w:t>
      </w:r>
      <w:r>
        <w:rPr>
          <w:rFonts w:hint="eastAsia" w:ascii="仿宋_GB2312" w:hAnsi="Times New Roman" w:eastAsia="仿宋_GB2312" w:cs="仿宋_GB2312"/>
          <w:i w:val="0"/>
          <w:iCs w:val="0"/>
          <w:caps w:val="0"/>
          <w:color w:val="000000"/>
          <w:spacing w:val="0"/>
          <w:sz w:val="31"/>
          <w:szCs w:val="31"/>
          <w:shd w:val="clear" w:fill="FFFFFF"/>
          <w:lang w:eastAsia="zh-CN"/>
        </w:rPr>
        <w:t>街道党政办、</w:t>
      </w:r>
      <w:r>
        <w:rPr>
          <w:rFonts w:hint="default" w:ascii="仿宋_GB2312" w:hAnsi="宋体" w:eastAsia="仿宋_GB2312" w:cs="仿宋_GB2312"/>
          <w:i w:val="0"/>
          <w:iCs w:val="0"/>
          <w:caps w:val="0"/>
          <w:color w:val="000000"/>
          <w:spacing w:val="0"/>
          <w:sz w:val="31"/>
          <w:szCs w:val="31"/>
          <w:shd w:val="clear" w:fill="FFFFFF"/>
        </w:rPr>
        <w:t>调研室</w:t>
      </w:r>
      <w:r>
        <w:rPr>
          <w:rFonts w:hint="default" w:ascii="仿宋_GB2312" w:hAnsi="Times New Roman" w:eastAsia="仿宋_GB2312" w:cs="仿宋_GB2312"/>
          <w:i w:val="0"/>
          <w:iCs w:val="0"/>
          <w:caps w:val="0"/>
          <w:color w:val="000000"/>
          <w:spacing w:val="0"/>
          <w:sz w:val="31"/>
          <w:szCs w:val="31"/>
          <w:shd w:val="clear" w:fill="FFFFFF"/>
        </w:rPr>
        <w:t>牵头政府信息公开工作，具体负责政府信息公开内容上报、更新、维护、组织协调等日常工作，形成了职责分明、分工合理、各负其责、齐抓共管的工作局面。</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textAlignment w:val="auto"/>
        <w:rPr>
          <w:rFonts w:hint="default" w:ascii="Times New Roman" w:hAnsi="Times New Roman" w:eastAsia="仿宋_GB2312" w:cs="Times New Roman"/>
          <w:color w:val="auto"/>
          <w:sz w:val="32"/>
          <w:szCs w:val="32"/>
        </w:rPr>
      </w:pPr>
      <w:r>
        <w:rPr>
          <w:rFonts w:hint="default" w:ascii="Times New Roman" w:hAnsi="Times New Roman" w:eastAsia="楷体_GB2312" w:cs="Times New Roman"/>
          <w:b w:val="0"/>
          <w:bCs w:val="0"/>
          <w:color w:val="auto"/>
          <w:sz w:val="32"/>
          <w:szCs w:val="32"/>
        </w:rPr>
        <w:t>4.政府信息公开平台建设</w:t>
      </w:r>
      <w:r>
        <w:rPr>
          <w:rFonts w:hint="default" w:ascii="Times New Roman" w:hAnsi="Times New Roman" w:eastAsia="楷体_GB2312" w:cs="Times New Roman"/>
          <w:b w:val="0"/>
          <w:bCs w:val="0"/>
          <w:color w:val="auto"/>
          <w:sz w:val="32"/>
          <w:szCs w:val="32"/>
          <w:lang w:eastAsia="zh-CN"/>
        </w:rPr>
        <w:t>情况</w:t>
      </w:r>
      <w:r>
        <w:rPr>
          <w:rFonts w:hint="default" w:ascii="Times New Roman" w:hAnsi="Times New Roman" w:eastAsia="楷体_GB2312" w:cs="Times New Roman"/>
          <w:b w:val="0"/>
          <w:bCs w:val="0"/>
          <w:color w:val="auto"/>
          <w:sz w:val="32"/>
          <w:szCs w:val="32"/>
        </w:rPr>
        <w:t>。</w:t>
      </w:r>
      <w:r>
        <w:rPr>
          <w:rFonts w:hint="eastAsia" w:ascii="Times New Roman" w:hAnsi="Times New Roman" w:eastAsia="仿宋_GB2312" w:cs="Times New Roman"/>
          <w:color w:val="auto"/>
          <w:sz w:val="32"/>
          <w:szCs w:val="32"/>
          <w:lang w:eastAsia="zh-CN"/>
        </w:rPr>
        <w:t>新城街道</w:t>
      </w:r>
      <w:r>
        <w:rPr>
          <w:rFonts w:hint="default" w:ascii="Times New Roman" w:hAnsi="Times New Roman" w:eastAsia="仿宋_GB2312" w:cs="Times New Roman"/>
          <w:color w:val="auto"/>
          <w:sz w:val="32"/>
          <w:szCs w:val="32"/>
        </w:rPr>
        <w:t>无独立门户网站，</w:t>
      </w:r>
      <w:r>
        <w:rPr>
          <w:rFonts w:hint="default" w:ascii="Times New Roman" w:hAnsi="Times New Roman" w:eastAsia="仿宋_GB2312" w:cs="Times New Roman"/>
          <w:color w:val="auto"/>
          <w:sz w:val="32"/>
          <w:szCs w:val="32"/>
          <w:lang w:eastAsia="zh-CN"/>
        </w:rPr>
        <w:t>政务公开信息主要通过区政府门户网站发布。</w:t>
      </w:r>
      <w:r>
        <w:rPr>
          <w:rFonts w:hint="default" w:ascii="Times New Roman" w:hAnsi="Times New Roman" w:eastAsia="楷体_GB2312" w:cs="Times New Roman"/>
          <w:b w:val="0"/>
          <w:bCs w:val="0"/>
          <w:color w:val="auto"/>
          <w:sz w:val="32"/>
          <w:szCs w:val="32"/>
        </w:rPr>
        <w:t>2</w:t>
      </w:r>
      <w:r>
        <w:rPr>
          <w:rFonts w:hint="default" w:ascii="Times New Roman" w:hAnsi="Times New Roman" w:eastAsia="仿宋_GB2312" w:cs="Times New Roman"/>
          <w:color w:val="auto"/>
          <w:sz w:val="32"/>
          <w:szCs w:val="32"/>
        </w:rPr>
        <w:t>021年度，</w:t>
      </w:r>
      <w:r>
        <w:rPr>
          <w:rFonts w:hint="eastAsia" w:ascii="Times New Roman" w:hAnsi="Times New Roman" w:eastAsia="仿宋_GB2312" w:cs="Times New Roman"/>
          <w:color w:val="auto"/>
          <w:sz w:val="32"/>
          <w:szCs w:val="32"/>
          <w:lang w:eastAsia="zh-CN"/>
        </w:rPr>
        <w:t>街道</w:t>
      </w:r>
      <w:r>
        <w:rPr>
          <w:rFonts w:hint="default" w:ascii="Times New Roman" w:hAnsi="Times New Roman" w:eastAsia="仿宋_GB2312" w:cs="Times New Roman"/>
          <w:color w:val="auto"/>
          <w:sz w:val="32"/>
          <w:szCs w:val="32"/>
          <w:lang w:eastAsia="zh-CN"/>
        </w:rPr>
        <w:t>严格按照区政府集约化智能门户平台</w:t>
      </w:r>
      <w:r>
        <w:rPr>
          <w:rFonts w:hint="default" w:ascii="Times New Roman" w:hAnsi="Times New Roman" w:eastAsia="仿宋_GB2312" w:cs="Times New Roman"/>
          <w:color w:val="auto"/>
          <w:sz w:val="32"/>
          <w:szCs w:val="32"/>
        </w:rPr>
        <w:t>板块及栏目设置</w:t>
      </w:r>
      <w:r>
        <w:rPr>
          <w:rFonts w:hint="default" w:ascii="Times New Roman" w:hAnsi="Times New Roman" w:eastAsia="仿宋_GB2312" w:cs="Times New Roman"/>
          <w:color w:val="auto"/>
          <w:sz w:val="32"/>
          <w:szCs w:val="32"/>
          <w:lang w:eastAsia="zh-CN"/>
        </w:rPr>
        <w:t>公开各项政务信息</w:t>
      </w:r>
      <w:r>
        <w:rPr>
          <w:rFonts w:hint="default" w:ascii="Times New Roman" w:hAnsi="Times New Roman" w:eastAsia="仿宋_GB2312" w:cs="Times New Roman"/>
          <w:color w:val="auto"/>
          <w:sz w:val="32"/>
          <w:szCs w:val="32"/>
        </w:rPr>
        <w:t>，</w:t>
      </w:r>
      <w:r>
        <w:rPr>
          <w:rFonts w:ascii="仿宋_GB2312" w:hAnsi="宋体" w:eastAsia="仿宋_GB2312" w:cs="仿宋_GB2312"/>
          <w:i w:val="0"/>
          <w:iCs w:val="0"/>
          <w:caps w:val="0"/>
          <w:color w:val="000000"/>
          <w:spacing w:val="0"/>
          <w:sz w:val="31"/>
          <w:szCs w:val="31"/>
          <w:shd w:val="clear" w:fill="FFFFFF"/>
        </w:rPr>
        <w:t>加强政策解读和办事服务工作，进一步丰富公开形式和内容，拓展公开的覆盖面</w:t>
      </w:r>
      <w:r>
        <w:rPr>
          <w:rFonts w:hint="eastAsia" w:ascii="仿宋_GB2312" w:hAnsi="宋体" w:eastAsia="仿宋_GB2312" w:cs="仿宋_GB2312"/>
          <w:i w:val="0"/>
          <w:iCs w:val="0"/>
          <w:caps w:val="0"/>
          <w:color w:val="000000"/>
          <w:spacing w:val="0"/>
          <w:sz w:val="31"/>
          <w:szCs w:val="31"/>
          <w:shd w:val="clear" w:fill="FFFFFF"/>
          <w:lang w:eastAsia="zh-CN"/>
        </w:rPr>
        <w:t>，</w:t>
      </w:r>
      <w:r>
        <w:rPr>
          <w:rFonts w:hint="default" w:ascii="Times New Roman" w:hAnsi="Times New Roman" w:eastAsia="仿宋_GB2312" w:cs="Times New Roman"/>
          <w:color w:val="auto"/>
          <w:sz w:val="32"/>
          <w:szCs w:val="32"/>
        </w:rPr>
        <w:t>确保应有公开栏目不漏项，</w:t>
      </w:r>
      <w:r>
        <w:rPr>
          <w:rFonts w:hint="default" w:ascii="Times New Roman" w:hAnsi="Times New Roman" w:eastAsia="仿宋_GB2312" w:cs="Times New Roman"/>
          <w:color w:val="auto"/>
          <w:sz w:val="32"/>
          <w:szCs w:val="32"/>
          <w:lang w:eastAsia="zh-CN"/>
        </w:rPr>
        <w:t>信息报送保质保量</w:t>
      </w:r>
      <w:r>
        <w:rPr>
          <w:rFonts w:hint="default" w:ascii="Times New Roman" w:hAnsi="Times New Roman" w:eastAsia="仿宋_GB2312" w:cs="Times New Roman"/>
          <w:color w:val="auto"/>
          <w:sz w:val="32"/>
          <w:szCs w:val="32"/>
        </w:rPr>
        <w:t>。</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textAlignment w:val="auto"/>
        <w:rPr>
          <w:rFonts w:hint="eastAsia" w:ascii="黑体" w:hAnsi="黑体" w:eastAsia="仿宋_GB2312" w:cs="黑体"/>
          <w:b w:val="0"/>
          <w:bCs w:val="0"/>
          <w:color w:val="auto"/>
          <w:lang w:eastAsia="zh-CN"/>
        </w:rPr>
      </w:pPr>
      <w:r>
        <w:rPr>
          <w:rFonts w:hint="default" w:ascii="Times New Roman" w:hAnsi="Times New Roman" w:eastAsia="楷体_GB2312" w:cs="Times New Roman"/>
          <w:b w:val="0"/>
          <w:bCs w:val="0"/>
          <w:color w:val="auto"/>
          <w:sz w:val="32"/>
          <w:szCs w:val="32"/>
        </w:rPr>
        <w:t>5.监督保障</w:t>
      </w:r>
      <w:r>
        <w:rPr>
          <w:rFonts w:hint="default" w:ascii="Times New Roman" w:hAnsi="Times New Roman" w:eastAsia="楷体_GB2312" w:cs="Times New Roman"/>
          <w:b w:val="0"/>
          <w:bCs w:val="0"/>
          <w:color w:val="auto"/>
          <w:sz w:val="32"/>
          <w:szCs w:val="32"/>
          <w:lang w:eastAsia="zh-CN"/>
        </w:rPr>
        <w:t>情况</w:t>
      </w:r>
      <w:r>
        <w:rPr>
          <w:rFonts w:hint="default" w:ascii="Times New Roman" w:hAnsi="Times New Roman" w:eastAsia="楷体_GB2312" w:cs="Times New Roman"/>
          <w:b w:val="0"/>
          <w:bCs w:val="0"/>
          <w:color w:val="auto"/>
          <w:sz w:val="32"/>
          <w:szCs w:val="32"/>
        </w:rPr>
        <w:t>。</w:t>
      </w:r>
      <w:r>
        <w:rPr>
          <w:rFonts w:hint="default" w:ascii="Times New Roman" w:hAnsi="Times New Roman" w:eastAsia="仿宋_GB2312" w:cs="Times New Roman"/>
          <w:color w:val="auto"/>
          <w:sz w:val="32"/>
          <w:szCs w:val="32"/>
          <w:lang w:eastAsia="zh-CN"/>
        </w:rPr>
        <w:t>定期组织政务公开信息员业务培训，强化保密意识，提升业务水平。</w:t>
      </w:r>
      <w:r>
        <w:rPr>
          <w:rFonts w:ascii="仿宋_GB2312" w:hAnsi="宋体" w:eastAsia="仿宋_GB2312" w:cs="仿宋_GB2312"/>
          <w:i w:val="0"/>
          <w:iCs w:val="0"/>
          <w:caps w:val="0"/>
          <w:color w:val="000000"/>
          <w:spacing w:val="0"/>
          <w:sz w:val="31"/>
          <w:szCs w:val="31"/>
          <w:shd w:val="clear" w:fill="FFFFFF"/>
        </w:rPr>
        <w:t>按照上级有关规定，根据</w:t>
      </w:r>
      <w:r>
        <w:rPr>
          <w:rFonts w:hint="eastAsia" w:ascii="仿宋_GB2312" w:hAnsi="宋体" w:eastAsia="仿宋_GB2312" w:cs="仿宋_GB2312"/>
          <w:i w:val="0"/>
          <w:iCs w:val="0"/>
          <w:caps w:val="0"/>
          <w:color w:val="000000"/>
          <w:spacing w:val="0"/>
          <w:sz w:val="31"/>
          <w:szCs w:val="31"/>
          <w:shd w:val="clear" w:fill="FFFFFF"/>
          <w:lang w:eastAsia="zh-CN"/>
        </w:rPr>
        <w:t>街道</w:t>
      </w:r>
      <w:r>
        <w:rPr>
          <w:rFonts w:ascii="仿宋_GB2312" w:hAnsi="宋体" w:eastAsia="仿宋_GB2312" w:cs="仿宋_GB2312"/>
          <w:i w:val="0"/>
          <w:iCs w:val="0"/>
          <w:caps w:val="0"/>
          <w:color w:val="000000"/>
          <w:spacing w:val="0"/>
          <w:sz w:val="31"/>
          <w:szCs w:val="31"/>
          <w:shd w:val="clear" w:fill="FFFFFF"/>
        </w:rPr>
        <w:t>实际情况制定和完善政府信息公开工作制度、考核制度，对信息公开工作进行严格的检查和考核</w:t>
      </w:r>
      <w:r>
        <w:rPr>
          <w:rFonts w:hint="eastAsia" w:ascii="仿宋_GB2312" w:hAnsi="宋体" w:eastAsia="仿宋_GB2312" w:cs="仿宋_GB2312"/>
          <w:i w:val="0"/>
          <w:iCs w:val="0"/>
          <w:caps w:val="0"/>
          <w:color w:val="000000"/>
          <w:spacing w:val="0"/>
          <w:sz w:val="31"/>
          <w:szCs w:val="31"/>
          <w:shd w:val="clear" w:fill="FFFFFF"/>
          <w:lang w:eastAsia="zh-CN"/>
        </w:rPr>
        <w:t>。</w:t>
      </w:r>
    </w:p>
    <w:p>
      <w:pPr>
        <w:pStyle w:val="3"/>
        <w:keepNext/>
        <w:keepLines/>
        <w:pageBreakBefore w:val="0"/>
        <w:widowControl w:val="0"/>
        <w:numPr>
          <w:ilvl w:val="0"/>
          <w:numId w:val="0"/>
        </w:numPr>
        <w:kinsoku/>
        <w:wordWrap/>
        <w:overflowPunct/>
        <w:topLinePunct w:val="0"/>
        <w:autoSpaceDE/>
        <w:autoSpaceDN/>
        <w:bidi w:val="0"/>
        <w:adjustRightInd/>
        <w:snapToGrid/>
        <w:spacing w:before="0" w:after="0" w:line="600" w:lineRule="exact"/>
        <w:ind w:firstLine="640" w:firstLineChars="200"/>
        <w:textAlignment w:val="auto"/>
        <w:rPr>
          <w:rFonts w:hint="eastAsia"/>
          <w:color w:val="auto"/>
        </w:rPr>
      </w:pPr>
      <w:r>
        <w:rPr>
          <w:rFonts w:hint="eastAsia" w:ascii="黑体" w:hAnsi="黑体" w:eastAsia="黑体" w:cs="黑体"/>
          <w:b w:val="0"/>
          <w:bCs w:val="0"/>
          <w:color w:val="auto"/>
          <w:lang w:eastAsia="zh-CN"/>
        </w:rPr>
        <w:t>二、</w:t>
      </w:r>
      <w:r>
        <w:rPr>
          <w:rFonts w:hint="eastAsia" w:ascii="黑体" w:hAnsi="黑体" w:eastAsia="黑体" w:cs="黑体"/>
          <w:b w:val="0"/>
          <w:bCs w:val="0"/>
          <w:color w:val="auto"/>
        </w:rPr>
        <w:t>行政机关主动公开政府信息情况</w:t>
      </w:r>
    </w:p>
    <w:tbl>
      <w:tblPr>
        <w:tblStyle w:val="6"/>
        <w:tblW w:w="8824" w:type="dxa"/>
        <w:tblInd w:w="0" w:type="dxa"/>
        <w:tblLayout w:type="fixed"/>
        <w:tblCellMar>
          <w:top w:w="0" w:type="dxa"/>
          <w:left w:w="108" w:type="dxa"/>
          <w:bottom w:w="0" w:type="dxa"/>
          <w:right w:w="108" w:type="dxa"/>
        </w:tblCellMar>
      </w:tblPr>
      <w:tblGrid>
        <w:gridCol w:w="2206"/>
        <w:gridCol w:w="2206"/>
        <w:gridCol w:w="2206"/>
        <w:gridCol w:w="2206"/>
      </w:tblGrid>
      <w:tr>
        <w:tblPrEx>
          <w:tblCellMar>
            <w:top w:w="0" w:type="dxa"/>
            <w:left w:w="108" w:type="dxa"/>
            <w:bottom w:w="0" w:type="dxa"/>
            <w:right w:w="108" w:type="dxa"/>
          </w:tblCellMar>
        </w:tblPrEx>
        <w:trPr>
          <w:trHeight w:val="567" w:hRule="atLeast"/>
        </w:trPr>
        <w:tc>
          <w:tcPr>
            <w:tcW w:w="8824" w:type="dxa"/>
            <w:gridSpan w:val="4"/>
            <w:tcBorders>
              <w:top w:val="single" w:color="auto" w:sz="8" w:space="0"/>
              <w:left w:val="single" w:color="auto" w:sz="8" w:space="0"/>
              <w:bottom w:val="single" w:color="auto" w:sz="8" w:space="0"/>
              <w:right w:val="single" w:color="000000" w:sz="8" w:space="0"/>
            </w:tcBorders>
            <w:shd w:val="clear" w:color="000000" w:fill="C6D9F1"/>
            <w:vAlign w:val="center"/>
          </w:tcPr>
          <w:p>
            <w:pPr>
              <w:widowControl/>
              <w:jc w:val="center"/>
              <w:rPr>
                <w:rFonts w:ascii="黑体" w:hAnsi="黑体" w:eastAsia="黑体" w:cs="宋体"/>
                <w:color w:val="auto"/>
                <w:kern w:val="0"/>
                <w:szCs w:val="21"/>
              </w:rPr>
            </w:pPr>
            <w:r>
              <w:rPr>
                <w:rFonts w:hint="eastAsia" w:ascii="黑体" w:hAnsi="黑体" w:eastAsia="黑体" w:cs="宋体"/>
                <w:color w:val="auto"/>
                <w:kern w:val="0"/>
                <w:szCs w:val="21"/>
              </w:rPr>
              <w:t>第二十条第（一）项</w:t>
            </w:r>
          </w:p>
        </w:tc>
      </w:tr>
      <w:tr>
        <w:tblPrEx>
          <w:tblCellMar>
            <w:top w:w="0" w:type="dxa"/>
            <w:left w:w="108" w:type="dxa"/>
            <w:bottom w:w="0" w:type="dxa"/>
            <w:right w:w="108" w:type="dxa"/>
          </w:tblCellMar>
        </w:tblPrEx>
        <w:trPr>
          <w:trHeight w:val="567" w:hRule="atLeast"/>
        </w:trPr>
        <w:tc>
          <w:tcPr>
            <w:tcW w:w="2206" w:type="dxa"/>
            <w:tcBorders>
              <w:top w:val="nil"/>
              <w:left w:val="single" w:color="auto" w:sz="8" w:space="0"/>
              <w:bottom w:val="single" w:color="auto" w:sz="8" w:space="0"/>
              <w:right w:val="single" w:color="auto" w:sz="8" w:space="0"/>
            </w:tcBorders>
            <w:shd w:val="clear" w:color="auto" w:fill="auto"/>
            <w:vAlign w:val="center"/>
          </w:tcPr>
          <w:p>
            <w:pPr>
              <w:widowControl/>
              <w:jc w:val="center"/>
              <w:rPr>
                <w:rFonts w:ascii="仿宋_GB2312" w:hAnsi="宋体" w:eastAsia="仿宋_GB2312" w:cs="宋体"/>
                <w:color w:val="auto"/>
                <w:kern w:val="0"/>
                <w:szCs w:val="21"/>
              </w:rPr>
            </w:pPr>
            <w:r>
              <w:rPr>
                <w:rFonts w:hint="eastAsia" w:ascii="仿宋_GB2312" w:hAnsi="宋体" w:eastAsia="仿宋_GB2312" w:cs="宋体"/>
                <w:color w:val="auto"/>
                <w:kern w:val="0"/>
                <w:szCs w:val="21"/>
              </w:rPr>
              <w:t>信息内容</w:t>
            </w:r>
          </w:p>
        </w:tc>
        <w:tc>
          <w:tcPr>
            <w:tcW w:w="2206" w:type="dxa"/>
            <w:tcBorders>
              <w:top w:val="nil"/>
              <w:left w:val="nil"/>
              <w:bottom w:val="single" w:color="auto" w:sz="8" w:space="0"/>
              <w:right w:val="single" w:color="auto" w:sz="8" w:space="0"/>
            </w:tcBorders>
            <w:shd w:val="clear" w:color="auto" w:fill="auto"/>
            <w:vAlign w:val="center"/>
          </w:tcPr>
          <w:p>
            <w:pPr>
              <w:widowControl/>
              <w:jc w:val="center"/>
              <w:rPr>
                <w:rFonts w:ascii="仿宋_GB2312" w:hAnsi="宋体" w:eastAsia="仿宋_GB2312" w:cs="宋体"/>
                <w:color w:val="auto"/>
                <w:kern w:val="0"/>
                <w:szCs w:val="21"/>
              </w:rPr>
            </w:pPr>
            <w:r>
              <w:rPr>
                <w:rFonts w:hint="eastAsia" w:ascii="仿宋_GB2312" w:hAnsi="宋体" w:eastAsia="仿宋_GB2312" w:cs="宋体"/>
                <w:color w:val="auto"/>
                <w:kern w:val="0"/>
                <w:szCs w:val="21"/>
              </w:rPr>
              <w:t>本年制发件数</w:t>
            </w:r>
          </w:p>
        </w:tc>
        <w:tc>
          <w:tcPr>
            <w:tcW w:w="2206" w:type="dxa"/>
            <w:tcBorders>
              <w:top w:val="nil"/>
              <w:left w:val="nil"/>
              <w:bottom w:val="single" w:color="auto" w:sz="8" w:space="0"/>
              <w:right w:val="single" w:color="auto" w:sz="8" w:space="0"/>
            </w:tcBorders>
            <w:shd w:val="clear" w:color="auto" w:fill="auto"/>
            <w:vAlign w:val="center"/>
          </w:tcPr>
          <w:p>
            <w:pPr>
              <w:widowControl/>
              <w:jc w:val="center"/>
              <w:rPr>
                <w:rFonts w:ascii="仿宋_GB2312" w:hAnsi="宋体" w:eastAsia="仿宋_GB2312" w:cs="宋体"/>
                <w:color w:val="auto"/>
                <w:kern w:val="0"/>
                <w:szCs w:val="21"/>
              </w:rPr>
            </w:pPr>
            <w:r>
              <w:rPr>
                <w:rFonts w:hint="eastAsia" w:ascii="仿宋_GB2312" w:hAnsi="宋体" w:eastAsia="仿宋_GB2312" w:cs="宋体"/>
                <w:color w:val="auto"/>
                <w:kern w:val="0"/>
                <w:szCs w:val="21"/>
              </w:rPr>
              <w:t>本年废止件数</w:t>
            </w:r>
          </w:p>
        </w:tc>
        <w:tc>
          <w:tcPr>
            <w:tcW w:w="2206" w:type="dxa"/>
            <w:tcBorders>
              <w:top w:val="nil"/>
              <w:left w:val="nil"/>
              <w:bottom w:val="single" w:color="auto" w:sz="8" w:space="0"/>
              <w:right w:val="single" w:color="auto" w:sz="8" w:space="0"/>
            </w:tcBorders>
            <w:shd w:val="clear" w:color="auto" w:fill="auto"/>
            <w:vAlign w:val="center"/>
          </w:tcPr>
          <w:p>
            <w:pPr>
              <w:widowControl/>
              <w:jc w:val="center"/>
              <w:rPr>
                <w:rFonts w:ascii="仿宋_GB2312" w:hAnsi="宋体" w:eastAsia="仿宋_GB2312" w:cs="宋体"/>
                <w:color w:val="auto"/>
                <w:kern w:val="0"/>
                <w:szCs w:val="21"/>
              </w:rPr>
            </w:pPr>
            <w:r>
              <w:rPr>
                <w:rFonts w:hint="eastAsia" w:ascii="仿宋_GB2312" w:hAnsi="宋体" w:eastAsia="仿宋_GB2312" w:cs="宋体"/>
                <w:color w:val="auto"/>
                <w:kern w:val="0"/>
                <w:szCs w:val="21"/>
              </w:rPr>
              <w:t>现行有效件数</w:t>
            </w:r>
          </w:p>
        </w:tc>
      </w:tr>
      <w:tr>
        <w:tblPrEx>
          <w:tblCellMar>
            <w:top w:w="0" w:type="dxa"/>
            <w:left w:w="108" w:type="dxa"/>
            <w:bottom w:w="0" w:type="dxa"/>
            <w:right w:w="108" w:type="dxa"/>
          </w:tblCellMar>
        </w:tblPrEx>
        <w:trPr>
          <w:trHeight w:val="567" w:hRule="atLeast"/>
        </w:trPr>
        <w:tc>
          <w:tcPr>
            <w:tcW w:w="2206" w:type="dxa"/>
            <w:tcBorders>
              <w:top w:val="nil"/>
              <w:left w:val="single" w:color="auto" w:sz="8" w:space="0"/>
              <w:bottom w:val="single" w:color="auto" w:sz="8" w:space="0"/>
              <w:right w:val="single" w:color="auto" w:sz="8" w:space="0"/>
            </w:tcBorders>
            <w:shd w:val="clear" w:color="auto" w:fill="auto"/>
            <w:vAlign w:val="center"/>
          </w:tcPr>
          <w:p>
            <w:pPr>
              <w:widowControl/>
              <w:jc w:val="left"/>
              <w:rPr>
                <w:rFonts w:ascii="仿宋_GB2312" w:hAnsi="宋体" w:eastAsia="仿宋_GB2312" w:cs="宋体"/>
                <w:color w:val="auto"/>
                <w:kern w:val="0"/>
                <w:szCs w:val="21"/>
              </w:rPr>
            </w:pPr>
            <w:r>
              <w:rPr>
                <w:rFonts w:hint="eastAsia" w:ascii="仿宋_GB2312" w:hAnsi="宋体" w:eastAsia="仿宋_GB2312" w:cs="宋体"/>
                <w:color w:val="auto"/>
                <w:kern w:val="0"/>
                <w:szCs w:val="21"/>
              </w:rPr>
              <w:t>规章</w:t>
            </w:r>
          </w:p>
        </w:tc>
        <w:tc>
          <w:tcPr>
            <w:tcW w:w="2206" w:type="dxa"/>
            <w:tcBorders>
              <w:top w:val="nil"/>
              <w:left w:val="nil"/>
              <w:bottom w:val="single" w:color="auto" w:sz="8" w:space="0"/>
              <w:right w:val="single" w:color="auto" w:sz="8" w:space="0"/>
            </w:tcBorders>
            <w:shd w:val="clear" w:color="auto" w:fill="auto"/>
            <w:vAlign w:val="center"/>
          </w:tcPr>
          <w:p>
            <w:pPr>
              <w:widowControl/>
              <w:jc w:val="center"/>
              <w:rPr>
                <w:rFonts w:hint="eastAsia" w:ascii="仿宋_GB2312" w:hAnsi="宋体" w:eastAsia="仿宋_GB2312" w:cs="宋体"/>
                <w:color w:val="auto"/>
                <w:kern w:val="0"/>
                <w:szCs w:val="21"/>
                <w:lang w:val="en-US" w:eastAsia="zh-CN"/>
              </w:rPr>
            </w:pPr>
            <w:r>
              <w:rPr>
                <w:rFonts w:hint="eastAsia" w:ascii="仿宋_GB2312" w:hAnsi="宋体" w:eastAsia="仿宋_GB2312" w:cs="宋体"/>
                <w:color w:val="auto"/>
                <w:kern w:val="0"/>
                <w:szCs w:val="21"/>
                <w:lang w:val="en-US" w:eastAsia="zh-CN"/>
              </w:rPr>
              <w:t>0</w:t>
            </w:r>
          </w:p>
        </w:tc>
        <w:tc>
          <w:tcPr>
            <w:tcW w:w="2206" w:type="dxa"/>
            <w:tcBorders>
              <w:top w:val="nil"/>
              <w:left w:val="nil"/>
              <w:bottom w:val="single" w:color="auto" w:sz="8" w:space="0"/>
              <w:right w:val="single" w:color="auto" w:sz="8" w:space="0"/>
            </w:tcBorders>
            <w:shd w:val="clear" w:color="auto" w:fill="auto"/>
            <w:vAlign w:val="center"/>
          </w:tcPr>
          <w:p>
            <w:pPr>
              <w:widowControl/>
              <w:jc w:val="center"/>
              <w:rPr>
                <w:rFonts w:hint="eastAsia" w:ascii="仿宋_GB2312" w:hAnsi="宋体" w:eastAsia="仿宋_GB2312" w:cs="宋体"/>
                <w:color w:val="auto"/>
                <w:kern w:val="0"/>
                <w:szCs w:val="21"/>
                <w:lang w:val="en-US" w:eastAsia="zh-CN"/>
              </w:rPr>
            </w:pPr>
            <w:r>
              <w:rPr>
                <w:rFonts w:hint="eastAsia" w:ascii="仿宋_GB2312" w:hAnsi="宋体" w:eastAsia="仿宋_GB2312" w:cs="宋体"/>
                <w:color w:val="auto"/>
                <w:kern w:val="0"/>
                <w:szCs w:val="21"/>
                <w:lang w:val="en-US" w:eastAsia="zh-CN"/>
              </w:rPr>
              <w:t>0</w:t>
            </w:r>
          </w:p>
        </w:tc>
        <w:tc>
          <w:tcPr>
            <w:tcW w:w="2206" w:type="dxa"/>
            <w:tcBorders>
              <w:top w:val="nil"/>
              <w:left w:val="nil"/>
              <w:bottom w:val="single" w:color="auto" w:sz="8" w:space="0"/>
              <w:right w:val="single" w:color="auto" w:sz="8" w:space="0"/>
            </w:tcBorders>
            <w:shd w:val="clear" w:color="auto" w:fill="auto"/>
            <w:vAlign w:val="center"/>
          </w:tcPr>
          <w:p>
            <w:pPr>
              <w:widowControl/>
              <w:jc w:val="center"/>
              <w:rPr>
                <w:rFonts w:hint="eastAsia" w:ascii="仿宋_GB2312" w:hAnsi="Calibri" w:eastAsia="仿宋_GB2312" w:cs="Calibri"/>
                <w:color w:val="auto"/>
                <w:kern w:val="0"/>
                <w:szCs w:val="21"/>
                <w:lang w:val="en-US" w:eastAsia="zh-CN"/>
              </w:rPr>
            </w:pPr>
            <w:r>
              <w:rPr>
                <w:rFonts w:hint="eastAsia" w:ascii="仿宋_GB2312" w:hAnsi="Calibri" w:eastAsia="仿宋_GB2312" w:cs="Calibri"/>
                <w:color w:val="auto"/>
                <w:kern w:val="0"/>
                <w:szCs w:val="21"/>
                <w:lang w:val="en-US" w:eastAsia="zh-CN"/>
              </w:rPr>
              <w:t>0</w:t>
            </w:r>
          </w:p>
        </w:tc>
      </w:tr>
      <w:tr>
        <w:tblPrEx>
          <w:tblCellMar>
            <w:top w:w="0" w:type="dxa"/>
            <w:left w:w="108" w:type="dxa"/>
            <w:bottom w:w="0" w:type="dxa"/>
            <w:right w:w="108" w:type="dxa"/>
          </w:tblCellMar>
        </w:tblPrEx>
        <w:trPr>
          <w:trHeight w:val="567" w:hRule="atLeast"/>
        </w:trPr>
        <w:tc>
          <w:tcPr>
            <w:tcW w:w="2206" w:type="dxa"/>
            <w:tcBorders>
              <w:top w:val="nil"/>
              <w:left w:val="single" w:color="auto" w:sz="8" w:space="0"/>
              <w:bottom w:val="single" w:color="auto" w:sz="8" w:space="0"/>
              <w:right w:val="single" w:color="auto" w:sz="8" w:space="0"/>
            </w:tcBorders>
            <w:shd w:val="clear" w:color="auto" w:fill="auto"/>
            <w:vAlign w:val="center"/>
          </w:tcPr>
          <w:p>
            <w:pPr>
              <w:widowControl/>
              <w:jc w:val="left"/>
              <w:rPr>
                <w:rFonts w:ascii="仿宋_GB2312" w:hAnsi="宋体" w:eastAsia="仿宋_GB2312" w:cs="宋体"/>
                <w:color w:val="auto"/>
                <w:kern w:val="0"/>
                <w:szCs w:val="21"/>
              </w:rPr>
            </w:pPr>
            <w:r>
              <w:rPr>
                <w:rFonts w:hint="eastAsia" w:ascii="仿宋_GB2312" w:hAnsi="宋体" w:eastAsia="仿宋_GB2312" w:cs="宋体"/>
                <w:color w:val="auto"/>
                <w:kern w:val="0"/>
                <w:szCs w:val="21"/>
              </w:rPr>
              <w:t>行政规范性文件</w:t>
            </w:r>
          </w:p>
        </w:tc>
        <w:tc>
          <w:tcPr>
            <w:tcW w:w="2206" w:type="dxa"/>
            <w:tcBorders>
              <w:top w:val="nil"/>
              <w:left w:val="nil"/>
              <w:bottom w:val="single" w:color="auto" w:sz="8" w:space="0"/>
              <w:right w:val="single" w:color="auto" w:sz="8" w:space="0"/>
            </w:tcBorders>
            <w:shd w:val="clear" w:color="auto" w:fill="auto"/>
            <w:vAlign w:val="center"/>
          </w:tcPr>
          <w:p>
            <w:pPr>
              <w:widowControl/>
              <w:jc w:val="center"/>
              <w:rPr>
                <w:rFonts w:hint="eastAsia" w:ascii="仿宋_GB2312" w:hAnsi="宋体" w:eastAsia="仿宋_GB2312" w:cs="宋体"/>
                <w:color w:val="auto"/>
                <w:kern w:val="0"/>
                <w:szCs w:val="21"/>
                <w:lang w:val="en-US" w:eastAsia="zh-CN"/>
              </w:rPr>
            </w:pPr>
            <w:r>
              <w:rPr>
                <w:rFonts w:hint="eastAsia" w:ascii="仿宋_GB2312" w:hAnsi="宋体" w:eastAsia="仿宋_GB2312" w:cs="宋体"/>
                <w:color w:val="auto"/>
                <w:kern w:val="0"/>
                <w:szCs w:val="21"/>
                <w:lang w:val="en-US" w:eastAsia="zh-CN"/>
              </w:rPr>
              <w:t>0</w:t>
            </w:r>
          </w:p>
        </w:tc>
        <w:tc>
          <w:tcPr>
            <w:tcW w:w="2206" w:type="dxa"/>
            <w:tcBorders>
              <w:top w:val="nil"/>
              <w:left w:val="nil"/>
              <w:bottom w:val="single" w:color="auto" w:sz="8" w:space="0"/>
              <w:right w:val="single" w:color="auto" w:sz="8" w:space="0"/>
            </w:tcBorders>
            <w:shd w:val="clear" w:color="auto" w:fill="auto"/>
            <w:vAlign w:val="center"/>
          </w:tcPr>
          <w:p>
            <w:pPr>
              <w:widowControl/>
              <w:jc w:val="center"/>
              <w:rPr>
                <w:rFonts w:hint="eastAsia" w:ascii="仿宋_GB2312" w:hAnsi="宋体" w:eastAsia="仿宋_GB2312" w:cs="宋体"/>
                <w:color w:val="auto"/>
                <w:kern w:val="0"/>
                <w:szCs w:val="21"/>
                <w:lang w:val="en-US" w:eastAsia="zh-CN"/>
              </w:rPr>
            </w:pPr>
            <w:r>
              <w:rPr>
                <w:rFonts w:hint="eastAsia" w:ascii="仿宋_GB2312" w:hAnsi="宋体" w:eastAsia="仿宋_GB2312" w:cs="宋体"/>
                <w:color w:val="auto"/>
                <w:kern w:val="0"/>
                <w:szCs w:val="21"/>
                <w:lang w:val="en-US" w:eastAsia="zh-CN"/>
              </w:rPr>
              <w:t>0</w:t>
            </w:r>
          </w:p>
        </w:tc>
        <w:tc>
          <w:tcPr>
            <w:tcW w:w="2206" w:type="dxa"/>
            <w:tcBorders>
              <w:top w:val="nil"/>
              <w:left w:val="nil"/>
              <w:bottom w:val="single" w:color="auto" w:sz="8" w:space="0"/>
              <w:right w:val="single" w:color="auto" w:sz="8" w:space="0"/>
            </w:tcBorders>
            <w:shd w:val="clear" w:color="auto" w:fill="auto"/>
            <w:vAlign w:val="center"/>
          </w:tcPr>
          <w:p>
            <w:pPr>
              <w:widowControl/>
              <w:jc w:val="center"/>
              <w:rPr>
                <w:rFonts w:hint="eastAsia" w:ascii="仿宋_GB2312" w:hAnsi="Calibri" w:eastAsia="仿宋_GB2312" w:cs="Calibri"/>
                <w:color w:val="auto"/>
                <w:kern w:val="0"/>
                <w:szCs w:val="21"/>
                <w:lang w:val="en-US" w:eastAsia="zh-CN"/>
              </w:rPr>
            </w:pPr>
            <w:r>
              <w:rPr>
                <w:rFonts w:hint="eastAsia" w:ascii="仿宋_GB2312" w:hAnsi="Calibri" w:eastAsia="仿宋_GB2312" w:cs="Calibri"/>
                <w:color w:val="auto"/>
                <w:kern w:val="0"/>
                <w:szCs w:val="21"/>
                <w:lang w:val="en-US" w:eastAsia="zh-CN"/>
              </w:rPr>
              <w:t>0</w:t>
            </w:r>
          </w:p>
        </w:tc>
      </w:tr>
      <w:tr>
        <w:tblPrEx>
          <w:tblCellMar>
            <w:top w:w="0" w:type="dxa"/>
            <w:left w:w="108" w:type="dxa"/>
            <w:bottom w:w="0" w:type="dxa"/>
            <w:right w:w="108" w:type="dxa"/>
          </w:tblCellMar>
        </w:tblPrEx>
        <w:trPr>
          <w:trHeight w:val="567" w:hRule="atLeast"/>
        </w:trPr>
        <w:tc>
          <w:tcPr>
            <w:tcW w:w="8824" w:type="dxa"/>
            <w:gridSpan w:val="4"/>
            <w:tcBorders>
              <w:top w:val="single" w:color="auto" w:sz="8" w:space="0"/>
              <w:left w:val="single" w:color="auto" w:sz="8" w:space="0"/>
              <w:bottom w:val="single" w:color="auto" w:sz="8" w:space="0"/>
              <w:right w:val="single" w:color="000000" w:sz="8" w:space="0"/>
            </w:tcBorders>
            <w:shd w:val="clear" w:color="000000" w:fill="C6D9F1"/>
            <w:vAlign w:val="center"/>
          </w:tcPr>
          <w:p>
            <w:pPr>
              <w:widowControl/>
              <w:jc w:val="center"/>
              <w:rPr>
                <w:rFonts w:ascii="黑体" w:hAnsi="黑体" w:eastAsia="黑体" w:cs="宋体"/>
                <w:color w:val="auto"/>
                <w:kern w:val="0"/>
                <w:szCs w:val="21"/>
              </w:rPr>
            </w:pPr>
            <w:r>
              <w:rPr>
                <w:rFonts w:hint="eastAsia" w:ascii="黑体" w:hAnsi="黑体" w:eastAsia="黑体" w:cs="宋体"/>
                <w:color w:val="auto"/>
                <w:kern w:val="0"/>
                <w:szCs w:val="21"/>
              </w:rPr>
              <w:t>第二十条第（五）项</w:t>
            </w:r>
          </w:p>
        </w:tc>
      </w:tr>
      <w:tr>
        <w:tblPrEx>
          <w:tblCellMar>
            <w:top w:w="0" w:type="dxa"/>
            <w:left w:w="108" w:type="dxa"/>
            <w:bottom w:w="0" w:type="dxa"/>
            <w:right w:w="108" w:type="dxa"/>
          </w:tblCellMar>
        </w:tblPrEx>
        <w:trPr>
          <w:trHeight w:val="567" w:hRule="atLeast"/>
        </w:trPr>
        <w:tc>
          <w:tcPr>
            <w:tcW w:w="2206" w:type="dxa"/>
            <w:tcBorders>
              <w:top w:val="nil"/>
              <w:left w:val="single" w:color="auto" w:sz="8" w:space="0"/>
              <w:bottom w:val="single" w:color="auto" w:sz="8" w:space="0"/>
              <w:right w:val="single" w:color="auto" w:sz="8" w:space="0"/>
            </w:tcBorders>
            <w:shd w:val="clear" w:color="auto" w:fill="auto"/>
            <w:vAlign w:val="center"/>
          </w:tcPr>
          <w:p>
            <w:pPr>
              <w:widowControl/>
              <w:jc w:val="center"/>
              <w:rPr>
                <w:rFonts w:ascii="仿宋_GB2312" w:hAnsi="宋体" w:eastAsia="仿宋_GB2312" w:cs="宋体"/>
                <w:color w:val="auto"/>
                <w:kern w:val="0"/>
                <w:szCs w:val="21"/>
              </w:rPr>
            </w:pPr>
            <w:r>
              <w:rPr>
                <w:rFonts w:hint="eastAsia" w:ascii="仿宋_GB2312" w:hAnsi="宋体" w:eastAsia="仿宋_GB2312" w:cs="宋体"/>
                <w:color w:val="auto"/>
                <w:kern w:val="0"/>
                <w:szCs w:val="21"/>
              </w:rPr>
              <w:t>信息内容</w:t>
            </w:r>
          </w:p>
        </w:tc>
        <w:tc>
          <w:tcPr>
            <w:tcW w:w="6618" w:type="dxa"/>
            <w:gridSpan w:val="3"/>
            <w:tcBorders>
              <w:top w:val="single" w:color="auto" w:sz="8" w:space="0"/>
              <w:left w:val="nil"/>
              <w:bottom w:val="single" w:color="auto" w:sz="8" w:space="0"/>
              <w:right w:val="single" w:color="000000" w:sz="8" w:space="0"/>
            </w:tcBorders>
            <w:shd w:val="clear" w:color="auto" w:fill="auto"/>
            <w:vAlign w:val="center"/>
          </w:tcPr>
          <w:p>
            <w:pPr>
              <w:widowControl/>
              <w:jc w:val="center"/>
              <w:rPr>
                <w:rFonts w:ascii="仿宋_GB2312" w:hAnsi="宋体" w:eastAsia="仿宋_GB2312" w:cs="宋体"/>
                <w:color w:val="auto"/>
                <w:kern w:val="0"/>
                <w:szCs w:val="21"/>
              </w:rPr>
            </w:pPr>
            <w:r>
              <w:rPr>
                <w:rFonts w:hint="eastAsia" w:ascii="仿宋_GB2312" w:hAnsi="宋体" w:eastAsia="仿宋_GB2312" w:cs="宋体"/>
                <w:color w:val="auto"/>
                <w:kern w:val="0"/>
                <w:szCs w:val="21"/>
              </w:rPr>
              <w:t>本年处理决定数量</w:t>
            </w:r>
          </w:p>
        </w:tc>
      </w:tr>
      <w:tr>
        <w:tblPrEx>
          <w:tblCellMar>
            <w:top w:w="0" w:type="dxa"/>
            <w:left w:w="108" w:type="dxa"/>
            <w:bottom w:w="0" w:type="dxa"/>
            <w:right w:w="108" w:type="dxa"/>
          </w:tblCellMar>
        </w:tblPrEx>
        <w:trPr>
          <w:trHeight w:val="567" w:hRule="atLeast"/>
        </w:trPr>
        <w:tc>
          <w:tcPr>
            <w:tcW w:w="2206" w:type="dxa"/>
            <w:tcBorders>
              <w:top w:val="nil"/>
              <w:left w:val="single" w:color="auto" w:sz="8" w:space="0"/>
              <w:bottom w:val="single" w:color="auto" w:sz="8" w:space="0"/>
              <w:right w:val="single" w:color="auto" w:sz="8" w:space="0"/>
            </w:tcBorders>
            <w:shd w:val="clear" w:color="auto" w:fill="auto"/>
            <w:vAlign w:val="center"/>
          </w:tcPr>
          <w:p>
            <w:pPr>
              <w:widowControl/>
              <w:jc w:val="left"/>
              <w:rPr>
                <w:rFonts w:ascii="仿宋_GB2312" w:hAnsi="宋体" w:eastAsia="仿宋_GB2312" w:cs="宋体"/>
                <w:color w:val="auto"/>
                <w:kern w:val="0"/>
                <w:szCs w:val="21"/>
              </w:rPr>
            </w:pPr>
            <w:r>
              <w:rPr>
                <w:rFonts w:hint="eastAsia" w:ascii="仿宋_GB2312" w:hAnsi="宋体" w:eastAsia="仿宋_GB2312" w:cs="宋体"/>
                <w:color w:val="auto"/>
                <w:kern w:val="0"/>
                <w:szCs w:val="21"/>
              </w:rPr>
              <w:t>行政许可</w:t>
            </w:r>
          </w:p>
        </w:tc>
        <w:tc>
          <w:tcPr>
            <w:tcW w:w="6618" w:type="dxa"/>
            <w:gridSpan w:val="3"/>
            <w:tcBorders>
              <w:top w:val="single" w:color="auto" w:sz="8" w:space="0"/>
              <w:left w:val="nil"/>
              <w:bottom w:val="single" w:color="auto" w:sz="8" w:space="0"/>
              <w:right w:val="single" w:color="000000" w:sz="8" w:space="0"/>
            </w:tcBorders>
            <w:shd w:val="clear" w:color="auto" w:fill="auto"/>
            <w:vAlign w:val="center"/>
          </w:tcPr>
          <w:p>
            <w:pPr>
              <w:widowControl/>
              <w:jc w:val="center"/>
              <w:rPr>
                <w:rFonts w:hint="eastAsia" w:ascii="仿宋_GB2312" w:hAnsi="Calibri" w:eastAsia="仿宋_GB2312" w:cs="Calibri"/>
                <w:color w:val="auto"/>
                <w:kern w:val="0"/>
                <w:szCs w:val="21"/>
                <w:lang w:val="en-US" w:eastAsia="zh-CN"/>
              </w:rPr>
            </w:pPr>
            <w:r>
              <w:rPr>
                <w:rFonts w:hint="eastAsia" w:ascii="仿宋_GB2312" w:hAnsi="Calibri" w:eastAsia="仿宋_GB2312" w:cs="Calibri"/>
                <w:color w:val="auto"/>
                <w:kern w:val="0"/>
                <w:szCs w:val="21"/>
                <w:lang w:val="en-US" w:eastAsia="zh-CN"/>
              </w:rPr>
              <w:t>0</w:t>
            </w:r>
          </w:p>
        </w:tc>
      </w:tr>
      <w:tr>
        <w:tblPrEx>
          <w:tblCellMar>
            <w:top w:w="0" w:type="dxa"/>
            <w:left w:w="108" w:type="dxa"/>
            <w:bottom w:w="0" w:type="dxa"/>
            <w:right w:w="108" w:type="dxa"/>
          </w:tblCellMar>
        </w:tblPrEx>
        <w:trPr>
          <w:trHeight w:val="567" w:hRule="atLeast"/>
        </w:trPr>
        <w:tc>
          <w:tcPr>
            <w:tcW w:w="8824" w:type="dxa"/>
            <w:gridSpan w:val="4"/>
            <w:tcBorders>
              <w:top w:val="single" w:color="auto" w:sz="8" w:space="0"/>
              <w:left w:val="single" w:color="auto" w:sz="8" w:space="0"/>
              <w:bottom w:val="single" w:color="auto" w:sz="8" w:space="0"/>
              <w:right w:val="single" w:color="000000" w:sz="8" w:space="0"/>
            </w:tcBorders>
            <w:shd w:val="clear" w:color="000000" w:fill="C6D9F1"/>
            <w:vAlign w:val="center"/>
          </w:tcPr>
          <w:p>
            <w:pPr>
              <w:widowControl/>
              <w:jc w:val="center"/>
              <w:rPr>
                <w:rFonts w:ascii="黑体" w:hAnsi="黑体" w:eastAsia="黑体" w:cs="宋体"/>
                <w:color w:val="auto"/>
                <w:kern w:val="0"/>
                <w:szCs w:val="21"/>
              </w:rPr>
            </w:pPr>
            <w:r>
              <w:rPr>
                <w:rFonts w:hint="eastAsia" w:ascii="黑体" w:hAnsi="黑体" w:eastAsia="黑体" w:cs="宋体"/>
                <w:color w:val="auto"/>
                <w:kern w:val="0"/>
                <w:szCs w:val="21"/>
              </w:rPr>
              <w:t>第二十条第（六）项</w:t>
            </w:r>
          </w:p>
        </w:tc>
      </w:tr>
      <w:tr>
        <w:tblPrEx>
          <w:tblCellMar>
            <w:top w:w="0" w:type="dxa"/>
            <w:left w:w="108" w:type="dxa"/>
            <w:bottom w:w="0" w:type="dxa"/>
            <w:right w:w="108" w:type="dxa"/>
          </w:tblCellMar>
        </w:tblPrEx>
        <w:trPr>
          <w:trHeight w:val="567" w:hRule="atLeast"/>
        </w:trPr>
        <w:tc>
          <w:tcPr>
            <w:tcW w:w="2206" w:type="dxa"/>
            <w:tcBorders>
              <w:top w:val="nil"/>
              <w:left w:val="single" w:color="auto" w:sz="8" w:space="0"/>
              <w:bottom w:val="single" w:color="auto" w:sz="8" w:space="0"/>
              <w:right w:val="single" w:color="auto" w:sz="8" w:space="0"/>
            </w:tcBorders>
            <w:shd w:val="clear" w:color="auto" w:fill="auto"/>
            <w:vAlign w:val="center"/>
          </w:tcPr>
          <w:p>
            <w:pPr>
              <w:widowControl/>
              <w:jc w:val="center"/>
              <w:rPr>
                <w:rFonts w:ascii="仿宋_GB2312" w:hAnsi="宋体" w:eastAsia="仿宋_GB2312" w:cs="宋体"/>
                <w:color w:val="auto"/>
                <w:kern w:val="0"/>
                <w:szCs w:val="21"/>
              </w:rPr>
            </w:pPr>
            <w:r>
              <w:rPr>
                <w:rFonts w:hint="eastAsia" w:ascii="仿宋_GB2312" w:hAnsi="宋体" w:eastAsia="仿宋_GB2312" w:cs="宋体"/>
                <w:color w:val="auto"/>
                <w:kern w:val="0"/>
                <w:szCs w:val="21"/>
              </w:rPr>
              <w:t>信息内容</w:t>
            </w:r>
          </w:p>
        </w:tc>
        <w:tc>
          <w:tcPr>
            <w:tcW w:w="6618" w:type="dxa"/>
            <w:gridSpan w:val="3"/>
            <w:tcBorders>
              <w:top w:val="single" w:color="auto" w:sz="8" w:space="0"/>
              <w:left w:val="nil"/>
              <w:bottom w:val="single" w:color="auto" w:sz="8" w:space="0"/>
              <w:right w:val="single" w:color="000000" w:sz="8" w:space="0"/>
            </w:tcBorders>
            <w:shd w:val="clear" w:color="auto" w:fill="auto"/>
            <w:vAlign w:val="center"/>
          </w:tcPr>
          <w:p>
            <w:pPr>
              <w:widowControl/>
              <w:jc w:val="center"/>
              <w:rPr>
                <w:rFonts w:ascii="仿宋_GB2312" w:hAnsi="宋体" w:eastAsia="仿宋_GB2312" w:cs="宋体"/>
                <w:color w:val="auto"/>
                <w:kern w:val="0"/>
                <w:szCs w:val="21"/>
              </w:rPr>
            </w:pPr>
            <w:r>
              <w:rPr>
                <w:rFonts w:hint="eastAsia" w:ascii="仿宋_GB2312" w:hAnsi="宋体" w:eastAsia="仿宋_GB2312" w:cs="宋体"/>
                <w:color w:val="auto"/>
                <w:kern w:val="0"/>
                <w:szCs w:val="21"/>
              </w:rPr>
              <w:t>本年处理决定数量</w:t>
            </w:r>
          </w:p>
        </w:tc>
      </w:tr>
      <w:tr>
        <w:tblPrEx>
          <w:tblCellMar>
            <w:top w:w="0" w:type="dxa"/>
            <w:left w:w="108" w:type="dxa"/>
            <w:bottom w:w="0" w:type="dxa"/>
            <w:right w:w="108" w:type="dxa"/>
          </w:tblCellMar>
        </w:tblPrEx>
        <w:trPr>
          <w:trHeight w:val="567" w:hRule="atLeast"/>
        </w:trPr>
        <w:tc>
          <w:tcPr>
            <w:tcW w:w="2206" w:type="dxa"/>
            <w:tcBorders>
              <w:top w:val="nil"/>
              <w:left w:val="single" w:color="auto" w:sz="8" w:space="0"/>
              <w:bottom w:val="single" w:color="auto" w:sz="8" w:space="0"/>
              <w:right w:val="single" w:color="auto" w:sz="8" w:space="0"/>
            </w:tcBorders>
            <w:shd w:val="clear" w:color="auto" w:fill="auto"/>
            <w:vAlign w:val="center"/>
          </w:tcPr>
          <w:p>
            <w:pPr>
              <w:widowControl/>
              <w:jc w:val="left"/>
              <w:rPr>
                <w:rFonts w:ascii="仿宋_GB2312" w:hAnsi="宋体" w:eastAsia="仿宋_GB2312" w:cs="宋体"/>
                <w:color w:val="auto"/>
                <w:kern w:val="0"/>
                <w:szCs w:val="21"/>
              </w:rPr>
            </w:pPr>
            <w:r>
              <w:rPr>
                <w:rFonts w:hint="eastAsia" w:ascii="仿宋_GB2312" w:hAnsi="宋体" w:eastAsia="仿宋_GB2312" w:cs="宋体"/>
                <w:color w:val="auto"/>
                <w:kern w:val="0"/>
                <w:szCs w:val="21"/>
              </w:rPr>
              <w:t>行政处罚</w:t>
            </w:r>
          </w:p>
        </w:tc>
        <w:tc>
          <w:tcPr>
            <w:tcW w:w="6618" w:type="dxa"/>
            <w:gridSpan w:val="3"/>
            <w:tcBorders>
              <w:top w:val="single" w:color="auto" w:sz="8" w:space="0"/>
              <w:left w:val="nil"/>
              <w:bottom w:val="single" w:color="auto" w:sz="8" w:space="0"/>
              <w:right w:val="single" w:color="000000" w:sz="8" w:space="0"/>
            </w:tcBorders>
            <w:shd w:val="clear" w:color="auto" w:fill="auto"/>
            <w:vAlign w:val="center"/>
          </w:tcPr>
          <w:p>
            <w:pPr>
              <w:widowControl/>
              <w:jc w:val="center"/>
              <w:rPr>
                <w:rFonts w:hint="eastAsia" w:ascii="仿宋_GB2312" w:hAnsi="宋体" w:eastAsia="仿宋_GB2312" w:cs="宋体"/>
                <w:color w:val="auto"/>
                <w:kern w:val="0"/>
                <w:szCs w:val="21"/>
                <w:lang w:val="en-US" w:eastAsia="zh-CN"/>
              </w:rPr>
            </w:pPr>
            <w:r>
              <w:rPr>
                <w:rFonts w:hint="eastAsia" w:ascii="仿宋_GB2312" w:hAnsi="宋体" w:eastAsia="仿宋_GB2312" w:cs="宋体"/>
                <w:color w:val="auto"/>
                <w:kern w:val="0"/>
                <w:szCs w:val="21"/>
                <w:lang w:val="en-US" w:eastAsia="zh-CN"/>
              </w:rPr>
              <w:t>0</w:t>
            </w:r>
          </w:p>
        </w:tc>
      </w:tr>
      <w:tr>
        <w:tblPrEx>
          <w:tblCellMar>
            <w:top w:w="0" w:type="dxa"/>
            <w:left w:w="108" w:type="dxa"/>
            <w:bottom w:w="0" w:type="dxa"/>
            <w:right w:w="108" w:type="dxa"/>
          </w:tblCellMar>
        </w:tblPrEx>
        <w:trPr>
          <w:trHeight w:val="567" w:hRule="atLeast"/>
        </w:trPr>
        <w:tc>
          <w:tcPr>
            <w:tcW w:w="2206" w:type="dxa"/>
            <w:tcBorders>
              <w:top w:val="nil"/>
              <w:left w:val="single" w:color="auto" w:sz="8" w:space="0"/>
              <w:bottom w:val="single" w:color="auto" w:sz="8" w:space="0"/>
              <w:right w:val="single" w:color="auto" w:sz="8" w:space="0"/>
            </w:tcBorders>
            <w:shd w:val="clear" w:color="auto" w:fill="auto"/>
            <w:vAlign w:val="center"/>
          </w:tcPr>
          <w:p>
            <w:pPr>
              <w:widowControl/>
              <w:jc w:val="left"/>
              <w:rPr>
                <w:rFonts w:ascii="仿宋_GB2312" w:hAnsi="宋体" w:eastAsia="仿宋_GB2312" w:cs="宋体"/>
                <w:color w:val="auto"/>
                <w:kern w:val="0"/>
                <w:szCs w:val="21"/>
              </w:rPr>
            </w:pPr>
            <w:r>
              <w:rPr>
                <w:rFonts w:hint="eastAsia" w:ascii="仿宋_GB2312" w:hAnsi="宋体" w:eastAsia="仿宋_GB2312" w:cs="宋体"/>
                <w:color w:val="auto"/>
                <w:kern w:val="0"/>
                <w:szCs w:val="21"/>
              </w:rPr>
              <w:t>行政强制</w:t>
            </w:r>
          </w:p>
        </w:tc>
        <w:tc>
          <w:tcPr>
            <w:tcW w:w="6618" w:type="dxa"/>
            <w:gridSpan w:val="3"/>
            <w:tcBorders>
              <w:top w:val="single" w:color="auto" w:sz="8" w:space="0"/>
              <w:left w:val="nil"/>
              <w:bottom w:val="single" w:color="auto" w:sz="8" w:space="0"/>
              <w:right w:val="single" w:color="000000" w:sz="8" w:space="0"/>
            </w:tcBorders>
            <w:shd w:val="clear" w:color="auto" w:fill="auto"/>
            <w:vAlign w:val="center"/>
          </w:tcPr>
          <w:p>
            <w:pPr>
              <w:widowControl/>
              <w:jc w:val="center"/>
              <w:rPr>
                <w:rFonts w:hint="eastAsia" w:ascii="仿宋_GB2312" w:hAnsi="宋体" w:eastAsia="仿宋_GB2312" w:cs="宋体"/>
                <w:color w:val="auto"/>
                <w:kern w:val="0"/>
                <w:szCs w:val="21"/>
                <w:lang w:val="en-US" w:eastAsia="zh-CN"/>
              </w:rPr>
            </w:pPr>
            <w:r>
              <w:rPr>
                <w:rFonts w:hint="eastAsia" w:ascii="仿宋_GB2312" w:hAnsi="宋体" w:eastAsia="仿宋_GB2312" w:cs="宋体"/>
                <w:color w:val="auto"/>
                <w:kern w:val="0"/>
                <w:szCs w:val="21"/>
                <w:lang w:val="en-US" w:eastAsia="zh-CN"/>
              </w:rPr>
              <w:t>0</w:t>
            </w:r>
          </w:p>
        </w:tc>
      </w:tr>
      <w:tr>
        <w:tblPrEx>
          <w:tblCellMar>
            <w:top w:w="0" w:type="dxa"/>
            <w:left w:w="108" w:type="dxa"/>
            <w:bottom w:w="0" w:type="dxa"/>
            <w:right w:w="108" w:type="dxa"/>
          </w:tblCellMar>
        </w:tblPrEx>
        <w:trPr>
          <w:trHeight w:val="567" w:hRule="atLeast"/>
        </w:trPr>
        <w:tc>
          <w:tcPr>
            <w:tcW w:w="8824" w:type="dxa"/>
            <w:gridSpan w:val="4"/>
            <w:tcBorders>
              <w:top w:val="single" w:color="auto" w:sz="8" w:space="0"/>
              <w:left w:val="single" w:color="auto" w:sz="8" w:space="0"/>
              <w:bottom w:val="single" w:color="auto" w:sz="8" w:space="0"/>
              <w:right w:val="single" w:color="000000" w:sz="8" w:space="0"/>
            </w:tcBorders>
            <w:shd w:val="clear" w:color="000000" w:fill="C6D9F1"/>
            <w:vAlign w:val="center"/>
          </w:tcPr>
          <w:p>
            <w:pPr>
              <w:widowControl/>
              <w:jc w:val="center"/>
              <w:rPr>
                <w:rFonts w:ascii="黑体" w:hAnsi="黑体" w:eastAsia="黑体" w:cs="宋体"/>
                <w:color w:val="auto"/>
                <w:kern w:val="0"/>
                <w:szCs w:val="21"/>
              </w:rPr>
            </w:pPr>
            <w:r>
              <w:rPr>
                <w:rFonts w:hint="eastAsia" w:ascii="黑体" w:hAnsi="黑体" w:eastAsia="黑体" w:cs="宋体"/>
                <w:color w:val="auto"/>
                <w:kern w:val="0"/>
                <w:szCs w:val="21"/>
              </w:rPr>
              <w:t>第二十条第（八）项</w:t>
            </w:r>
          </w:p>
        </w:tc>
      </w:tr>
      <w:tr>
        <w:tblPrEx>
          <w:tblCellMar>
            <w:top w:w="0" w:type="dxa"/>
            <w:left w:w="108" w:type="dxa"/>
            <w:bottom w:w="0" w:type="dxa"/>
            <w:right w:w="108" w:type="dxa"/>
          </w:tblCellMar>
        </w:tblPrEx>
        <w:trPr>
          <w:trHeight w:val="567" w:hRule="atLeast"/>
        </w:trPr>
        <w:tc>
          <w:tcPr>
            <w:tcW w:w="2206" w:type="dxa"/>
            <w:tcBorders>
              <w:top w:val="nil"/>
              <w:left w:val="single" w:color="auto" w:sz="8" w:space="0"/>
              <w:bottom w:val="single" w:color="auto" w:sz="8" w:space="0"/>
              <w:right w:val="single" w:color="auto" w:sz="8" w:space="0"/>
            </w:tcBorders>
            <w:shd w:val="clear" w:color="auto" w:fill="auto"/>
            <w:vAlign w:val="center"/>
          </w:tcPr>
          <w:p>
            <w:pPr>
              <w:widowControl/>
              <w:jc w:val="center"/>
              <w:rPr>
                <w:rFonts w:ascii="仿宋_GB2312" w:hAnsi="宋体" w:eastAsia="仿宋_GB2312" w:cs="宋体"/>
                <w:color w:val="auto"/>
                <w:kern w:val="0"/>
                <w:szCs w:val="21"/>
              </w:rPr>
            </w:pPr>
            <w:r>
              <w:rPr>
                <w:rFonts w:hint="eastAsia" w:ascii="仿宋_GB2312" w:hAnsi="宋体" w:eastAsia="仿宋_GB2312" w:cs="宋体"/>
                <w:color w:val="auto"/>
                <w:kern w:val="0"/>
                <w:szCs w:val="21"/>
              </w:rPr>
              <w:t>信息内容</w:t>
            </w:r>
          </w:p>
        </w:tc>
        <w:tc>
          <w:tcPr>
            <w:tcW w:w="6618" w:type="dxa"/>
            <w:gridSpan w:val="3"/>
            <w:tcBorders>
              <w:top w:val="single" w:color="auto" w:sz="8" w:space="0"/>
              <w:left w:val="nil"/>
              <w:bottom w:val="single" w:color="auto" w:sz="8" w:space="0"/>
              <w:right w:val="single" w:color="000000" w:sz="8" w:space="0"/>
            </w:tcBorders>
            <w:shd w:val="clear" w:color="auto" w:fill="auto"/>
            <w:vAlign w:val="center"/>
          </w:tcPr>
          <w:p>
            <w:pPr>
              <w:widowControl/>
              <w:jc w:val="center"/>
              <w:rPr>
                <w:rFonts w:ascii="仿宋_GB2312" w:hAnsi="宋体" w:eastAsia="仿宋_GB2312" w:cs="宋体"/>
                <w:color w:val="auto"/>
                <w:kern w:val="0"/>
                <w:szCs w:val="21"/>
              </w:rPr>
            </w:pPr>
            <w:r>
              <w:rPr>
                <w:rFonts w:hint="eastAsia" w:ascii="仿宋_GB2312" w:hAnsi="宋体" w:eastAsia="仿宋_GB2312" w:cs="宋体"/>
                <w:color w:val="auto"/>
                <w:kern w:val="0"/>
                <w:szCs w:val="21"/>
              </w:rPr>
              <w:t>本年收费金额（单位：万元）</w:t>
            </w:r>
          </w:p>
        </w:tc>
      </w:tr>
      <w:tr>
        <w:tblPrEx>
          <w:tblCellMar>
            <w:top w:w="0" w:type="dxa"/>
            <w:left w:w="108" w:type="dxa"/>
            <w:bottom w:w="0" w:type="dxa"/>
            <w:right w:w="108" w:type="dxa"/>
          </w:tblCellMar>
        </w:tblPrEx>
        <w:trPr>
          <w:trHeight w:val="567" w:hRule="atLeast"/>
        </w:trPr>
        <w:tc>
          <w:tcPr>
            <w:tcW w:w="2206" w:type="dxa"/>
            <w:tcBorders>
              <w:top w:val="nil"/>
              <w:left w:val="single" w:color="auto" w:sz="8" w:space="0"/>
              <w:bottom w:val="single" w:color="auto" w:sz="8" w:space="0"/>
              <w:right w:val="single" w:color="auto" w:sz="8" w:space="0"/>
            </w:tcBorders>
            <w:shd w:val="clear" w:color="auto" w:fill="auto"/>
            <w:vAlign w:val="center"/>
          </w:tcPr>
          <w:p>
            <w:pPr>
              <w:widowControl/>
              <w:jc w:val="left"/>
              <w:rPr>
                <w:rFonts w:ascii="仿宋_GB2312" w:hAnsi="宋体" w:eastAsia="仿宋_GB2312" w:cs="宋体"/>
                <w:color w:val="auto"/>
                <w:kern w:val="0"/>
                <w:szCs w:val="21"/>
              </w:rPr>
            </w:pPr>
            <w:r>
              <w:rPr>
                <w:rFonts w:hint="eastAsia" w:ascii="仿宋_GB2312" w:hAnsi="宋体" w:eastAsia="仿宋_GB2312" w:cs="宋体"/>
                <w:color w:val="auto"/>
                <w:kern w:val="0"/>
                <w:szCs w:val="21"/>
              </w:rPr>
              <w:t>行政事业性收费</w:t>
            </w:r>
          </w:p>
        </w:tc>
        <w:tc>
          <w:tcPr>
            <w:tcW w:w="6618" w:type="dxa"/>
            <w:gridSpan w:val="3"/>
            <w:tcBorders>
              <w:top w:val="single" w:color="auto" w:sz="8" w:space="0"/>
              <w:left w:val="nil"/>
              <w:bottom w:val="single" w:color="auto" w:sz="8" w:space="0"/>
              <w:right w:val="single" w:color="000000" w:sz="8" w:space="0"/>
            </w:tcBorders>
            <w:shd w:val="clear" w:color="auto" w:fill="auto"/>
            <w:vAlign w:val="center"/>
          </w:tcPr>
          <w:p>
            <w:pPr>
              <w:widowControl/>
              <w:jc w:val="center"/>
              <w:rPr>
                <w:rFonts w:hint="default" w:ascii="仿宋_GB2312" w:hAnsi="Calibri" w:eastAsia="仿宋_GB2312" w:cs="Calibri"/>
                <w:color w:val="auto"/>
                <w:kern w:val="0"/>
                <w:szCs w:val="21"/>
                <w:lang w:val="en-US" w:eastAsia="zh-CN"/>
              </w:rPr>
            </w:pPr>
            <w:r>
              <w:rPr>
                <w:rFonts w:hint="eastAsia" w:ascii="仿宋_GB2312" w:hAnsi="Calibri" w:eastAsia="仿宋_GB2312" w:cs="Calibri"/>
                <w:color w:val="auto"/>
                <w:kern w:val="0"/>
                <w:szCs w:val="21"/>
                <w:lang w:val="en-US" w:eastAsia="zh-CN"/>
              </w:rPr>
              <w:t>0</w:t>
            </w:r>
          </w:p>
        </w:tc>
      </w:tr>
    </w:tbl>
    <w:p>
      <w:pPr>
        <w:pStyle w:val="3"/>
        <w:keepNext/>
        <w:keepLines/>
        <w:pageBreakBefore w:val="0"/>
        <w:widowControl w:val="0"/>
        <w:numPr>
          <w:ilvl w:val="0"/>
          <w:numId w:val="0"/>
        </w:numPr>
        <w:kinsoku/>
        <w:wordWrap/>
        <w:overflowPunct/>
        <w:topLinePunct w:val="0"/>
        <w:autoSpaceDE/>
        <w:autoSpaceDN/>
        <w:bidi w:val="0"/>
        <w:adjustRightInd/>
        <w:snapToGrid/>
        <w:spacing w:before="0" w:after="0" w:line="600" w:lineRule="exact"/>
        <w:ind w:firstLine="640" w:firstLineChars="200"/>
        <w:textAlignment w:val="auto"/>
        <w:rPr>
          <w:rFonts w:hint="eastAsia" w:ascii="黑体" w:hAnsi="黑体" w:eastAsia="黑体" w:cs="黑体"/>
          <w:b w:val="0"/>
          <w:bCs w:val="0"/>
          <w:color w:val="auto"/>
        </w:rPr>
      </w:pPr>
      <w:r>
        <w:rPr>
          <w:rFonts w:hint="eastAsia" w:ascii="黑体" w:hAnsi="黑体" w:eastAsia="黑体" w:cs="黑体"/>
          <w:b w:val="0"/>
          <w:bCs w:val="0"/>
          <w:color w:val="auto"/>
          <w:lang w:eastAsia="zh-CN"/>
        </w:rPr>
        <w:t>三、</w:t>
      </w:r>
      <w:r>
        <w:rPr>
          <w:rFonts w:hint="eastAsia" w:ascii="黑体" w:hAnsi="黑体" w:eastAsia="黑体" w:cs="黑体"/>
          <w:b w:val="0"/>
          <w:bCs w:val="0"/>
          <w:color w:val="auto"/>
        </w:rPr>
        <w:t>行政机关收到和处理政府信息公开申请情况</w:t>
      </w:r>
    </w:p>
    <w:tbl>
      <w:tblPr>
        <w:tblStyle w:val="6"/>
        <w:tblW w:w="9913" w:type="dxa"/>
        <w:jc w:val="center"/>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0" w:type="dxa"/>
          <w:bottom w:w="0" w:type="dxa"/>
          <w:right w:w="0" w:type="dxa"/>
        </w:tblCellMar>
      </w:tblPr>
      <w:tblGrid>
        <w:gridCol w:w="416"/>
        <w:gridCol w:w="1701"/>
        <w:gridCol w:w="2976"/>
        <w:gridCol w:w="829"/>
        <w:gridCol w:w="567"/>
        <w:gridCol w:w="567"/>
        <w:gridCol w:w="731"/>
        <w:gridCol w:w="708"/>
        <w:gridCol w:w="567"/>
        <w:gridCol w:w="851"/>
      </w:tblGrid>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0" w:type="dxa"/>
            <w:bottom w:w="0" w:type="dxa"/>
            <w:right w:w="0" w:type="dxa"/>
          </w:tblCellMar>
        </w:tblPrEx>
        <w:trPr>
          <w:trHeight w:val="413" w:hRule="atLeast"/>
          <w:jc w:val="center"/>
        </w:trPr>
        <w:tc>
          <w:tcPr>
            <w:tcW w:w="5093" w:type="dxa"/>
            <w:gridSpan w:val="3"/>
            <w:vMerge w:val="restart"/>
            <w:shd w:val="clear" w:color="auto" w:fill="auto"/>
            <w:tcMar>
              <w:left w:w="108" w:type="dxa"/>
              <w:right w:w="108" w:type="dxa"/>
            </w:tcMar>
            <w:vAlign w:val="center"/>
          </w:tcPr>
          <w:p>
            <w:pPr>
              <w:widowControl/>
              <w:jc w:val="center"/>
              <w:rPr>
                <w:rFonts w:ascii="楷体_GB2312" w:hAnsi="黑体" w:eastAsia="楷体_GB2312"/>
                <w:color w:val="auto"/>
                <w:kern w:val="0"/>
                <w:szCs w:val="21"/>
              </w:rPr>
            </w:pPr>
            <w:r>
              <w:rPr>
                <w:rFonts w:hint="eastAsia" w:ascii="楷体_GB2312" w:hAnsi="黑体" w:eastAsia="楷体_GB2312"/>
                <w:color w:val="auto"/>
                <w:kern w:val="0"/>
                <w:szCs w:val="21"/>
              </w:rPr>
              <w:t>（本列数据的勾稽关系为：第一项加第二项之和，</w:t>
            </w:r>
          </w:p>
          <w:p>
            <w:pPr>
              <w:widowControl/>
              <w:jc w:val="center"/>
              <w:rPr>
                <w:rFonts w:ascii="仿宋_GB2312" w:hAnsi="Times New Roman" w:eastAsia="仿宋_GB2312"/>
                <w:color w:val="auto"/>
                <w:szCs w:val="21"/>
              </w:rPr>
            </w:pPr>
            <w:r>
              <w:rPr>
                <w:rFonts w:hint="eastAsia" w:ascii="楷体_GB2312" w:hAnsi="黑体" w:eastAsia="楷体_GB2312"/>
                <w:color w:val="auto"/>
                <w:kern w:val="0"/>
                <w:szCs w:val="21"/>
              </w:rPr>
              <w:t>等于第三项加第四项之和）</w:t>
            </w:r>
          </w:p>
        </w:tc>
        <w:tc>
          <w:tcPr>
            <w:tcW w:w="4820" w:type="dxa"/>
            <w:gridSpan w:val="7"/>
            <w:shd w:val="clear" w:color="auto" w:fill="auto"/>
            <w:tcMar>
              <w:left w:w="108" w:type="dxa"/>
              <w:right w:w="108" w:type="dxa"/>
            </w:tcMar>
            <w:vAlign w:val="center"/>
          </w:tcPr>
          <w:p>
            <w:pPr>
              <w:widowControl/>
              <w:spacing w:line="320" w:lineRule="exact"/>
              <w:jc w:val="center"/>
              <w:rPr>
                <w:rFonts w:ascii="黑体" w:hAnsi="黑体" w:eastAsia="黑体"/>
                <w:color w:val="auto"/>
                <w:szCs w:val="21"/>
              </w:rPr>
            </w:pPr>
            <w:r>
              <w:rPr>
                <w:rFonts w:hint="eastAsia" w:ascii="黑体" w:hAnsi="黑体" w:eastAsia="黑体"/>
                <w:color w:val="auto"/>
                <w:kern w:val="0"/>
                <w:szCs w:val="21"/>
              </w:rPr>
              <w:t>申请人情况</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0" w:type="dxa"/>
            <w:bottom w:w="0" w:type="dxa"/>
            <w:right w:w="0" w:type="dxa"/>
          </w:tblCellMar>
        </w:tblPrEx>
        <w:trPr>
          <w:trHeight w:val="425" w:hRule="atLeast"/>
          <w:jc w:val="center"/>
        </w:trPr>
        <w:tc>
          <w:tcPr>
            <w:tcW w:w="5093" w:type="dxa"/>
            <w:gridSpan w:val="3"/>
            <w:vMerge w:val="continue"/>
            <w:shd w:val="clear" w:color="auto" w:fill="auto"/>
            <w:tcMar>
              <w:left w:w="108" w:type="dxa"/>
              <w:right w:w="108" w:type="dxa"/>
            </w:tcMar>
            <w:vAlign w:val="center"/>
          </w:tcPr>
          <w:p>
            <w:pPr>
              <w:jc w:val="center"/>
              <w:rPr>
                <w:rFonts w:ascii="仿宋_GB2312" w:hAnsi="Times New Roman" w:eastAsia="仿宋_GB2312"/>
                <w:color w:val="auto"/>
                <w:szCs w:val="21"/>
              </w:rPr>
            </w:pPr>
          </w:p>
        </w:tc>
        <w:tc>
          <w:tcPr>
            <w:tcW w:w="829" w:type="dxa"/>
            <w:vMerge w:val="restart"/>
            <w:shd w:val="clear" w:color="auto" w:fill="auto"/>
            <w:tcMar>
              <w:left w:w="108" w:type="dxa"/>
              <w:right w:w="108" w:type="dxa"/>
            </w:tcMar>
            <w:vAlign w:val="center"/>
          </w:tcPr>
          <w:p>
            <w:pPr>
              <w:widowControl/>
              <w:jc w:val="center"/>
              <w:rPr>
                <w:rFonts w:ascii="黑体" w:hAnsi="黑体" w:eastAsia="黑体"/>
                <w:color w:val="auto"/>
                <w:szCs w:val="21"/>
              </w:rPr>
            </w:pPr>
            <w:r>
              <w:rPr>
                <w:rFonts w:hint="eastAsia" w:ascii="黑体" w:hAnsi="黑体" w:eastAsia="黑体"/>
                <w:color w:val="auto"/>
                <w:kern w:val="0"/>
                <w:szCs w:val="21"/>
              </w:rPr>
              <w:t>自然人</w:t>
            </w:r>
          </w:p>
        </w:tc>
        <w:tc>
          <w:tcPr>
            <w:tcW w:w="3140" w:type="dxa"/>
            <w:gridSpan w:val="5"/>
            <w:shd w:val="clear" w:color="auto" w:fill="auto"/>
            <w:tcMar>
              <w:left w:w="108" w:type="dxa"/>
              <w:right w:w="108" w:type="dxa"/>
            </w:tcMar>
            <w:vAlign w:val="center"/>
          </w:tcPr>
          <w:p>
            <w:pPr>
              <w:widowControl/>
              <w:spacing w:line="320" w:lineRule="exact"/>
              <w:jc w:val="center"/>
              <w:rPr>
                <w:rFonts w:ascii="黑体" w:hAnsi="黑体" w:eastAsia="黑体"/>
                <w:color w:val="auto"/>
                <w:szCs w:val="21"/>
              </w:rPr>
            </w:pPr>
            <w:r>
              <w:rPr>
                <w:rFonts w:hint="eastAsia" w:ascii="黑体" w:hAnsi="黑体" w:eastAsia="黑体"/>
                <w:color w:val="auto"/>
                <w:kern w:val="0"/>
                <w:szCs w:val="21"/>
              </w:rPr>
              <w:t>法人或其他组织</w:t>
            </w:r>
          </w:p>
        </w:tc>
        <w:tc>
          <w:tcPr>
            <w:tcW w:w="851" w:type="dxa"/>
            <w:vMerge w:val="restart"/>
            <w:shd w:val="clear" w:color="auto" w:fill="auto"/>
            <w:tcMar>
              <w:left w:w="108" w:type="dxa"/>
              <w:right w:w="108" w:type="dxa"/>
            </w:tcMar>
            <w:vAlign w:val="center"/>
          </w:tcPr>
          <w:p>
            <w:pPr>
              <w:widowControl/>
              <w:jc w:val="center"/>
              <w:rPr>
                <w:rFonts w:ascii="黑体" w:hAnsi="黑体" w:eastAsia="黑体"/>
                <w:color w:val="auto"/>
                <w:szCs w:val="21"/>
              </w:rPr>
            </w:pPr>
            <w:r>
              <w:rPr>
                <w:rFonts w:hint="eastAsia" w:ascii="黑体" w:hAnsi="黑体" w:eastAsia="黑体"/>
                <w:color w:val="auto"/>
                <w:kern w:val="0"/>
                <w:szCs w:val="21"/>
              </w:rPr>
              <w:t>总计</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0" w:type="dxa"/>
            <w:bottom w:w="0" w:type="dxa"/>
            <w:right w:w="0" w:type="dxa"/>
          </w:tblCellMar>
        </w:tblPrEx>
        <w:trPr>
          <w:trHeight w:val="322" w:hRule="atLeast"/>
          <w:jc w:val="center"/>
        </w:trPr>
        <w:tc>
          <w:tcPr>
            <w:tcW w:w="5093" w:type="dxa"/>
            <w:gridSpan w:val="3"/>
            <w:vMerge w:val="continue"/>
            <w:shd w:val="clear" w:color="auto" w:fill="auto"/>
            <w:tcMar>
              <w:left w:w="108" w:type="dxa"/>
              <w:right w:w="108" w:type="dxa"/>
            </w:tcMar>
            <w:vAlign w:val="center"/>
          </w:tcPr>
          <w:p>
            <w:pPr>
              <w:jc w:val="center"/>
              <w:rPr>
                <w:rFonts w:ascii="仿宋_GB2312" w:hAnsi="Times New Roman" w:eastAsia="仿宋_GB2312"/>
                <w:color w:val="auto"/>
                <w:szCs w:val="21"/>
              </w:rPr>
            </w:pPr>
          </w:p>
        </w:tc>
        <w:tc>
          <w:tcPr>
            <w:tcW w:w="829" w:type="dxa"/>
            <w:vMerge w:val="continue"/>
            <w:shd w:val="clear" w:color="auto" w:fill="auto"/>
            <w:tcMar>
              <w:left w:w="108" w:type="dxa"/>
              <w:right w:w="108" w:type="dxa"/>
            </w:tcMar>
            <w:vAlign w:val="center"/>
          </w:tcPr>
          <w:p>
            <w:pPr>
              <w:jc w:val="center"/>
              <w:rPr>
                <w:rFonts w:ascii="黑体" w:hAnsi="黑体" w:eastAsia="黑体"/>
                <w:color w:val="auto"/>
                <w:szCs w:val="21"/>
              </w:rPr>
            </w:pPr>
          </w:p>
        </w:tc>
        <w:tc>
          <w:tcPr>
            <w:tcW w:w="567" w:type="dxa"/>
            <w:shd w:val="clear" w:color="auto" w:fill="auto"/>
            <w:tcMar>
              <w:left w:w="108" w:type="dxa"/>
              <w:right w:w="108" w:type="dxa"/>
            </w:tcMar>
            <w:vAlign w:val="center"/>
          </w:tcPr>
          <w:p>
            <w:pPr>
              <w:widowControl/>
              <w:spacing w:line="320" w:lineRule="exact"/>
              <w:ind w:left="-106" w:leftChars="-51" w:right="-107" w:rightChars="-51" w:hanging="1"/>
              <w:jc w:val="center"/>
              <w:rPr>
                <w:rFonts w:ascii="黑体" w:hAnsi="黑体" w:eastAsia="黑体"/>
                <w:color w:val="auto"/>
                <w:szCs w:val="21"/>
              </w:rPr>
            </w:pPr>
            <w:r>
              <w:rPr>
                <w:rFonts w:hint="eastAsia" w:ascii="黑体" w:hAnsi="黑体" w:eastAsia="黑体"/>
                <w:color w:val="auto"/>
                <w:kern w:val="0"/>
                <w:szCs w:val="21"/>
              </w:rPr>
              <w:t>商业企业</w:t>
            </w:r>
          </w:p>
        </w:tc>
        <w:tc>
          <w:tcPr>
            <w:tcW w:w="567" w:type="dxa"/>
            <w:shd w:val="clear" w:color="auto" w:fill="auto"/>
            <w:tcMar>
              <w:left w:w="108" w:type="dxa"/>
              <w:right w:w="108" w:type="dxa"/>
            </w:tcMar>
            <w:vAlign w:val="center"/>
          </w:tcPr>
          <w:p>
            <w:pPr>
              <w:widowControl/>
              <w:spacing w:line="320" w:lineRule="exact"/>
              <w:ind w:left="-107" w:leftChars="-51" w:right="-107" w:rightChars="-51"/>
              <w:jc w:val="center"/>
              <w:rPr>
                <w:rFonts w:ascii="黑体" w:hAnsi="黑体" w:eastAsia="黑体"/>
                <w:color w:val="auto"/>
                <w:szCs w:val="21"/>
              </w:rPr>
            </w:pPr>
            <w:r>
              <w:rPr>
                <w:rFonts w:hint="eastAsia" w:ascii="黑体" w:hAnsi="黑体" w:eastAsia="黑体"/>
                <w:color w:val="auto"/>
                <w:kern w:val="0"/>
                <w:szCs w:val="21"/>
              </w:rPr>
              <w:t>科研机构</w:t>
            </w:r>
          </w:p>
        </w:tc>
        <w:tc>
          <w:tcPr>
            <w:tcW w:w="731" w:type="dxa"/>
            <w:shd w:val="clear" w:color="auto" w:fill="auto"/>
            <w:tcMar>
              <w:left w:w="108" w:type="dxa"/>
              <w:right w:w="108" w:type="dxa"/>
            </w:tcMar>
            <w:vAlign w:val="center"/>
          </w:tcPr>
          <w:p>
            <w:pPr>
              <w:widowControl/>
              <w:spacing w:line="320" w:lineRule="exact"/>
              <w:ind w:left="-107" w:leftChars="-51" w:right="-107" w:rightChars="-51"/>
              <w:jc w:val="center"/>
              <w:rPr>
                <w:rFonts w:ascii="黑体" w:hAnsi="黑体" w:eastAsia="黑体"/>
                <w:color w:val="auto"/>
                <w:szCs w:val="21"/>
              </w:rPr>
            </w:pPr>
            <w:r>
              <w:rPr>
                <w:rFonts w:hint="eastAsia" w:ascii="黑体" w:hAnsi="黑体" w:eastAsia="黑体"/>
                <w:color w:val="auto"/>
                <w:kern w:val="0"/>
                <w:szCs w:val="21"/>
              </w:rPr>
              <w:t>社会公益组织</w:t>
            </w:r>
          </w:p>
        </w:tc>
        <w:tc>
          <w:tcPr>
            <w:tcW w:w="708" w:type="dxa"/>
            <w:shd w:val="clear" w:color="auto" w:fill="auto"/>
            <w:tcMar>
              <w:left w:w="108" w:type="dxa"/>
              <w:right w:w="108" w:type="dxa"/>
            </w:tcMar>
            <w:vAlign w:val="center"/>
          </w:tcPr>
          <w:p>
            <w:pPr>
              <w:widowControl/>
              <w:spacing w:line="320" w:lineRule="exact"/>
              <w:ind w:left="-106" w:leftChars="-51" w:right="-107" w:rightChars="-51" w:hanging="1"/>
              <w:jc w:val="center"/>
              <w:rPr>
                <w:rFonts w:ascii="黑体" w:hAnsi="黑体" w:eastAsia="黑体"/>
                <w:color w:val="auto"/>
                <w:szCs w:val="21"/>
              </w:rPr>
            </w:pPr>
            <w:r>
              <w:rPr>
                <w:rFonts w:hint="eastAsia" w:ascii="黑体" w:hAnsi="黑体" w:eastAsia="黑体"/>
                <w:color w:val="auto"/>
                <w:kern w:val="0"/>
                <w:szCs w:val="21"/>
              </w:rPr>
              <w:t>法律服务机构</w:t>
            </w:r>
          </w:p>
        </w:tc>
        <w:tc>
          <w:tcPr>
            <w:tcW w:w="567" w:type="dxa"/>
            <w:shd w:val="clear" w:color="auto" w:fill="auto"/>
            <w:tcMar>
              <w:left w:w="108" w:type="dxa"/>
              <w:right w:w="108" w:type="dxa"/>
            </w:tcMar>
            <w:vAlign w:val="center"/>
          </w:tcPr>
          <w:p>
            <w:pPr>
              <w:widowControl/>
              <w:spacing w:line="360" w:lineRule="exact"/>
              <w:ind w:left="-63" w:leftChars="-30" w:right="-134" w:rightChars="-64"/>
              <w:jc w:val="center"/>
              <w:rPr>
                <w:rFonts w:ascii="黑体" w:hAnsi="黑体" w:eastAsia="黑体"/>
                <w:color w:val="auto"/>
                <w:szCs w:val="21"/>
              </w:rPr>
            </w:pPr>
            <w:r>
              <w:rPr>
                <w:rFonts w:hint="eastAsia" w:ascii="黑体" w:hAnsi="黑体" w:eastAsia="黑体"/>
                <w:color w:val="auto"/>
                <w:kern w:val="0"/>
                <w:szCs w:val="21"/>
              </w:rPr>
              <w:t>其他</w:t>
            </w:r>
          </w:p>
        </w:tc>
        <w:tc>
          <w:tcPr>
            <w:tcW w:w="851" w:type="dxa"/>
            <w:vMerge w:val="continue"/>
            <w:shd w:val="clear" w:color="auto" w:fill="auto"/>
            <w:tcMar>
              <w:left w:w="108" w:type="dxa"/>
              <w:right w:w="108" w:type="dxa"/>
            </w:tcMar>
            <w:vAlign w:val="center"/>
          </w:tcPr>
          <w:p>
            <w:pPr>
              <w:jc w:val="center"/>
              <w:rPr>
                <w:rFonts w:ascii="仿宋_GB2312" w:hAnsi="Times New Roman" w:eastAsia="仿宋_GB2312"/>
                <w:color w:val="auto"/>
                <w:szCs w:val="21"/>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0" w:type="dxa"/>
            <w:bottom w:w="0" w:type="dxa"/>
            <w:right w:w="0" w:type="dxa"/>
          </w:tblCellMar>
        </w:tblPrEx>
        <w:trPr>
          <w:trHeight w:val="454" w:hRule="atLeast"/>
          <w:jc w:val="center"/>
        </w:trPr>
        <w:tc>
          <w:tcPr>
            <w:tcW w:w="5093" w:type="dxa"/>
            <w:gridSpan w:val="3"/>
            <w:shd w:val="clear" w:color="auto" w:fill="auto"/>
            <w:tcMar>
              <w:left w:w="108" w:type="dxa"/>
              <w:right w:w="108" w:type="dxa"/>
            </w:tcMar>
            <w:vAlign w:val="center"/>
          </w:tcPr>
          <w:p>
            <w:pPr>
              <w:widowControl/>
              <w:rPr>
                <w:rFonts w:ascii="黑体" w:hAnsi="黑体" w:eastAsia="黑体"/>
                <w:color w:val="auto"/>
                <w:szCs w:val="21"/>
              </w:rPr>
            </w:pPr>
            <w:r>
              <w:rPr>
                <w:rFonts w:hint="eastAsia" w:ascii="黑体" w:hAnsi="黑体" w:eastAsia="黑体"/>
                <w:color w:val="auto"/>
                <w:kern w:val="0"/>
                <w:szCs w:val="21"/>
              </w:rPr>
              <w:t>一、本年新收政府信息公开申请数量</w:t>
            </w:r>
          </w:p>
        </w:tc>
        <w:tc>
          <w:tcPr>
            <w:tcW w:w="829" w:type="dxa"/>
            <w:shd w:val="clear" w:color="auto" w:fill="auto"/>
            <w:tcMar>
              <w:left w:w="108" w:type="dxa"/>
              <w:right w:w="108" w:type="dxa"/>
            </w:tcMar>
            <w:vAlign w:val="center"/>
          </w:tcPr>
          <w:p>
            <w:pPr>
              <w:keepNext w:val="0"/>
              <w:keepLines w:val="0"/>
              <w:pageBreakBefore w:val="0"/>
              <w:widowControl/>
              <w:kinsoku/>
              <w:wordWrap/>
              <w:overflowPunct/>
              <w:topLinePunct w:val="0"/>
              <w:autoSpaceDE/>
              <w:autoSpaceDN/>
              <w:bidi w:val="0"/>
              <w:adjustRightInd/>
              <w:snapToGrid/>
              <w:spacing w:line="240" w:lineRule="auto"/>
              <w:jc w:val="center"/>
              <w:textAlignment w:val="auto"/>
              <w:rPr>
                <w:rFonts w:hint="default" w:ascii="仿宋_GB2312" w:hAnsi="Times New Roman" w:eastAsia="仿宋_GB2312"/>
                <w:color w:val="auto"/>
                <w:szCs w:val="21"/>
                <w:lang w:val="en-US" w:eastAsia="zh-CN"/>
              </w:rPr>
            </w:pPr>
            <w:r>
              <w:rPr>
                <w:rFonts w:hint="eastAsia" w:ascii="仿宋_GB2312" w:hAnsi="Times New Roman" w:eastAsia="仿宋_GB2312"/>
                <w:color w:val="auto"/>
                <w:szCs w:val="21"/>
                <w:lang w:val="en-US" w:eastAsia="zh-CN"/>
              </w:rPr>
              <w:t>8</w:t>
            </w:r>
          </w:p>
        </w:tc>
        <w:tc>
          <w:tcPr>
            <w:tcW w:w="567" w:type="dxa"/>
            <w:shd w:val="clear" w:color="auto" w:fill="auto"/>
            <w:tcMar>
              <w:left w:w="108" w:type="dxa"/>
              <w:right w:w="108" w:type="dxa"/>
            </w:tcMar>
            <w:vAlign w:val="center"/>
          </w:tcPr>
          <w:p>
            <w:pPr>
              <w:keepNext w:val="0"/>
              <w:keepLines w:val="0"/>
              <w:pageBreakBefore w:val="0"/>
              <w:widowControl/>
              <w:kinsoku/>
              <w:wordWrap/>
              <w:overflowPunct/>
              <w:topLinePunct w:val="0"/>
              <w:autoSpaceDE/>
              <w:autoSpaceDN/>
              <w:bidi w:val="0"/>
              <w:adjustRightInd/>
              <w:snapToGrid/>
              <w:spacing w:line="240" w:lineRule="auto"/>
              <w:jc w:val="center"/>
              <w:textAlignment w:val="auto"/>
              <w:rPr>
                <w:rFonts w:hint="eastAsia" w:ascii="仿宋_GB2312" w:hAnsi="Times New Roman" w:eastAsia="仿宋_GB2312"/>
                <w:color w:val="auto"/>
                <w:szCs w:val="21"/>
                <w:lang w:val="en-US" w:eastAsia="zh-CN"/>
              </w:rPr>
            </w:pPr>
            <w:r>
              <w:rPr>
                <w:rFonts w:hint="eastAsia" w:ascii="仿宋_GB2312" w:hAnsi="Times New Roman" w:eastAsia="仿宋_GB2312"/>
                <w:color w:val="auto"/>
                <w:szCs w:val="21"/>
                <w:lang w:val="en-US" w:eastAsia="zh-CN"/>
              </w:rPr>
              <w:t>0</w:t>
            </w:r>
          </w:p>
        </w:tc>
        <w:tc>
          <w:tcPr>
            <w:tcW w:w="567" w:type="dxa"/>
            <w:shd w:val="clear" w:color="auto" w:fill="auto"/>
            <w:tcMar>
              <w:left w:w="108" w:type="dxa"/>
              <w:right w:w="108" w:type="dxa"/>
            </w:tcMar>
            <w:vAlign w:val="center"/>
          </w:tcPr>
          <w:p>
            <w:pPr>
              <w:keepNext w:val="0"/>
              <w:keepLines w:val="0"/>
              <w:pageBreakBefore w:val="0"/>
              <w:widowControl/>
              <w:kinsoku/>
              <w:wordWrap/>
              <w:overflowPunct/>
              <w:topLinePunct w:val="0"/>
              <w:autoSpaceDE/>
              <w:autoSpaceDN/>
              <w:bidi w:val="0"/>
              <w:adjustRightInd/>
              <w:snapToGrid/>
              <w:spacing w:line="240" w:lineRule="auto"/>
              <w:jc w:val="center"/>
              <w:textAlignment w:val="auto"/>
              <w:rPr>
                <w:rFonts w:hint="eastAsia" w:ascii="仿宋_GB2312" w:hAnsi="Times New Roman" w:eastAsia="仿宋_GB2312"/>
                <w:color w:val="auto"/>
                <w:szCs w:val="21"/>
                <w:lang w:val="en-US" w:eastAsia="zh-CN"/>
              </w:rPr>
            </w:pPr>
            <w:r>
              <w:rPr>
                <w:rFonts w:hint="eastAsia" w:ascii="仿宋_GB2312" w:hAnsi="Times New Roman" w:eastAsia="仿宋_GB2312"/>
                <w:color w:val="auto"/>
                <w:szCs w:val="21"/>
                <w:lang w:val="en-US" w:eastAsia="zh-CN"/>
              </w:rPr>
              <w:t>0</w:t>
            </w:r>
          </w:p>
        </w:tc>
        <w:tc>
          <w:tcPr>
            <w:tcW w:w="731" w:type="dxa"/>
            <w:shd w:val="clear" w:color="auto" w:fill="auto"/>
            <w:tcMar>
              <w:left w:w="108" w:type="dxa"/>
              <w:right w:w="108" w:type="dxa"/>
            </w:tcMar>
            <w:vAlign w:val="center"/>
          </w:tcPr>
          <w:p>
            <w:pPr>
              <w:keepNext w:val="0"/>
              <w:keepLines w:val="0"/>
              <w:pageBreakBefore w:val="0"/>
              <w:widowControl/>
              <w:kinsoku/>
              <w:wordWrap/>
              <w:overflowPunct/>
              <w:topLinePunct w:val="0"/>
              <w:autoSpaceDE/>
              <w:autoSpaceDN/>
              <w:bidi w:val="0"/>
              <w:adjustRightInd/>
              <w:snapToGrid/>
              <w:spacing w:line="240" w:lineRule="auto"/>
              <w:jc w:val="center"/>
              <w:textAlignment w:val="auto"/>
              <w:rPr>
                <w:rFonts w:hint="eastAsia" w:ascii="仿宋_GB2312" w:hAnsi="Times New Roman" w:eastAsia="仿宋_GB2312"/>
                <w:color w:val="auto"/>
                <w:szCs w:val="21"/>
                <w:lang w:val="en-US" w:eastAsia="zh-CN"/>
              </w:rPr>
            </w:pPr>
            <w:r>
              <w:rPr>
                <w:rFonts w:hint="eastAsia" w:ascii="仿宋_GB2312" w:hAnsi="Times New Roman" w:eastAsia="仿宋_GB2312"/>
                <w:color w:val="auto"/>
                <w:szCs w:val="21"/>
                <w:lang w:val="en-US" w:eastAsia="zh-CN"/>
              </w:rPr>
              <w:t>0</w:t>
            </w:r>
          </w:p>
        </w:tc>
        <w:tc>
          <w:tcPr>
            <w:tcW w:w="708" w:type="dxa"/>
            <w:shd w:val="clear" w:color="auto" w:fill="auto"/>
            <w:tcMar>
              <w:left w:w="108" w:type="dxa"/>
              <w:right w:w="108" w:type="dxa"/>
            </w:tcMar>
            <w:vAlign w:val="center"/>
          </w:tcPr>
          <w:p>
            <w:pPr>
              <w:keepNext w:val="0"/>
              <w:keepLines w:val="0"/>
              <w:pageBreakBefore w:val="0"/>
              <w:widowControl/>
              <w:kinsoku/>
              <w:wordWrap/>
              <w:overflowPunct/>
              <w:topLinePunct w:val="0"/>
              <w:autoSpaceDE/>
              <w:autoSpaceDN/>
              <w:bidi w:val="0"/>
              <w:adjustRightInd/>
              <w:snapToGrid/>
              <w:spacing w:line="240" w:lineRule="auto"/>
              <w:jc w:val="center"/>
              <w:textAlignment w:val="auto"/>
              <w:rPr>
                <w:rFonts w:hint="eastAsia" w:ascii="仿宋_GB2312" w:hAnsi="Times New Roman" w:eastAsia="仿宋_GB2312"/>
                <w:color w:val="auto"/>
                <w:szCs w:val="21"/>
                <w:lang w:val="en-US" w:eastAsia="zh-CN"/>
              </w:rPr>
            </w:pPr>
            <w:r>
              <w:rPr>
                <w:rFonts w:hint="eastAsia" w:ascii="仿宋_GB2312" w:hAnsi="Times New Roman" w:eastAsia="仿宋_GB2312"/>
                <w:color w:val="auto"/>
                <w:szCs w:val="21"/>
                <w:lang w:val="en-US" w:eastAsia="zh-CN"/>
              </w:rPr>
              <w:t>0</w:t>
            </w:r>
          </w:p>
        </w:tc>
        <w:tc>
          <w:tcPr>
            <w:tcW w:w="567" w:type="dxa"/>
            <w:shd w:val="clear" w:color="auto" w:fill="auto"/>
            <w:tcMar>
              <w:left w:w="108" w:type="dxa"/>
              <w:right w:w="108" w:type="dxa"/>
            </w:tcMar>
            <w:vAlign w:val="center"/>
          </w:tcPr>
          <w:p>
            <w:pPr>
              <w:keepNext w:val="0"/>
              <w:keepLines w:val="0"/>
              <w:pageBreakBefore w:val="0"/>
              <w:widowControl/>
              <w:kinsoku/>
              <w:wordWrap/>
              <w:overflowPunct/>
              <w:topLinePunct w:val="0"/>
              <w:autoSpaceDE/>
              <w:autoSpaceDN/>
              <w:bidi w:val="0"/>
              <w:adjustRightInd/>
              <w:snapToGrid/>
              <w:spacing w:line="240" w:lineRule="auto"/>
              <w:jc w:val="center"/>
              <w:textAlignment w:val="auto"/>
              <w:rPr>
                <w:rFonts w:hint="eastAsia" w:ascii="仿宋_GB2312" w:hAnsi="Times New Roman" w:eastAsia="仿宋_GB2312"/>
                <w:color w:val="auto"/>
                <w:szCs w:val="21"/>
                <w:lang w:val="en-US" w:eastAsia="zh-CN"/>
              </w:rPr>
            </w:pPr>
            <w:r>
              <w:rPr>
                <w:rFonts w:hint="eastAsia" w:ascii="仿宋_GB2312" w:hAnsi="Times New Roman" w:eastAsia="仿宋_GB2312"/>
                <w:color w:val="auto"/>
                <w:szCs w:val="21"/>
                <w:lang w:val="en-US" w:eastAsia="zh-CN"/>
              </w:rPr>
              <w:t>0</w:t>
            </w:r>
          </w:p>
        </w:tc>
        <w:tc>
          <w:tcPr>
            <w:tcW w:w="851" w:type="dxa"/>
            <w:shd w:val="clear" w:color="auto" w:fill="auto"/>
            <w:tcMar>
              <w:left w:w="108" w:type="dxa"/>
              <w:right w:w="108" w:type="dxa"/>
            </w:tcMar>
            <w:vAlign w:val="center"/>
          </w:tcPr>
          <w:p>
            <w:pPr>
              <w:keepNext w:val="0"/>
              <w:keepLines w:val="0"/>
              <w:pageBreakBefore w:val="0"/>
              <w:widowControl/>
              <w:kinsoku/>
              <w:wordWrap/>
              <w:overflowPunct/>
              <w:topLinePunct w:val="0"/>
              <w:autoSpaceDE/>
              <w:autoSpaceDN/>
              <w:bidi w:val="0"/>
              <w:adjustRightInd/>
              <w:snapToGrid/>
              <w:spacing w:line="240" w:lineRule="auto"/>
              <w:jc w:val="center"/>
              <w:textAlignment w:val="auto"/>
              <w:rPr>
                <w:rFonts w:hint="eastAsia" w:ascii="仿宋_GB2312" w:hAnsi="Times New Roman" w:eastAsia="仿宋_GB2312"/>
                <w:color w:val="auto"/>
                <w:szCs w:val="21"/>
                <w:lang w:val="en-US" w:eastAsia="zh-CN"/>
              </w:rPr>
            </w:pPr>
            <w:r>
              <w:rPr>
                <w:rFonts w:hint="eastAsia" w:ascii="仿宋_GB2312" w:hAnsi="Times New Roman" w:eastAsia="仿宋_GB2312"/>
                <w:color w:val="auto"/>
                <w:szCs w:val="21"/>
                <w:lang w:val="en-US" w:eastAsia="zh-CN"/>
              </w:rPr>
              <w:t>8</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0" w:type="dxa"/>
            <w:bottom w:w="0" w:type="dxa"/>
            <w:right w:w="0" w:type="dxa"/>
          </w:tblCellMar>
        </w:tblPrEx>
        <w:trPr>
          <w:trHeight w:val="454" w:hRule="atLeast"/>
          <w:jc w:val="center"/>
        </w:trPr>
        <w:tc>
          <w:tcPr>
            <w:tcW w:w="5093" w:type="dxa"/>
            <w:gridSpan w:val="3"/>
            <w:shd w:val="clear" w:color="auto" w:fill="auto"/>
            <w:tcMar>
              <w:left w:w="108" w:type="dxa"/>
              <w:right w:w="108" w:type="dxa"/>
            </w:tcMar>
            <w:vAlign w:val="center"/>
          </w:tcPr>
          <w:p>
            <w:pPr>
              <w:widowControl/>
              <w:rPr>
                <w:rFonts w:ascii="黑体" w:hAnsi="黑体" w:eastAsia="黑体"/>
                <w:color w:val="auto"/>
                <w:szCs w:val="21"/>
              </w:rPr>
            </w:pPr>
            <w:r>
              <w:rPr>
                <w:rFonts w:hint="eastAsia" w:ascii="黑体" w:hAnsi="黑体" w:eastAsia="黑体"/>
                <w:color w:val="auto"/>
                <w:kern w:val="0"/>
                <w:szCs w:val="21"/>
              </w:rPr>
              <w:t>二、上年结转政府信息公开申请数量</w:t>
            </w:r>
          </w:p>
        </w:tc>
        <w:tc>
          <w:tcPr>
            <w:tcW w:w="829" w:type="dxa"/>
            <w:shd w:val="clear" w:color="auto" w:fill="auto"/>
            <w:tcMar>
              <w:left w:w="108" w:type="dxa"/>
              <w:right w:w="108" w:type="dxa"/>
            </w:tcMar>
            <w:vAlign w:val="center"/>
          </w:tcPr>
          <w:p>
            <w:pPr>
              <w:keepNext w:val="0"/>
              <w:keepLines w:val="0"/>
              <w:pageBreakBefore w:val="0"/>
              <w:widowControl/>
              <w:kinsoku/>
              <w:wordWrap/>
              <w:overflowPunct/>
              <w:topLinePunct w:val="0"/>
              <w:autoSpaceDE/>
              <w:autoSpaceDN/>
              <w:bidi w:val="0"/>
              <w:adjustRightInd/>
              <w:snapToGrid/>
              <w:spacing w:line="240" w:lineRule="auto"/>
              <w:jc w:val="center"/>
              <w:textAlignment w:val="auto"/>
              <w:rPr>
                <w:rFonts w:hint="eastAsia" w:ascii="仿宋_GB2312" w:hAnsi="Times New Roman" w:eastAsia="仿宋_GB2312"/>
                <w:color w:val="auto"/>
                <w:szCs w:val="21"/>
                <w:lang w:val="en-US" w:eastAsia="zh-CN"/>
              </w:rPr>
            </w:pPr>
            <w:r>
              <w:rPr>
                <w:rFonts w:hint="eastAsia" w:ascii="仿宋_GB2312" w:hAnsi="Times New Roman" w:eastAsia="仿宋_GB2312"/>
                <w:color w:val="auto"/>
                <w:szCs w:val="21"/>
                <w:lang w:val="en-US" w:eastAsia="zh-CN"/>
              </w:rPr>
              <w:t>0</w:t>
            </w:r>
          </w:p>
        </w:tc>
        <w:tc>
          <w:tcPr>
            <w:tcW w:w="567" w:type="dxa"/>
            <w:shd w:val="clear" w:color="auto" w:fill="auto"/>
            <w:tcMar>
              <w:left w:w="108" w:type="dxa"/>
              <w:right w:w="108" w:type="dxa"/>
            </w:tcMar>
            <w:vAlign w:val="center"/>
          </w:tcPr>
          <w:p>
            <w:pPr>
              <w:keepNext w:val="0"/>
              <w:keepLines w:val="0"/>
              <w:pageBreakBefore w:val="0"/>
              <w:widowControl/>
              <w:kinsoku/>
              <w:wordWrap/>
              <w:overflowPunct/>
              <w:topLinePunct w:val="0"/>
              <w:autoSpaceDE/>
              <w:autoSpaceDN/>
              <w:bidi w:val="0"/>
              <w:adjustRightInd/>
              <w:snapToGrid/>
              <w:spacing w:line="240" w:lineRule="auto"/>
              <w:jc w:val="center"/>
              <w:textAlignment w:val="auto"/>
              <w:rPr>
                <w:rFonts w:hint="default" w:ascii="仿宋_GB2312" w:hAnsi="Times New Roman" w:eastAsia="仿宋_GB2312"/>
                <w:color w:val="auto"/>
                <w:szCs w:val="21"/>
                <w:lang w:val="en-US" w:eastAsia="zh-CN"/>
              </w:rPr>
            </w:pPr>
            <w:r>
              <w:rPr>
                <w:rFonts w:hint="eastAsia" w:ascii="仿宋_GB2312" w:hAnsi="Times New Roman" w:eastAsia="仿宋_GB2312"/>
                <w:color w:val="auto"/>
                <w:szCs w:val="21"/>
                <w:lang w:val="en-US" w:eastAsia="zh-CN"/>
              </w:rPr>
              <w:t>0</w:t>
            </w:r>
          </w:p>
        </w:tc>
        <w:tc>
          <w:tcPr>
            <w:tcW w:w="567" w:type="dxa"/>
            <w:shd w:val="clear" w:color="auto" w:fill="auto"/>
            <w:tcMar>
              <w:left w:w="108" w:type="dxa"/>
              <w:right w:w="108" w:type="dxa"/>
            </w:tcMar>
            <w:vAlign w:val="center"/>
          </w:tcPr>
          <w:p>
            <w:pPr>
              <w:keepNext w:val="0"/>
              <w:keepLines w:val="0"/>
              <w:pageBreakBefore w:val="0"/>
              <w:widowControl/>
              <w:kinsoku/>
              <w:wordWrap/>
              <w:overflowPunct/>
              <w:topLinePunct w:val="0"/>
              <w:autoSpaceDE/>
              <w:autoSpaceDN/>
              <w:bidi w:val="0"/>
              <w:adjustRightInd/>
              <w:snapToGrid/>
              <w:spacing w:line="240" w:lineRule="auto"/>
              <w:jc w:val="center"/>
              <w:textAlignment w:val="auto"/>
              <w:rPr>
                <w:rFonts w:hint="default" w:ascii="仿宋_GB2312" w:hAnsi="Times New Roman" w:eastAsia="仿宋_GB2312"/>
                <w:color w:val="auto"/>
                <w:szCs w:val="21"/>
                <w:lang w:val="en-US" w:eastAsia="zh-CN"/>
              </w:rPr>
            </w:pPr>
            <w:r>
              <w:rPr>
                <w:rFonts w:hint="eastAsia" w:ascii="仿宋_GB2312" w:hAnsi="Times New Roman" w:eastAsia="仿宋_GB2312"/>
                <w:color w:val="auto"/>
                <w:szCs w:val="21"/>
                <w:lang w:val="en-US" w:eastAsia="zh-CN"/>
              </w:rPr>
              <w:t>0</w:t>
            </w:r>
          </w:p>
        </w:tc>
        <w:tc>
          <w:tcPr>
            <w:tcW w:w="731" w:type="dxa"/>
            <w:shd w:val="clear" w:color="auto" w:fill="auto"/>
            <w:tcMar>
              <w:left w:w="108" w:type="dxa"/>
              <w:right w:w="108" w:type="dxa"/>
            </w:tcMar>
            <w:vAlign w:val="center"/>
          </w:tcPr>
          <w:p>
            <w:pPr>
              <w:keepNext w:val="0"/>
              <w:keepLines w:val="0"/>
              <w:pageBreakBefore w:val="0"/>
              <w:widowControl/>
              <w:kinsoku/>
              <w:wordWrap/>
              <w:overflowPunct/>
              <w:topLinePunct w:val="0"/>
              <w:autoSpaceDE/>
              <w:autoSpaceDN/>
              <w:bidi w:val="0"/>
              <w:adjustRightInd/>
              <w:snapToGrid/>
              <w:spacing w:line="240" w:lineRule="auto"/>
              <w:jc w:val="center"/>
              <w:textAlignment w:val="auto"/>
              <w:rPr>
                <w:rFonts w:hint="default" w:ascii="仿宋_GB2312" w:hAnsi="Times New Roman" w:eastAsia="仿宋_GB2312"/>
                <w:color w:val="auto"/>
                <w:szCs w:val="21"/>
                <w:lang w:val="en-US" w:eastAsia="zh-CN"/>
              </w:rPr>
            </w:pPr>
            <w:r>
              <w:rPr>
                <w:rFonts w:hint="eastAsia" w:ascii="仿宋_GB2312" w:hAnsi="Times New Roman" w:eastAsia="仿宋_GB2312"/>
                <w:color w:val="auto"/>
                <w:szCs w:val="21"/>
                <w:lang w:val="en-US" w:eastAsia="zh-CN"/>
              </w:rPr>
              <w:t>0</w:t>
            </w:r>
          </w:p>
        </w:tc>
        <w:tc>
          <w:tcPr>
            <w:tcW w:w="708" w:type="dxa"/>
            <w:shd w:val="clear" w:color="auto" w:fill="auto"/>
            <w:tcMar>
              <w:left w:w="108" w:type="dxa"/>
              <w:right w:w="108" w:type="dxa"/>
            </w:tcMar>
            <w:vAlign w:val="center"/>
          </w:tcPr>
          <w:p>
            <w:pPr>
              <w:keepNext w:val="0"/>
              <w:keepLines w:val="0"/>
              <w:pageBreakBefore w:val="0"/>
              <w:widowControl/>
              <w:kinsoku/>
              <w:wordWrap/>
              <w:overflowPunct/>
              <w:topLinePunct w:val="0"/>
              <w:autoSpaceDE/>
              <w:autoSpaceDN/>
              <w:bidi w:val="0"/>
              <w:adjustRightInd/>
              <w:snapToGrid/>
              <w:spacing w:line="240" w:lineRule="auto"/>
              <w:jc w:val="center"/>
              <w:textAlignment w:val="auto"/>
              <w:rPr>
                <w:rFonts w:hint="default" w:ascii="仿宋_GB2312" w:hAnsi="Times New Roman" w:eastAsia="仿宋_GB2312"/>
                <w:color w:val="auto"/>
                <w:szCs w:val="21"/>
                <w:lang w:val="en-US" w:eastAsia="zh-CN"/>
              </w:rPr>
            </w:pPr>
            <w:r>
              <w:rPr>
                <w:rFonts w:hint="eastAsia" w:ascii="仿宋_GB2312" w:hAnsi="Times New Roman" w:eastAsia="仿宋_GB2312"/>
                <w:color w:val="auto"/>
                <w:szCs w:val="21"/>
                <w:lang w:val="en-US" w:eastAsia="zh-CN"/>
              </w:rPr>
              <w:t>0</w:t>
            </w:r>
          </w:p>
        </w:tc>
        <w:tc>
          <w:tcPr>
            <w:tcW w:w="567" w:type="dxa"/>
            <w:shd w:val="clear" w:color="auto" w:fill="auto"/>
            <w:tcMar>
              <w:left w:w="108" w:type="dxa"/>
              <w:right w:w="108" w:type="dxa"/>
            </w:tcMar>
            <w:vAlign w:val="center"/>
          </w:tcPr>
          <w:p>
            <w:pPr>
              <w:keepNext w:val="0"/>
              <w:keepLines w:val="0"/>
              <w:pageBreakBefore w:val="0"/>
              <w:widowControl/>
              <w:kinsoku/>
              <w:wordWrap/>
              <w:overflowPunct/>
              <w:topLinePunct w:val="0"/>
              <w:autoSpaceDE/>
              <w:autoSpaceDN/>
              <w:bidi w:val="0"/>
              <w:adjustRightInd/>
              <w:snapToGrid/>
              <w:spacing w:line="240" w:lineRule="auto"/>
              <w:jc w:val="center"/>
              <w:textAlignment w:val="auto"/>
              <w:rPr>
                <w:rFonts w:hint="default" w:ascii="仿宋_GB2312" w:hAnsi="Times New Roman" w:eastAsia="仿宋_GB2312"/>
                <w:color w:val="auto"/>
                <w:szCs w:val="21"/>
                <w:lang w:val="en-US" w:eastAsia="zh-CN"/>
              </w:rPr>
            </w:pPr>
            <w:r>
              <w:rPr>
                <w:rFonts w:hint="eastAsia" w:ascii="仿宋_GB2312" w:hAnsi="Times New Roman" w:eastAsia="仿宋_GB2312"/>
                <w:color w:val="auto"/>
                <w:szCs w:val="21"/>
                <w:lang w:val="en-US" w:eastAsia="zh-CN"/>
              </w:rPr>
              <w:t>0</w:t>
            </w:r>
          </w:p>
        </w:tc>
        <w:tc>
          <w:tcPr>
            <w:tcW w:w="851" w:type="dxa"/>
            <w:shd w:val="clear" w:color="auto" w:fill="auto"/>
            <w:tcMar>
              <w:left w:w="108" w:type="dxa"/>
              <w:right w:w="108" w:type="dxa"/>
            </w:tcMar>
            <w:vAlign w:val="center"/>
          </w:tcPr>
          <w:p>
            <w:pPr>
              <w:keepNext w:val="0"/>
              <w:keepLines w:val="0"/>
              <w:pageBreakBefore w:val="0"/>
              <w:widowControl/>
              <w:kinsoku/>
              <w:wordWrap/>
              <w:overflowPunct/>
              <w:topLinePunct w:val="0"/>
              <w:autoSpaceDE/>
              <w:autoSpaceDN/>
              <w:bidi w:val="0"/>
              <w:adjustRightInd/>
              <w:snapToGrid/>
              <w:spacing w:line="240" w:lineRule="auto"/>
              <w:jc w:val="center"/>
              <w:textAlignment w:val="auto"/>
              <w:rPr>
                <w:rFonts w:hint="default" w:ascii="仿宋_GB2312" w:hAnsi="Times New Roman" w:eastAsia="仿宋_GB2312"/>
                <w:color w:val="auto"/>
                <w:szCs w:val="21"/>
                <w:lang w:val="en-US" w:eastAsia="zh-CN"/>
              </w:rPr>
            </w:pPr>
            <w:r>
              <w:rPr>
                <w:rFonts w:hint="eastAsia" w:ascii="仿宋_GB2312" w:hAnsi="Times New Roman" w:eastAsia="仿宋_GB2312"/>
                <w:color w:val="auto"/>
                <w:szCs w:val="21"/>
                <w:lang w:val="en-US" w:eastAsia="zh-CN"/>
              </w:rPr>
              <w:t>0</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0" w:type="dxa"/>
            <w:bottom w:w="0" w:type="dxa"/>
            <w:right w:w="0" w:type="dxa"/>
          </w:tblCellMar>
        </w:tblPrEx>
        <w:trPr>
          <w:trHeight w:val="454" w:hRule="atLeast"/>
          <w:jc w:val="center"/>
        </w:trPr>
        <w:tc>
          <w:tcPr>
            <w:tcW w:w="416" w:type="dxa"/>
            <w:vMerge w:val="restart"/>
            <w:shd w:val="clear" w:color="auto" w:fill="auto"/>
            <w:tcMar>
              <w:left w:w="108" w:type="dxa"/>
              <w:right w:w="108" w:type="dxa"/>
            </w:tcMar>
            <w:vAlign w:val="center"/>
          </w:tcPr>
          <w:p>
            <w:pPr>
              <w:widowControl/>
              <w:spacing w:after="180"/>
              <w:rPr>
                <w:rFonts w:ascii="黑体" w:hAnsi="黑体" w:eastAsia="黑体"/>
                <w:color w:val="auto"/>
                <w:szCs w:val="21"/>
              </w:rPr>
            </w:pPr>
            <w:r>
              <w:rPr>
                <w:rFonts w:hint="eastAsia" w:ascii="黑体" w:hAnsi="黑体" w:eastAsia="黑体"/>
                <w:color w:val="auto"/>
                <w:kern w:val="0"/>
                <w:szCs w:val="21"/>
              </w:rPr>
              <w:t>三、本年度办理结果</w:t>
            </w:r>
          </w:p>
        </w:tc>
        <w:tc>
          <w:tcPr>
            <w:tcW w:w="4677" w:type="dxa"/>
            <w:gridSpan w:val="2"/>
            <w:shd w:val="clear" w:color="auto" w:fill="auto"/>
            <w:tcMar>
              <w:left w:w="108" w:type="dxa"/>
              <w:right w:w="108" w:type="dxa"/>
            </w:tcMar>
            <w:vAlign w:val="center"/>
          </w:tcPr>
          <w:p>
            <w:pPr>
              <w:widowControl/>
              <w:rPr>
                <w:rFonts w:ascii="黑体" w:hAnsi="黑体" w:eastAsia="黑体"/>
                <w:color w:val="auto"/>
                <w:szCs w:val="21"/>
              </w:rPr>
            </w:pPr>
            <w:r>
              <w:rPr>
                <w:rFonts w:hint="eastAsia" w:ascii="黑体" w:hAnsi="黑体" w:eastAsia="黑体"/>
                <w:color w:val="auto"/>
                <w:kern w:val="0"/>
                <w:szCs w:val="21"/>
              </w:rPr>
              <w:t>（一）予以公开</w:t>
            </w:r>
          </w:p>
        </w:tc>
        <w:tc>
          <w:tcPr>
            <w:tcW w:w="829" w:type="dxa"/>
            <w:shd w:val="clear" w:color="auto" w:fill="auto"/>
            <w:tcMar>
              <w:left w:w="108" w:type="dxa"/>
              <w:right w:w="108" w:type="dxa"/>
            </w:tcMar>
            <w:vAlign w:val="center"/>
          </w:tcPr>
          <w:p>
            <w:pPr>
              <w:keepNext w:val="0"/>
              <w:keepLines w:val="0"/>
              <w:pageBreakBefore w:val="0"/>
              <w:widowControl/>
              <w:kinsoku/>
              <w:wordWrap/>
              <w:overflowPunct/>
              <w:topLinePunct w:val="0"/>
              <w:autoSpaceDE/>
              <w:autoSpaceDN/>
              <w:bidi w:val="0"/>
              <w:adjustRightInd/>
              <w:snapToGrid/>
              <w:spacing w:line="240" w:lineRule="auto"/>
              <w:jc w:val="center"/>
              <w:textAlignment w:val="auto"/>
              <w:rPr>
                <w:rFonts w:hint="default" w:ascii="仿宋_GB2312" w:hAnsi="Times New Roman" w:eastAsia="仿宋_GB2312"/>
                <w:color w:val="auto"/>
                <w:szCs w:val="21"/>
                <w:lang w:val="en-US" w:eastAsia="zh-CN"/>
              </w:rPr>
            </w:pPr>
            <w:r>
              <w:rPr>
                <w:rFonts w:hint="eastAsia" w:ascii="仿宋_GB2312" w:hAnsi="Times New Roman" w:eastAsia="仿宋_GB2312"/>
                <w:color w:val="auto"/>
                <w:szCs w:val="21"/>
                <w:lang w:val="en-US" w:eastAsia="zh-CN"/>
              </w:rPr>
              <w:t>8</w:t>
            </w:r>
          </w:p>
        </w:tc>
        <w:tc>
          <w:tcPr>
            <w:tcW w:w="567" w:type="dxa"/>
            <w:shd w:val="clear" w:color="auto" w:fill="auto"/>
            <w:tcMar>
              <w:left w:w="108" w:type="dxa"/>
              <w:right w:w="108" w:type="dxa"/>
            </w:tcMar>
            <w:vAlign w:val="center"/>
          </w:tcPr>
          <w:p>
            <w:pPr>
              <w:keepNext w:val="0"/>
              <w:keepLines w:val="0"/>
              <w:pageBreakBefore w:val="0"/>
              <w:widowControl/>
              <w:kinsoku/>
              <w:wordWrap/>
              <w:overflowPunct/>
              <w:topLinePunct w:val="0"/>
              <w:autoSpaceDE/>
              <w:autoSpaceDN/>
              <w:bidi w:val="0"/>
              <w:adjustRightInd/>
              <w:snapToGrid/>
              <w:spacing w:line="240" w:lineRule="auto"/>
              <w:jc w:val="center"/>
              <w:textAlignment w:val="auto"/>
              <w:rPr>
                <w:rFonts w:hint="default" w:ascii="仿宋_GB2312" w:hAnsi="Times New Roman" w:eastAsia="仿宋_GB2312"/>
                <w:color w:val="auto"/>
                <w:szCs w:val="21"/>
                <w:lang w:val="en-US" w:eastAsia="zh-CN"/>
              </w:rPr>
            </w:pPr>
            <w:r>
              <w:rPr>
                <w:rFonts w:hint="eastAsia" w:ascii="仿宋_GB2312" w:hAnsi="Times New Roman" w:eastAsia="仿宋_GB2312"/>
                <w:color w:val="auto"/>
                <w:szCs w:val="21"/>
                <w:lang w:val="en-US" w:eastAsia="zh-CN"/>
              </w:rPr>
              <w:t>0</w:t>
            </w:r>
          </w:p>
        </w:tc>
        <w:tc>
          <w:tcPr>
            <w:tcW w:w="567" w:type="dxa"/>
            <w:shd w:val="clear" w:color="auto" w:fill="auto"/>
            <w:tcMar>
              <w:left w:w="108" w:type="dxa"/>
              <w:right w:w="108" w:type="dxa"/>
            </w:tcMar>
            <w:vAlign w:val="center"/>
          </w:tcPr>
          <w:p>
            <w:pPr>
              <w:keepNext w:val="0"/>
              <w:keepLines w:val="0"/>
              <w:pageBreakBefore w:val="0"/>
              <w:widowControl/>
              <w:kinsoku/>
              <w:wordWrap/>
              <w:overflowPunct/>
              <w:topLinePunct w:val="0"/>
              <w:autoSpaceDE/>
              <w:autoSpaceDN/>
              <w:bidi w:val="0"/>
              <w:adjustRightInd/>
              <w:snapToGrid/>
              <w:spacing w:line="240" w:lineRule="auto"/>
              <w:jc w:val="center"/>
              <w:textAlignment w:val="auto"/>
              <w:rPr>
                <w:rFonts w:hint="default" w:ascii="仿宋_GB2312" w:hAnsi="Times New Roman" w:eastAsia="仿宋_GB2312"/>
                <w:color w:val="auto"/>
                <w:szCs w:val="21"/>
                <w:lang w:val="en-US" w:eastAsia="zh-CN"/>
              </w:rPr>
            </w:pPr>
            <w:r>
              <w:rPr>
                <w:rFonts w:hint="eastAsia" w:ascii="仿宋_GB2312" w:hAnsi="Times New Roman" w:eastAsia="仿宋_GB2312"/>
                <w:color w:val="auto"/>
                <w:szCs w:val="21"/>
                <w:lang w:val="en-US" w:eastAsia="zh-CN"/>
              </w:rPr>
              <w:t>0</w:t>
            </w:r>
          </w:p>
        </w:tc>
        <w:tc>
          <w:tcPr>
            <w:tcW w:w="731" w:type="dxa"/>
            <w:shd w:val="clear" w:color="auto" w:fill="auto"/>
            <w:tcMar>
              <w:left w:w="108" w:type="dxa"/>
              <w:right w:w="108" w:type="dxa"/>
            </w:tcMar>
            <w:vAlign w:val="center"/>
          </w:tcPr>
          <w:p>
            <w:pPr>
              <w:keepNext w:val="0"/>
              <w:keepLines w:val="0"/>
              <w:pageBreakBefore w:val="0"/>
              <w:widowControl/>
              <w:kinsoku/>
              <w:wordWrap/>
              <w:overflowPunct/>
              <w:topLinePunct w:val="0"/>
              <w:autoSpaceDE/>
              <w:autoSpaceDN/>
              <w:bidi w:val="0"/>
              <w:adjustRightInd/>
              <w:snapToGrid/>
              <w:spacing w:line="240" w:lineRule="auto"/>
              <w:jc w:val="center"/>
              <w:textAlignment w:val="auto"/>
              <w:rPr>
                <w:rFonts w:hint="default" w:ascii="仿宋_GB2312" w:hAnsi="Times New Roman" w:eastAsia="仿宋_GB2312"/>
                <w:color w:val="auto"/>
                <w:szCs w:val="21"/>
                <w:lang w:val="en-US" w:eastAsia="zh-CN"/>
              </w:rPr>
            </w:pPr>
            <w:r>
              <w:rPr>
                <w:rFonts w:hint="eastAsia" w:ascii="仿宋_GB2312" w:hAnsi="Times New Roman" w:eastAsia="仿宋_GB2312"/>
                <w:color w:val="auto"/>
                <w:szCs w:val="21"/>
                <w:lang w:val="en-US" w:eastAsia="zh-CN"/>
              </w:rPr>
              <w:t>0</w:t>
            </w:r>
          </w:p>
        </w:tc>
        <w:tc>
          <w:tcPr>
            <w:tcW w:w="708" w:type="dxa"/>
            <w:shd w:val="clear" w:color="auto" w:fill="auto"/>
            <w:tcMar>
              <w:left w:w="108" w:type="dxa"/>
              <w:right w:w="108" w:type="dxa"/>
            </w:tcMar>
            <w:vAlign w:val="center"/>
          </w:tcPr>
          <w:p>
            <w:pPr>
              <w:keepNext w:val="0"/>
              <w:keepLines w:val="0"/>
              <w:pageBreakBefore w:val="0"/>
              <w:widowControl/>
              <w:kinsoku/>
              <w:wordWrap/>
              <w:overflowPunct/>
              <w:topLinePunct w:val="0"/>
              <w:autoSpaceDE/>
              <w:autoSpaceDN/>
              <w:bidi w:val="0"/>
              <w:adjustRightInd/>
              <w:snapToGrid/>
              <w:spacing w:line="240" w:lineRule="auto"/>
              <w:jc w:val="center"/>
              <w:textAlignment w:val="auto"/>
              <w:rPr>
                <w:rFonts w:hint="default" w:ascii="仿宋_GB2312" w:hAnsi="Times New Roman" w:eastAsia="仿宋_GB2312"/>
                <w:color w:val="auto"/>
                <w:szCs w:val="21"/>
                <w:lang w:val="en-US" w:eastAsia="zh-CN"/>
              </w:rPr>
            </w:pPr>
            <w:r>
              <w:rPr>
                <w:rFonts w:hint="eastAsia" w:ascii="仿宋_GB2312" w:hAnsi="Times New Roman" w:eastAsia="仿宋_GB2312"/>
                <w:color w:val="auto"/>
                <w:szCs w:val="21"/>
                <w:lang w:val="en-US" w:eastAsia="zh-CN"/>
              </w:rPr>
              <w:t>0</w:t>
            </w:r>
          </w:p>
        </w:tc>
        <w:tc>
          <w:tcPr>
            <w:tcW w:w="567" w:type="dxa"/>
            <w:shd w:val="clear" w:color="auto" w:fill="auto"/>
            <w:tcMar>
              <w:left w:w="108" w:type="dxa"/>
              <w:right w:w="108" w:type="dxa"/>
            </w:tcMar>
            <w:vAlign w:val="center"/>
          </w:tcPr>
          <w:p>
            <w:pPr>
              <w:keepNext w:val="0"/>
              <w:keepLines w:val="0"/>
              <w:pageBreakBefore w:val="0"/>
              <w:widowControl/>
              <w:kinsoku/>
              <w:wordWrap/>
              <w:overflowPunct/>
              <w:topLinePunct w:val="0"/>
              <w:autoSpaceDE/>
              <w:autoSpaceDN/>
              <w:bidi w:val="0"/>
              <w:adjustRightInd/>
              <w:snapToGrid/>
              <w:spacing w:line="240" w:lineRule="auto"/>
              <w:jc w:val="center"/>
              <w:textAlignment w:val="auto"/>
              <w:rPr>
                <w:rFonts w:hint="default" w:ascii="仿宋_GB2312" w:hAnsi="Times New Roman" w:eastAsia="仿宋_GB2312"/>
                <w:color w:val="auto"/>
                <w:szCs w:val="21"/>
                <w:lang w:val="en-US" w:eastAsia="zh-CN"/>
              </w:rPr>
            </w:pPr>
            <w:r>
              <w:rPr>
                <w:rFonts w:hint="eastAsia" w:ascii="仿宋_GB2312" w:hAnsi="Times New Roman" w:eastAsia="仿宋_GB2312"/>
                <w:color w:val="auto"/>
                <w:szCs w:val="21"/>
                <w:lang w:val="en-US" w:eastAsia="zh-CN"/>
              </w:rPr>
              <w:t>0</w:t>
            </w:r>
          </w:p>
        </w:tc>
        <w:tc>
          <w:tcPr>
            <w:tcW w:w="851" w:type="dxa"/>
            <w:shd w:val="clear" w:color="auto" w:fill="auto"/>
            <w:tcMar>
              <w:left w:w="108" w:type="dxa"/>
              <w:right w:w="108" w:type="dxa"/>
            </w:tcMar>
            <w:vAlign w:val="center"/>
          </w:tcPr>
          <w:p>
            <w:pPr>
              <w:keepNext w:val="0"/>
              <w:keepLines w:val="0"/>
              <w:pageBreakBefore w:val="0"/>
              <w:widowControl/>
              <w:kinsoku/>
              <w:wordWrap/>
              <w:overflowPunct/>
              <w:topLinePunct w:val="0"/>
              <w:autoSpaceDE/>
              <w:autoSpaceDN/>
              <w:bidi w:val="0"/>
              <w:adjustRightInd/>
              <w:snapToGrid/>
              <w:spacing w:line="240" w:lineRule="auto"/>
              <w:jc w:val="center"/>
              <w:textAlignment w:val="auto"/>
              <w:rPr>
                <w:rFonts w:hint="default" w:ascii="仿宋_GB2312" w:hAnsi="Times New Roman" w:eastAsia="仿宋_GB2312"/>
                <w:color w:val="auto"/>
                <w:szCs w:val="21"/>
                <w:lang w:val="en-US" w:eastAsia="zh-CN"/>
              </w:rPr>
            </w:pPr>
            <w:r>
              <w:rPr>
                <w:rFonts w:hint="eastAsia" w:ascii="仿宋_GB2312" w:hAnsi="Times New Roman" w:eastAsia="仿宋_GB2312"/>
                <w:color w:val="auto"/>
                <w:szCs w:val="21"/>
                <w:lang w:val="en-US" w:eastAsia="zh-CN"/>
              </w:rPr>
              <w:t>8</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0" w:type="dxa"/>
            <w:bottom w:w="0" w:type="dxa"/>
            <w:right w:w="0" w:type="dxa"/>
          </w:tblCellMar>
        </w:tblPrEx>
        <w:trPr>
          <w:jc w:val="center"/>
        </w:trPr>
        <w:tc>
          <w:tcPr>
            <w:tcW w:w="416" w:type="dxa"/>
            <w:vMerge w:val="continue"/>
            <w:shd w:val="clear" w:color="auto" w:fill="auto"/>
            <w:tcMar>
              <w:left w:w="108" w:type="dxa"/>
              <w:right w:w="108" w:type="dxa"/>
            </w:tcMar>
            <w:vAlign w:val="center"/>
          </w:tcPr>
          <w:p>
            <w:pPr>
              <w:rPr>
                <w:rFonts w:ascii="黑体" w:hAnsi="黑体" w:eastAsia="黑体"/>
                <w:color w:val="auto"/>
                <w:szCs w:val="21"/>
              </w:rPr>
            </w:pPr>
          </w:p>
        </w:tc>
        <w:tc>
          <w:tcPr>
            <w:tcW w:w="4677" w:type="dxa"/>
            <w:gridSpan w:val="2"/>
            <w:shd w:val="clear" w:color="auto" w:fill="auto"/>
            <w:tcMar>
              <w:left w:w="108" w:type="dxa"/>
              <w:right w:w="108" w:type="dxa"/>
            </w:tcMar>
            <w:vAlign w:val="center"/>
          </w:tcPr>
          <w:p>
            <w:pPr>
              <w:widowControl/>
              <w:rPr>
                <w:rFonts w:ascii="黑体" w:hAnsi="黑体" w:eastAsia="黑体"/>
                <w:color w:val="auto"/>
                <w:szCs w:val="21"/>
              </w:rPr>
            </w:pPr>
            <w:r>
              <w:rPr>
                <w:rFonts w:hint="eastAsia" w:ascii="黑体" w:hAnsi="黑体" w:eastAsia="黑体"/>
                <w:color w:val="auto"/>
                <w:kern w:val="0"/>
                <w:szCs w:val="21"/>
              </w:rPr>
              <w:t>（二）部分公开（区分处理的，只计这一情形，不计其他情形）</w:t>
            </w:r>
          </w:p>
        </w:tc>
        <w:tc>
          <w:tcPr>
            <w:tcW w:w="829" w:type="dxa"/>
            <w:shd w:val="clear" w:color="auto" w:fill="auto"/>
            <w:tcMar>
              <w:left w:w="108" w:type="dxa"/>
              <w:right w:w="108" w:type="dxa"/>
            </w:tcMar>
            <w:vAlign w:val="center"/>
          </w:tcPr>
          <w:p>
            <w:pPr>
              <w:keepNext w:val="0"/>
              <w:keepLines w:val="0"/>
              <w:pageBreakBefore w:val="0"/>
              <w:widowControl/>
              <w:kinsoku/>
              <w:wordWrap/>
              <w:overflowPunct/>
              <w:topLinePunct w:val="0"/>
              <w:autoSpaceDE/>
              <w:autoSpaceDN/>
              <w:bidi w:val="0"/>
              <w:adjustRightInd/>
              <w:snapToGrid/>
              <w:spacing w:line="240" w:lineRule="auto"/>
              <w:jc w:val="center"/>
              <w:textAlignment w:val="auto"/>
              <w:rPr>
                <w:rFonts w:hint="eastAsia" w:ascii="仿宋_GB2312" w:hAnsi="Times New Roman" w:eastAsia="仿宋_GB2312"/>
                <w:color w:val="auto"/>
                <w:szCs w:val="21"/>
                <w:lang w:val="en-US" w:eastAsia="zh-CN"/>
              </w:rPr>
            </w:pPr>
            <w:r>
              <w:rPr>
                <w:rFonts w:hint="eastAsia" w:ascii="仿宋_GB2312" w:hAnsi="Times New Roman" w:eastAsia="仿宋_GB2312"/>
                <w:color w:val="auto"/>
                <w:szCs w:val="21"/>
                <w:lang w:val="en-US" w:eastAsia="zh-CN"/>
              </w:rPr>
              <w:t>0</w:t>
            </w:r>
          </w:p>
        </w:tc>
        <w:tc>
          <w:tcPr>
            <w:tcW w:w="567" w:type="dxa"/>
            <w:shd w:val="clear" w:color="auto" w:fill="auto"/>
            <w:tcMar>
              <w:left w:w="108" w:type="dxa"/>
              <w:right w:w="108" w:type="dxa"/>
            </w:tcMar>
            <w:vAlign w:val="center"/>
          </w:tcPr>
          <w:p>
            <w:pPr>
              <w:keepNext w:val="0"/>
              <w:keepLines w:val="0"/>
              <w:pageBreakBefore w:val="0"/>
              <w:widowControl/>
              <w:kinsoku/>
              <w:wordWrap/>
              <w:overflowPunct/>
              <w:topLinePunct w:val="0"/>
              <w:autoSpaceDE/>
              <w:autoSpaceDN/>
              <w:bidi w:val="0"/>
              <w:adjustRightInd/>
              <w:snapToGrid/>
              <w:spacing w:line="240" w:lineRule="auto"/>
              <w:jc w:val="center"/>
              <w:textAlignment w:val="auto"/>
              <w:rPr>
                <w:rFonts w:hint="eastAsia" w:ascii="仿宋_GB2312" w:hAnsi="Times New Roman" w:eastAsia="仿宋_GB2312"/>
                <w:color w:val="auto"/>
                <w:szCs w:val="21"/>
                <w:lang w:val="en-US" w:eastAsia="zh-CN"/>
              </w:rPr>
            </w:pPr>
            <w:r>
              <w:rPr>
                <w:rFonts w:hint="eastAsia" w:ascii="仿宋_GB2312" w:hAnsi="Times New Roman" w:eastAsia="仿宋_GB2312"/>
                <w:color w:val="auto"/>
                <w:szCs w:val="21"/>
                <w:lang w:val="en-US" w:eastAsia="zh-CN"/>
              </w:rPr>
              <w:t>0</w:t>
            </w:r>
          </w:p>
        </w:tc>
        <w:tc>
          <w:tcPr>
            <w:tcW w:w="567" w:type="dxa"/>
            <w:shd w:val="clear" w:color="auto" w:fill="auto"/>
            <w:tcMar>
              <w:left w:w="108" w:type="dxa"/>
              <w:right w:w="108" w:type="dxa"/>
            </w:tcMar>
            <w:vAlign w:val="center"/>
          </w:tcPr>
          <w:p>
            <w:pPr>
              <w:keepNext w:val="0"/>
              <w:keepLines w:val="0"/>
              <w:pageBreakBefore w:val="0"/>
              <w:widowControl/>
              <w:kinsoku/>
              <w:wordWrap/>
              <w:overflowPunct/>
              <w:topLinePunct w:val="0"/>
              <w:autoSpaceDE/>
              <w:autoSpaceDN/>
              <w:bidi w:val="0"/>
              <w:adjustRightInd/>
              <w:snapToGrid/>
              <w:spacing w:line="240" w:lineRule="auto"/>
              <w:jc w:val="center"/>
              <w:textAlignment w:val="auto"/>
              <w:rPr>
                <w:rFonts w:hint="eastAsia" w:ascii="仿宋_GB2312" w:hAnsi="Times New Roman" w:eastAsia="仿宋_GB2312"/>
                <w:color w:val="auto"/>
                <w:szCs w:val="21"/>
                <w:lang w:val="en-US" w:eastAsia="zh-CN"/>
              </w:rPr>
            </w:pPr>
            <w:r>
              <w:rPr>
                <w:rFonts w:hint="eastAsia" w:ascii="仿宋_GB2312" w:hAnsi="Times New Roman" w:eastAsia="仿宋_GB2312"/>
                <w:color w:val="auto"/>
                <w:szCs w:val="21"/>
                <w:lang w:val="en-US" w:eastAsia="zh-CN"/>
              </w:rPr>
              <w:t>0</w:t>
            </w:r>
          </w:p>
        </w:tc>
        <w:tc>
          <w:tcPr>
            <w:tcW w:w="731" w:type="dxa"/>
            <w:shd w:val="clear" w:color="auto" w:fill="auto"/>
            <w:tcMar>
              <w:left w:w="108" w:type="dxa"/>
              <w:right w:w="108" w:type="dxa"/>
            </w:tcMar>
            <w:vAlign w:val="center"/>
          </w:tcPr>
          <w:p>
            <w:pPr>
              <w:keepNext w:val="0"/>
              <w:keepLines w:val="0"/>
              <w:pageBreakBefore w:val="0"/>
              <w:widowControl/>
              <w:kinsoku/>
              <w:wordWrap/>
              <w:overflowPunct/>
              <w:topLinePunct w:val="0"/>
              <w:autoSpaceDE/>
              <w:autoSpaceDN/>
              <w:bidi w:val="0"/>
              <w:adjustRightInd/>
              <w:snapToGrid/>
              <w:spacing w:line="240" w:lineRule="auto"/>
              <w:jc w:val="center"/>
              <w:textAlignment w:val="auto"/>
              <w:rPr>
                <w:rFonts w:hint="eastAsia" w:ascii="仿宋_GB2312" w:hAnsi="Times New Roman" w:eastAsia="仿宋_GB2312"/>
                <w:color w:val="auto"/>
                <w:szCs w:val="21"/>
                <w:lang w:val="en-US" w:eastAsia="zh-CN"/>
              </w:rPr>
            </w:pPr>
            <w:r>
              <w:rPr>
                <w:rFonts w:hint="eastAsia" w:ascii="仿宋_GB2312" w:hAnsi="Times New Roman" w:eastAsia="仿宋_GB2312"/>
                <w:color w:val="auto"/>
                <w:szCs w:val="21"/>
                <w:lang w:val="en-US" w:eastAsia="zh-CN"/>
              </w:rPr>
              <w:t>0</w:t>
            </w:r>
          </w:p>
        </w:tc>
        <w:tc>
          <w:tcPr>
            <w:tcW w:w="708" w:type="dxa"/>
            <w:shd w:val="clear" w:color="auto" w:fill="auto"/>
            <w:tcMar>
              <w:left w:w="108" w:type="dxa"/>
              <w:right w:w="108" w:type="dxa"/>
            </w:tcMar>
            <w:vAlign w:val="center"/>
          </w:tcPr>
          <w:p>
            <w:pPr>
              <w:keepNext w:val="0"/>
              <w:keepLines w:val="0"/>
              <w:pageBreakBefore w:val="0"/>
              <w:widowControl/>
              <w:kinsoku/>
              <w:wordWrap/>
              <w:overflowPunct/>
              <w:topLinePunct w:val="0"/>
              <w:autoSpaceDE/>
              <w:autoSpaceDN/>
              <w:bidi w:val="0"/>
              <w:adjustRightInd/>
              <w:snapToGrid/>
              <w:spacing w:line="240" w:lineRule="auto"/>
              <w:jc w:val="center"/>
              <w:textAlignment w:val="auto"/>
              <w:rPr>
                <w:rFonts w:hint="eastAsia" w:ascii="仿宋_GB2312" w:hAnsi="Times New Roman" w:eastAsia="仿宋_GB2312"/>
                <w:color w:val="auto"/>
                <w:szCs w:val="21"/>
                <w:lang w:val="en-US" w:eastAsia="zh-CN"/>
              </w:rPr>
            </w:pPr>
            <w:r>
              <w:rPr>
                <w:rFonts w:hint="eastAsia" w:ascii="仿宋_GB2312" w:hAnsi="Times New Roman" w:eastAsia="仿宋_GB2312"/>
                <w:color w:val="auto"/>
                <w:szCs w:val="21"/>
                <w:lang w:val="en-US" w:eastAsia="zh-CN"/>
              </w:rPr>
              <w:t>0</w:t>
            </w:r>
          </w:p>
        </w:tc>
        <w:tc>
          <w:tcPr>
            <w:tcW w:w="567" w:type="dxa"/>
            <w:shd w:val="clear" w:color="auto" w:fill="auto"/>
            <w:tcMar>
              <w:left w:w="108" w:type="dxa"/>
              <w:right w:w="108" w:type="dxa"/>
            </w:tcMar>
            <w:vAlign w:val="center"/>
          </w:tcPr>
          <w:p>
            <w:pPr>
              <w:keepNext w:val="0"/>
              <w:keepLines w:val="0"/>
              <w:pageBreakBefore w:val="0"/>
              <w:widowControl/>
              <w:kinsoku/>
              <w:wordWrap/>
              <w:overflowPunct/>
              <w:topLinePunct w:val="0"/>
              <w:autoSpaceDE/>
              <w:autoSpaceDN/>
              <w:bidi w:val="0"/>
              <w:adjustRightInd/>
              <w:snapToGrid/>
              <w:spacing w:line="240" w:lineRule="auto"/>
              <w:jc w:val="center"/>
              <w:textAlignment w:val="auto"/>
              <w:rPr>
                <w:rFonts w:hint="eastAsia" w:ascii="仿宋_GB2312" w:hAnsi="Times New Roman" w:eastAsia="仿宋_GB2312"/>
                <w:color w:val="auto"/>
                <w:szCs w:val="21"/>
                <w:lang w:val="en-US" w:eastAsia="zh-CN"/>
              </w:rPr>
            </w:pPr>
            <w:r>
              <w:rPr>
                <w:rFonts w:hint="eastAsia" w:ascii="仿宋_GB2312" w:hAnsi="Times New Roman" w:eastAsia="仿宋_GB2312"/>
                <w:color w:val="auto"/>
                <w:szCs w:val="21"/>
                <w:lang w:val="en-US" w:eastAsia="zh-CN"/>
              </w:rPr>
              <w:t>0</w:t>
            </w:r>
          </w:p>
        </w:tc>
        <w:tc>
          <w:tcPr>
            <w:tcW w:w="851" w:type="dxa"/>
            <w:shd w:val="clear" w:color="auto" w:fill="auto"/>
            <w:tcMar>
              <w:left w:w="108" w:type="dxa"/>
              <w:right w:w="108" w:type="dxa"/>
            </w:tcMar>
            <w:vAlign w:val="center"/>
          </w:tcPr>
          <w:p>
            <w:pPr>
              <w:keepNext w:val="0"/>
              <w:keepLines w:val="0"/>
              <w:pageBreakBefore w:val="0"/>
              <w:widowControl/>
              <w:kinsoku/>
              <w:wordWrap/>
              <w:overflowPunct/>
              <w:topLinePunct w:val="0"/>
              <w:autoSpaceDE/>
              <w:autoSpaceDN/>
              <w:bidi w:val="0"/>
              <w:adjustRightInd/>
              <w:snapToGrid/>
              <w:spacing w:line="240" w:lineRule="auto"/>
              <w:jc w:val="center"/>
              <w:textAlignment w:val="auto"/>
              <w:rPr>
                <w:rFonts w:hint="eastAsia" w:ascii="仿宋_GB2312" w:hAnsi="Times New Roman" w:eastAsia="仿宋_GB2312"/>
                <w:color w:val="auto"/>
                <w:szCs w:val="21"/>
                <w:lang w:val="en-US" w:eastAsia="zh-CN"/>
              </w:rPr>
            </w:pPr>
            <w:r>
              <w:rPr>
                <w:rFonts w:hint="eastAsia" w:ascii="仿宋_GB2312" w:hAnsi="Times New Roman" w:eastAsia="仿宋_GB2312"/>
                <w:color w:val="auto"/>
                <w:szCs w:val="21"/>
                <w:lang w:val="en-US" w:eastAsia="zh-CN"/>
              </w:rPr>
              <w:t>0</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0" w:type="dxa"/>
            <w:bottom w:w="0" w:type="dxa"/>
            <w:right w:w="0" w:type="dxa"/>
          </w:tblCellMar>
        </w:tblPrEx>
        <w:trPr>
          <w:trHeight w:val="454" w:hRule="atLeast"/>
          <w:jc w:val="center"/>
        </w:trPr>
        <w:tc>
          <w:tcPr>
            <w:tcW w:w="416" w:type="dxa"/>
            <w:vMerge w:val="continue"/>
            <w:shd w:val="clear" w:color="auto" w:fill="auto"/>
            <w:tcMar>
              <w:left w:w="108" w:type="dxa"/>
              <w:right w:w="108" w:type="dxa"/>
            </w:tcMar>
            <w:vAlign w:val="center"/>
          </w:tcPr>
          <w:p>
            <w:pPr>
              <w:rPr>
                <w:rFonts w:ascii="黑体" w:hAnsi="黑体" w:eastAsia="黑体"/>
                <w:color w:val="auto"/>
                <w:szCs w:val="21"/>
              </w:rPr>
            </w:pPr>
          </w:p>
        </w:tc>
        <w:tc>
          <w:tcPr>
            <w:tcW w:w="1701" w:type="dxa"/>
            <w:vMerge w:val="restart"/>
            <w:shd w:val="clear" w:color="auto" w:fill="auto"/>
            <w:tcMar>
              <w:left w:w="108" w:type="dxa"/>
              <w:right w:w="108" w:type="dxa"/>
            </w:tcMar>
            <w:vAlign w:val="center"/>
          </w:tcPr>
          <w:p>
            <w:pPr>
              <w:widowControl/>
              <w:spacing w:line="200" w:lineRule="exact"/>
              <w:ind w:left="-107" w:leftChars="-51"/>
              <w:rPr>
                <w:rFonts w:ascii="黑体" w:hAnsi="黑体" w:eastAsia="黑体"/>
                <w:color w:val="auto"/>
                <w:szCs w:val="21"/>
              </w:rPr>
            </w:pPr>
            <w:r>
              <w:rPr>
                <w:rFonts w:hint="eastAsia" w:ascii="黑体" w:hAnsi="黑体" w:eastAsia="黑体"/>
                <w:color w:val="auto"/>
                <w:kern w:val="0"/>
                <w:szCs w:val="21"/>
              </w:rPr>
              <w:t>（三）不予公开</w:t>
            </w:r>
          </w:p>
        </w:tc>
        <w:tc>
          <w:tcPr>
            <w:tcW w:w="2976" w:type="dxa"/>
            <w:shd w:val="clear" w:color="auto" w:fill="auto"/>
            <w:tcMar>
              <w:left w:w="108" w:type="dxa"/>
              <w:right w:w="108" w:type="dxa"/>
            </w:tcMar>
            <w:vAlign w:val="center"/>
          </w:tcPr>
          <w:p>
            <w:pPr>
              <w:widowControl/>
              <w:spacing w:line="200" w:lineRule="exact"/>
              <w:rPr>
                <w:rFonts w:ascii="仿宋_GB2312" w:hAnsi="黑体" w:eastAsia="仿宋_GB2312"/>
                <w:color w:val="auto"/>
                <w:kern w:val="0"/>
                <w:szCs w:val="21"/>
              </w:rPr>
            </w:pPr>
            <w:r>
              <w:rPr>
                <w:rFonts w:hint="eastAsia" w:ascii="仿宋_GB2312" w:hAnsi="黑体" w:eastAsia="仿宋_GB2312"/>
                <w:color w:val="auto"/>
                <w:kern w:val="0"/>
                <w:szCs w:val="21"/>
              </w:rPr>
              <w:t>1.属于国家秘密</w:t>
            </w:r>
          </w:p>
        </w:tc>
        <w:tc>
          <w:tcPr>
            <w:tcW w:w="829" w:type="dxa"/>
            <w:shd w:val="clear" w:color="auto" w:fill="auto"/>
            <w:tcMar>
              <w:left w:w="108" w:type="dxa"/>
              <w:right w:w="108" w:type="dxa"/>
            </w:tcMar>
            <w:vAlign w:val="center"/>
          </w:tcPr>
          <w:p>
            <w:pPr>
              <w:keepNext w:val="0"/>
              <w:keepLines w:val="0"/>
              <w:pageBreakBefore w:val="0"/>
              <w:widowControl/>
              <w:kinsoku/>
              <w:wordWrap/>
              <w:overflowPunct/>
              <w:topLinePunct w:val="0"/>
              <w:autoSpaceDE/>
              <w:autoSpaceDN/>
              <w:bidi w:val="0"/>
              <w:adjustRightInd/>
              <w:snapToGrid/>
              <w:spacing w:line="240" w:lineRule="auto"/>
              <w:jc w:val="center"/>
              <w:textAlignment w:val="auto"/>
              <w:rPr>
                <w:rFonts w:hint="eastAsia" w:ascii="仿宋_GB2312" w:hAnsi="Times New Roman" w:eastAsia="仿宋_GB2312"/>
                <w:color w:val="auto"/>
                <w:szCs w:val="21"/>
                <w:lang w:val="en-US" w:eastAsia="zh-CN"/>
              </w:rPr>
            </w:pPr>
            <w:r>
              <w:rPr>
                <w:rFonts w:hint="eastAsia" w:ascii="仿宋_GB2312" w:hAnsi="Times New Roman" w:eastAsia="仿宋_GB2312"/>
                <w:color w:val="auto"/>
                <w:szCs w:val="21"/>
                <w:lang w:val="en-US" w:eastAsia="zh-CN"/>
              </w:rPr>
              <w:t>0</w:t>
            </w:r>
          </w:p>
        </w:tc>
        <w:tc>
          <w:tcPr>
            <w:tcW w:w="567" w:type="dxa"/>
            <w:shd w:val="clear" w:color="auto" w:fill="auto"/>
            <w:tcMar>
              <w:left w:w="108" w:type="dxa"/>
              <w:right w:w="108" w:type="dxa"/>
            </w:tcMar>
            <w:vAlign w:val="center"/>
          </w:tcPr>
          <w:p>
            <w:pPr>
              <w:keepNext w:val="0"/>
              <w:keepLines w:val="0"/>
              <w:pageBreakBefore w:val="0"/>
              <w:widowControl/>
              <w:kinsoku/>
              <w:wordWrap/>
              <w:overflowPunct/>
              <w:topLinePunct w:val="0"/>
              <w:autoSpaceDE/>
              <w:autoSpaceDN/>
              <w:bidi w:val="0"/>
              <w:adjustRightInd/>
              <w:snapToGrid/>
              <w:spacing w:line="240" w:lineRule="auto"/>
              <w:jc w:val="center"/>
              <w:textAlignment w:val="auto"/>
              <w:rPr>
                <w:rFonts w:hint="eastAsia" w:ascii="仿宋_GB2312" w:hAnsi="Times New Roman" w:eastAsia="仿宋_GB2312"/>
                <w:color w:val="auto"/>
                <w:szCs w:val="21"/>
                <w:lang w:val="en-US" w:eastAsia="zh-CN"/>
              </w:rPr>
            </w:pPr>
            <w:r>
              <w:rPr>
                <w:rFonts w:hint="eastAsia" w:ascii="仿宋_GB2312" w:hAnsi="Times New Roman" w:eastAsia="仿宋_GB2312"/>
                <w:color w:val="auto"/>
                <w:szCs w:val="21"/>
                <w:lang w:val="en-US" w:eastAsia="zh-CN"/>
              </w:rPr>
              <w:t>0</w:t>
            </w:r>
          </w:p>
        </w:tc>
        <w:tc>
          <w:tcPr>
            <w:tcW w:w="567" w:type="dxa"/>
            <w:shd w:val="clear" w:color="auto" w:fill="auto"/>
            <w:tcMar>
              <w:left w:w="108" w:type="dxa"/>
              <w:right w:w="108" w:type="dxa"/>
            </w:tcMar>
            <w:vAlign w:val="center"/>
          </w:tcPr>
          <w:p>
            <w:pPr>
              <w:keepNext w:val="0"/>
              <w:keepLines w:val="0"/>
              <w:pageBreakBefore w:val="0"/>
              <w:widowControl/>
              <w:kinsoku/>
              <w:wordWrap/>
              <w:overflowPunct/>
              <w:topLinePunct w:val="0"/>
              <w:autoSpaceDE/>
              <w:autoSpaceDN/>
              <w:bidi w:val="0"/>
              <w:adjustRightInd/>
              <w:snapToGrid/>
              <w:spacing w:line="240" w:lineRule="auto"/>
              <w:jc w:val="center"/>
              <w:textAlignment w:val="auto"/>
              <w:rPr>
                <w:rFonts w:hint="eastAsia" w:ascii="仿宋_GB2312" w:hAnsi="Times New Roman" w:eastAsia="仿宋_GB2312"/>
                <w:color w:val="auto"/>
                <w:szCs w:val="21"/>
                <w:lang w:val="en-US" w:eastAsia="zh-CN"/>
              </w:rPr>
            </w:pPr>
            <w:r>
              <w:rPr>
                <w:rFonts w:hint="eastAsia" w:ascii="仿宋_GB2312" w:hAnsi="Times New Roman" w:eastAsia="仿宋_GB2312"/>
                <w:color w:val="auto"/>
                <w:szCs w:val="21"/>
                <w:lang w:val="en-US" w:eastAsia="zh-CN"/>
              </w:rPr>
              <w:t>0</w:t>
            </w:r>
          </w:p>
        </w:tc>
        <w:tc>
          <w:tcPr>
            <w:tcW w:w="731" w:type="dxa"/>
            <w:shd w:val="clear" w:color="auto" w:fill="auto"/>
            <w:tcMar>
              <w:left w:w="108" w:type="dxa"/>
              <w:right w:w="108" w:type="dxa"/>
            </w:tcMar>
            <w:vAlign w:val="center"/>
          </w:tcPr>
          <w:p>
            <w:pPr>
              <w:keepNext w:val="0"/>
              <w:keepLines w:val="0"/>
              <w:pageBreakBefore w:val="0"/>
              <w:widowControl/>
              <w:kinsoku/>
              <w:wordWrap/>
              <w:overflowPunct/>
              <w:topLinePunct w:val="0"/>
              <w:autoSpaceDE/>
              <w:autoSpaceDN/>
              <w:bidi w:val="0"/>
              <w:adjustRightInd/>
              <w:snapToGrid/>
              <w:spacing w:line="240" w:lineRule="auto"/>
              <w:jc w:val="center"/>
              <w:textAlignment w:val="auto"/>
              <w:rPr>
                <w:rFonts w:hint="eastAsia" w:ascii="仿宋_GB2312" w:hAnsi="Times New Roman" w:eastAsia="仿宋_GB2312"/>
                <w:color w:val="auto"/>
                <w:szCs w:val="21"/>
                <w:lang w:val="en-US" w:eastAsia="zh-CN"/>
              </w:rPr>
            </w:pPr>
            <w:r>
              <w:rPr>
                <w:rFonts w:hint="eastAsia" w:ascii="仿宋_GB2312" w:hAnsi="Times New Roman" w:eastAsia="仿宋_GB2312"/>
                <w:color w:val="auto"/>
                <w:szCs w:val="21"/>
                <w:lang w:val="en-US" w:eastAsia="zh-CN"/>
              </w:rPr>
              <w:t>0</w:t>
            </w:r>
          </w:p>
        </w:tc>
        <w:tc>
          <w:tcPr>
            <w:tcW w:w="708" w:type="dxa"/>
            <w:shd w:val="clear" w:color="auto" w:fill="auto"/>
            <w:tcMar>
              <w:left w:w="108" w:type="dxa"/>
              <w:right w:w="108" w:type="dxa"/>
            </w:tcMar>
            <w:vAlign w:val="center"/>
          </w:tcPr>
          <w:p>
            <w:pPr>
              <w:keepNext w:val="0"/>
              <w:keepLines w:val="0"/>
              <w:pageBreakBefore w:val="0"/>
              <w:widowControl/>
              <w:kinsoku/>
              <w:wordWrap/>
              <w:overflowPunct/>
              <w:topLinePunct w:val="0"/>
              <w:autoSpaceDE/>
              <w:autoSpaceDN/>
              <w:bidi w:val="0"/>
              <w:adjustRightInd/>
              <w:snapToGrid/>
              <w:spacing w:line="240" w:lineRule="auto"/>
              <w:jc w:val="center"/>
              <w:textAlignment w:val="auto"/>
              <w:rPr>
                <w:rFonts w:hint="eastAsia" w:ascii="仿宋_GB2312" w:hAnsi="Times New Roman" w:eastAsia="仿宋_GB2312"/>
                <w:color w:val="auto"/>
                <w:szCs w:val="21"/>
                <w:lang w:val="en-US" w:eastAsia="zh-CN"/>
              </w:rPr>
            </w:pPr>
            <w:r>
              <w:rPr>
                <w:rFonts w:hint="eastAsia" w:ascii="仿宋_GB2312" w:hAnsi="Times New Roman" w:eastAsia="仿宋_GB2312"/>
                <w:color w:val="auto"/>
                <w:szCs w:val="21"/>
                <w:lang w:val="en-US" w:eastAsia="zh-CN"/>
              </w:rPr>
              <w:t>0</w:t>
            </w:r>
          </w:p>
        </w:tc>
        <w:tc>
          <w:tcPr>
            <w:tcW w:w="567" w:type="dxa"/>
            <w:shd w:val="clear" w:color="auto" w:fill="auto"/>
            <w:tcMar>
              <w:left w:w="108" w:type="dxa"/>
              <w:right w:w="108" w:type="dxa"/>
            </w:tcMar>
            <w:vAlign w:val="center"/>
          </w:tcPr>
          <w:p>
            <w:pPr>
              <w:keepNext w:val="0"/>
              <w:keepLines w:val="0"/>
              <w:pageBreakBefore w:val="0"/>
              <w:widowControl/>
              <w:kinsoku/>
              <w:wordWrap/>
              <w:overflowPunct/>
              <w:topLinePunct w:val="0"/>
              <w:autoSpaceDE/>
              <w:autoSpaceDN/>
              <w:bidi w:val="0"/>
              <w:adjustRightInd/>
              <w:snapToGrid/>
              <w:spacing w:line="240" w:lineRule="auto"/>
              <w:jc w:val="center"/>
              <w:textAlignment w:val="auto"/>
              <w:rPr>
                <w:rFonts w:hint="eastAsia" w:ascii="仿宋_GB2312" w:hAnsi="Times New Roman" w:eastAsia="仿宋_GB2312"/>
                <w:color w:val="auto"/>
                <w:szCs w:val="21"/>
                <w:lang w:val="en-US" w:eastAsia="zh-CN"/>
              </w:rPr>
            </w:pPr>
            <w:r>
              <w:rPr>
                <w:rFonts w:hint="eastAsia" w:ascii="仿宋_GB2312" w:hAnsi="Times New Roman" w:eastAsia="仿宋_GB2312"/>
                <w:color w:val="auto"/>
                <w:szCs w:val="21"/>
                <w:lang w:val="en-US" w:eastAsia="zh-CN"/>
              </w:rPr>
              <w:t>0</w:t>
            </w:r>
          </w:p>
        </w:tc>
        <w:tc>
          <w:tcPr>
            <w:tcW w:w="851" w:type="dxa"/>
            <w:shd w:val="clear" w:color="auto" w:fill="auto"/>
            <w:tcMar>
              <w:left w:w="108" w:type="dxa"/>
              <w:right w:w="108" w:type="dxa"/>
            </w:tcMar>
            <w:vAlign w:val="center"/>
          </w:tcPr>
          <w:p>
            <w:pPr>
              <w:keepNext w:val="0"/>
              <w:keepLines w:val="0"/>
              <w:pageBreakBefore w:val="0"/>
              <w:widowControl/>
              <w:kinsoku/>
              <w:wordWrap/>
              <w:overflowPunct/>
              <w:topLinePunct w:val="0"/>
              <w:autoSpaceDE/>
              <w:autoSpaceDN/>
              <w:bidi w:val="0"/>
              <w:adjustRightInd/>
              <w:snapToGrid/>
              <w:spacing w:line="240" w:lineRule="auto"/>
              <w:jc w:val="center"/>
              <w:textAlignment w:val="auto"/>
              <w:rPr>
                <w:rFonts w:hint="eastAsia" w:ascii="仿宋_GB2312" w:hAnsi="Times New Roman" w:eastAsia="仿宋_GB2312"/>
                <w:color w:val="auto"/>
                <w:szCs w:val="21"/>
                <w:lang w:val="en-US" w:eastAsia="zh-CN"/>
              </w:rPr>
            </w:pPr>
            <w:r>
              <w:rPr>
                <w:rFonts w:hint="eastAsia" w:ascii="仿宋_GB2312" w:hAnsi="Times New Roman" w:eastAsia="仿宋_GB2312"/>
                <w:color w:val="auto"/>
                <w:szCs w:val="21"/>
                <w:lang w:val="en-US" w:eastAsia="zh-CN"/>
              </w:rPr>
              <w:t>0</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0" w:type="dxa"/>
            <w:bottom w:w="0" w:type="dxa"/>
            <w:right w:w="0" w:type="dxa"/>
          </w:tblCellMar>
        </w:tblPrEx>
        <w:trPr>
          <w:trHeight w:val="454" w:hRule="atLeast"/>
          <w:jc w:val="center"/>
        </w:trPr>
        <w:tc>
          <w:tcPr>
            <w:tcW w:w="416" w:type="dxa"/>
            <w:vMerge w:val="continue"/>
            <w:shd w:val="clear" w:color="auto" w:fill="auto"/>
            <w:tcMar>
              <w:left w:w="108" w:type="dxa"/>
              <w:right w:w="108" w:type="dxa"/>
            </w:tcMar>
            <w:vAlign w:val="center"/>
          </w:tcPr>
          <w:p>
            <w:pPr>
              <w:rPr>
                <w:rFonts w:ascii="黑体" w:hAnsi="黑体" w:eastAsia="黑体"/>
                <w:color w:val="auto"/>
                <w:szCs w:val="21"/>
              </w:rPr>
            </w:pPr>
          </w:p>
        </w:tc>
        <w:tc>
          <w:tcPr>
            <w:tcW w:w="1701" w:type="dxa"/>
            <w:vMerge w:val="continue"/>
            <w:shd w:val="clear" w:color="auto" w:fill="auto"/>
            <w:tcMar>
              <w:left w:w="108" w:type="dxa"/>
              <w:right w:w="108" w:type="dxa"/>
            </w:tcMar>
            <w:vAlign w:val="center"/>
          </w:tcPr>
          <w:p>
            <w:pPr>
              <w:spacing w:line="200" w:lineRule="exact"/>
              <w:rPr>
                <w:rFonts w:ascii="黑体" w:hAnsi="黑体" w:eastAsia="黑体"/>
                <w:color w:val="auto"/>
                <w:szCs w:val="21"/>
              </w:rPr>
            </w:pPr>
          </w:p>
        </w:tc>
        <w:tc>
          <w:tcPr>
            <w:tcW w:w="2976" w:type="dxa"/>
            <w:shd w:val="clear" w:color="auto" w:fill="auto"/>
            <w:tcMar>
              <w:left w:w="108" w:type="dxa"/>
              <w:right w:w="108" w:type="dxa"/>
            </w:tcMar>
            <w:vAlign w:val="center"/>
          </w:tcPr>
          <w:p>
            <w:pPr>
              <w:widowControl/>
              <w:spacing w:line="200" w:lineRule="exact"/>
              <w:rPr>
                <w:rFonts w:ascii="仿宋_GB2312" w:hAnsi="黑体" w:eastAsia="仿宋_GB2312"/>
                <w:color w:val="auto"/>
                <w:kern w:val="0"/>
                <w:szCs w:val="21"/>
              </w:rPr>
            </w:pPr>
            <w:r>
              <w:rPr>
                <w:rFonts w:hint="eastAsia" w:ascii="仿宋_GB2312" w:hAnsi="黑体" w:eastAsia="仿宋_GB2312"/>
                <w:color w:val="auto"/>
                <w:kern w:val="0"/>
                <w:szCs w:val="21"/>
              </w:rPr>
              <w:t>2.其他法律行政法规禁止公开</w:t>
            </w:r>
          </w:p>
        </w:tc>
        <w:tc>
          <w:tcPr>
            <w:tcW w:w="829" w:type="dxa"/>
            <w:shd w:val="clear" w:color="auto" w:fill="auto"/>
            <w:tcMar>
              <w:left w:w="108" w:type="dxa"/>
              <w:right w:w="108" w:type="dxa"/>
            </w:tcMar>
            <w:vAlign w:val="center"/>
          </w:tcPr>
          <w:p>
            <w:pPr>
              <w:keepNext w:val="0"/>
              <w:keepLines w:val="0"/>
              <w:pageBreakBefore w:val="0"/>
              <w:widowControl/>
              <w:kinsoku/>
              <w:wordWrap/>
              <w:overflowPunct/>
              <w:topLinePunct w:val="0"/>
              <w:autoSpaceDE/>
              <w:autoSpaceDN/>
              <w:bidi w:val="0"/>
              <w:adjustRightInd/>
              <w:snapToGrid/>
              <w:spacing w:line="240" w:lineRule="auto"/>
              <w:jc w:val="center"/>
              <w:textAlignment w:val="auto"/>
              <w:rPr>
                <w:rFonts w:hint="eastAsia" w:ascii="仿宋_GB2312" w:hAnsi="Times New Roman" w:eastAsia="仿宋_GB2312"/>
                <w:color w:val="auto"/>
                <w:szCs w:val="21"/>
                <w:lang w:val="en-US" w:eastAsia="zh-CN"/>
              </w:rPr>
            </w:pPr>
            <w:r>
              <w:rPr>
                <w:rFonts w:hint="eastAsia" w:ascii="仿宋_GB2312" w:hAnsi="Times New Roman" w:eastAsia="仿宋_GB2312"/>
                <w:color w:val="auto"/>
                <w:szCs w:val="21"/>
                <w:lang w:val="en-US" w:eastAsia="zh-CN"/>
              </w:rPr>
              <w:t>0</w:t>
            </w:r>
          </w:p>
        </w:tc>
        <w:tc>
          <w:tcPr>
            <w:tcW w:w="567" w:type="dxa"/>
            <w:shd w:val="clear" w:color="auto" w:fill="auto"/>
            <w:tcMar>
              <w:left w:w="108" w:type="dxa"/>
              <w:right w:w="108" w:type="dxa"/>
            </w:tcMar>
            <w:vAlign w:val="center"/>
          </w:tcPr>
          <w:p>
            <w:pPr>
              <w:keepNext w:val="0"/>
              <w:keepLines w:val="0"/>
              <w:pageBreakBefore w:val="0"/>
              <w:widowControl/>
              <w:kinsoku/>
              <w:wordWrap/>
              <w:overflowPunct/>
              <w:topLinePunct w:val="0"/>
              <w:autoSpaceDE/>
              <w:autoSpaceDN/>
              <w:bidi w:val="0"/>
              <w:adjustRightInd/>
              <w:snapToGrid/>
              <w:spacing w:line="240" w:lineRule="auto"/>
              <w:jc w:val="center"/>
              <w:textAlignment w:val="auto"/>
              <w:rPr>
                <w:rFonts w:hint="eastAsia" w:ascii="仿宋_GB2312" w:hAnsi="Times New Roman" w:eastAsia="仿宋_GB2312"/>
                <w:color w:val="auto"/>
                <w:szCs w:val="21"/>
                <w:lang w:val="en-US" w:eastAsia="zh-CN"/>
              </w:rPr>
            </w:pPr>
            <w:r>
              <w:rPr>
                <w:rFonts w:hint="eastAsia" w:ascii="仿宋_GB2312" w:hAnsi="Times New Roman" w:eastAsia="仿宋_GB2312"/>
                <w:color w:val="auto"/>
                <w:szCs w:val="21"/>
                <w:lang w:val="en-US" w:eastAsia="zh-CN"/>
              </w:rPr>
              <w:t>0</w:t>
            </w:r>
          </w:p>
        </w:tc>
        <w:tc>
          <w:tcPr>
            <w:tcW w:w="567" w:type="dxa"/>
            <w:shd w:val="clear" w:color="auto" w:fill="auto"/>
            <w:tcMar>
              <w:left w:w="108" w:type="dxa"/>
              <w:right w:w="108" w:type="dxa"/>
            </w:tcMar>
            <w:vAlign w:val="center"/>
          </w:tcPr>
          <w:p>
            <w:pPr>
              <w:keepNext w:val="0"/>
              <w:keepLines w:val="0"/>
              <w:pageBreakBefore w:val="0"/>
              <w:widowControl/>
              <w:kinsoku/>
              <w:wordWrap/>
              <w:overflowPunct/>
              <w:topLinePunct w:val="0"/>
              <w:autoSpaceDE/>
              <w:autoSpaceDN/>
              <w:bidi w:val="0"/>
              <w:adjustRightInd/>
              <w:snapToGrid/>
              <w:spacing w:line="240" w:lineRule="auto"/>
              <w:jc w:val="center"/>
              <w:textAlignment w:val="auto"/>
              <w:rPr>
                <w:rFonts w:hint="eastAsia" w:ascii="仿宋_GB2312" w:hAnsi="Times New Roman" w:eastAsia="仿宋_GB2312"/>
                <w:color w:val="auto"/>
                <w:szCs w:val="21"/>
                <w:lang w:val="en-US" w:eastAsia="zh-CN"/>
              </w:rPr>
            </w:pPr>
            <w:r>
              <w:rPr>
                <w:rFonts w:hint="eastAsia" w:ascii="仿宋_GB2312" w:hAnsi="Times New Roman" w:eastAsia="仿宋_GB2312"/>
                <w:color w:val="auto"/>
                <w:szCs w:val="21"/>
                <w:lang w:val="en-US" w:eastAsia="zh-CN"/>
              </w:rPr>
              <w:t>0</w:t>
            </w:r>
          </w:p>
        </w:tc>
        <w:tc>
          <w:tcPr>
            <w:tcW w:w="731" w:type="dxa"/>
            <w:shd w:val="clear" w:color="auto" w:fill="auto"/>
            <w:tcMar>
              <w:left w:w="108" w:type="dxa"/>
              <w:right w:w="108" w:type="dxa"/>
            </w:tcMar>
            <w:vAlign w:val="center"/>
          </w:tcPr>
          <w:p>
            <w:pPr>
              <w:keepNext w:val="0"/>
              <w:keepLines w:val="0"/>
              <w:pageBreakBefore w:val="0"/>
              <w:widowControl/>
              <w:kinsoku/>
              <w:wordWrap/>
              <w:overflowPunct/>
              <w:topLinePunct w:val="0"/>
              <w:autoSpaceDE/>
              <w:autoSpaceDN/>
              <w:bidi w:val="0"/>
              <w:adjustRightInd/>
              <w:snapToGrid/>
              <w:spacing w:line="240" w:lineRule="auto"/>
              <w:jc w:val="center"/>
              <w:textAlignment w:val="auto"/>
              <w:rPr>
                <w:rFonts w:hint="eastAsia" w:ascii="仿宋_GB2312" w:hAnsi="Times New Roman" w:eastAsia="仿宋_GB2312"/>
                <w:color w:val="auto"/>
                <w:szCs w:val="21"/>
                <w:lang w:val="en-US" w:eastAsia="zh-CN"/>
              </w:rPr>
            </w:pPr>
            <w:r>
              <w:rPr>
                <w:rFonts w:hint="eastAsia" w:ascii="仿宋_GB2312" w:hAnsi="Times New Roman" w:eastAsia="仿宋_GB2312"/>
                <w:color w:val="auto"/>
                <w:szCs w:val="21"/>
                <w:lang w:val="en-US" w:eastAsia="zh-CN"/>
              </w:rPr>
              <w:t>0</w:t>
            </w:r>
          </w:p>
        </w:tc>
        <w:tc>
          <w:tcPr>
            <w:tcW w:w="708" w:type="dxa"/>
            <w:shd w:val="clear" w:color="auto" w:fill="auto"/>
            <w:tcMar>
              <w:left w:w="108" w:type="dxa"/>
              <w:right w:w="108" w:type="dxa"/>
            </w:tcMar>
            <w:vAlign w:val="center"/>
          </w:tcPr>
          <w:p>
            <w:pPr>
              <w:keepNext w:val="0"/>
              <w:keepLines w:val="0"/>
              <w:pageBreakBefore w:val="0"/>
              <w:widowControl/>
              <w:kinsoku/>
              <w:wordWrap/>
              <w:overflowPunct/>
              <w:topLinePunct w:val="0"/>
              <w:autoSpaceDE/>
              <w:autoSpaceDN/>
              <w:bidi w:val="0"/>
              <w:adjustRightInd/>
              <w:snapToGrid/>
              <w:spacing w:line="240" w:lineRule="auto"/>
              <w:jc w:val="center"/>
              <w:textAlignment w:val="auto"/>
              <w:rPr>
                <w:rFonts w:hint="eastAsia" w:ascii="仿宋_GB2312" w:hAnsi="Times New Roman" w:eastAsia="仿宋_GB2312"/>
                <w:color w:val="auto"/>
                <w:szCs w:val="21"/>
                <w:lang w:val="en-US" w:eastAsia="zh-CN"/>
              </w:rPr>
            </w:pPr>
            <w:r>
              <w:rPr>
                <w:rFonts w:hint="eastAsia" w:ascii="仿宋_GB2312" w:hAnsi="Times New Roman" w:eastAsia="仿宋_GB2312"/>
                <w:color w:val="auto"/>
                <w:szCs w:val="21"/>
                <w:lang w:val="en-US" w:eastAsia="zh-CN"/>
              </w:rPr>
              <w:t>0</w:t>
            </w:r>
          </w:p>
        </w:tc>
        <w:tc>
          <w:tcPr>
            <w:tcW w:w="567" w:type="dxa"/>
            <w:shd w:val="clear" w:color="auto" w:fill="auto"/>
            <w:tcMar>
              <w:left w:w="108" w:type="dxa"/>
              <w:right w:w="108" w:type="dxa"/>
            </w:tcMar>
            <w:vAlign w:val="center"/>
          </w:tcPr>
          <w:p>
            <w:pPr>
              <w:keepNext w:val="0"/>
              <w:keepLines w:val="0"/>
              <w:pageBreakBefore w:val="0"/>
              <w:widowControl/>
              <w:kinsoku/>
              <w:wordWrap/>
              <w:overflowPunct/>
              <w:topLinePunct w:val="0"/>
              <w:autoSpaceDE/>
              <w:autoSpaceDN/>
              <w:bidi w:val="0"/>
              <w:adjustRightInd/>
              <w:snapToGrid/>
              <w:spacing w:line="240" w:lineRule="auto"/>
              <w:jc w:val="center"/>
              <w:textAlignment w:val="auto"/>
              <w:rPr>
                <w:rFonts w:hint="eastAsia" w:ascii="仿宋_GB2312" w:hAnsi="Times New Roman" w:eastAsia="仿宋_GB2312"/>
                <w:color w:val="auto"/>
                <w:szCs w:val="21"/>
                <w:lang w:val="en-US" w:eastAsia="zh-CN"/>
              </w:rPr>
            </w:pPr>
            <w:r>
              <w:rPr>
                <w:rFonts w:hint="eastAsia" w:ascii="仿宋_GB2312" w:hAnsi="Times New Roman" w:eastAsia="仿宋_GB2312"/>
                <w:color w:val="auto"/>
                <w:szCs w:val="21"/>
                <w:lang w:val="en-US" w:eastAsia="zh-CN"/>
              </w:rPr>
              <w:t>0</w:t>
            </w:r>
          </w:p>
        </w:tc>
        <w:tc>
          <w:tcPr>
            <w:tcW w:w="851" w:type="dxa"/>
            <w:shd w:val="clear" w:color="auto" w:fill="auto"/>
            <w:tcMar>
              <w:left w:w="108" w:type="dxa"/>
              <w:right w:w="108" w:type="dxa"/>
            </w:tcMar>
            <w:vAlign w:val="center"/>
          </w:tcPr>
          <w:p>
            <w:pPr>
              <w:keepNext w:val="0"/>
              <w:keepLines w:val="0"/>
              <w:pageBreakBefore w:val="0"/>
              <w:widowControl/>
              <w:kinsoku/>
              <w:wordWrap/>
              <w:overflowPunct/>
              <w:topLinePunct w:val="0"/>
              <w:autoSpaceDE/>
              <w:autoSpaceDN/>
              <w:bidi w:val="0"/>
              <w:adjustRightInd/>
              <w:snapToGrid/>
              <w:spacing w:line="240" w:lineRule="auto"/>
              <w:jc w:val="center"/>
              <w:textAlignment w:val="auto"/>
              <w:rPr>
                <w:rFonts w:hint="eastAsia" w:ascii="仿宋_GB2312" w:hAnsi="Times New Roman" w:eastAsia="仿宋_GB2312"/>
                <w:color w:val="auto"/>
                <w:szCs w:val="21"/>
                <w:lang w:val="en-US" w:eastAsia="zh-CN"/>
              </w:rPr>
            </w:pPr>
            <w:r>
              <w:rPr>
                <w:rFonts w:hint="eastAsia" w:ascii="仿宋_GB2312" w:hAnsi="Times New Roman" w:eastAsia="仿宋_GB2312"/>
                <w:color w:val="auto"/>
                <w:szCs w:val="21"/>
                <w:lang w:val="en-US" w:eastAsia="zh-CN"/>
              </w:rPr>
              <w:t>0</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0" w:type="dxa"/>
            <w:bottom w:w="0" w:type="dxa"/>
            <w:right w:w="0" w:type="dxa"/>
          </w:tblCellMar>
        </w:tblPrEx>
        <w:trPr>
          <w:trHeight w:val="454" w:hRule="atLeast"/>
          <w:jc w:val="center"/>
        </w:trPr>
        <w:tc>
          <w:tcPr>
            <w:tcW w:w="416" w:type="dxa"/>
            <w:vMerge w:val="continue"/>
            <w:shd w:val="clear" w:color="auto" w:fill="auto"/>
            <w:tcMar>
              <w:left w:w="108" w:type="dxa"/>
              <w:right w:w="108" w:type="dxa"/>
            </w:tcMar>
            <w:vAlign w:val="center"/>
          </w:tcPr>
          <w:p>
            <w:pPr>
              <w:rPr>
                <w:rFonts w:ascii="黑体" w:hAnsi="黑体" w:eastAsia="黑体"/>
                <w:color w:val="auto"/>
                <w:szCs w:val="21"/>
              </w:rPr>
            </w:pPr>
          </w:p>
        </w:tc>
        <w:tc>
          <w:tcPr>
            <w:tcW w:w="1701" w:type="dxa"/>
            <w:vMerge w:val="continue"/>
            <w:shd w:val="clear" w:color="auto" w:fill="auto"/>
            <w:tcMar>
              <w:left w:w="108" w:type="dxa"/>
              <w:right w:w="108" w:type="dxa"/>
            </w:tcMar>
            <w:vAlign w:val="center"/>
          </w:tcPr>
          <w:p>
            <w:pPr>
              <w:spacing w:line="200" w:lineRule="exact"/>
              <w:rPr>
                <w:rFonts w:ascii="黑体" w:hAnsi="黑体" w:eastAsia="黑体"/>
                <w:color w:val="auto"/>
                <w:szCs w:val="21"/>
              </w:rPr>
            </w:pPr>
          </w:p>
        </w:tc>
        <w:tc>
          <w:tcPr>
            <w:tcW w:w="2976" w:type="dxa"/>
            <w:shd w:val="clear" w:color="auto" w:fill="auto"/>
            <w:tcMar>
              <w:left w:w="108" w:type="dxa"/>
              <w:right w:w="108" w:type="dxa"/>
            </w:tcMar>
            <w:vAlign w:val="center"/>
          </w:tcPr>
          <w:p>
            <w:pPr>
              <w:widowControl/>
              <w:spacing w:line="200" w:lineRule="exact"/>
              <w:rPr>
                <w:rFonts w:ascii="仿宋_GB2312" w:hAnsi="黑体" w:eastAsia="仿宋_GB2312"/>
                <w:color w:val="auto"/>
                <w:kern w:val="0"/>
                <w:szCs w:val="21"/>
              </w:rPr>
            </w:pPr>
            <w:r>
              <w:rPr>
                <w:rFonts w:hint="eastAsia" w:ascii="仿宋_GB2312" w:hAnsi="黑体" w:eastAsia="仿宋_GB2312"/>
                <w:color w:val="auto"/>
                <w:kern w:val="0"/>
                <w:szCs w:val="21"/>
              </w:rPr>
              <w:t>3.危及“三安全一稳定”</w:t>
            </w:r>
          </w:p>
        </w:tc>
        <w:tc>
          <w:tcPr>
            <w:tcW w:w="829" w:type="dxa"/>
            <w:shd w:val="clear" w:color="auto" w:fill="auto"/>
            <w:tcMar>
              <w:left w:w="108" w:type="dxa"/>
              <w:right w:w="108" w:type="dxa"/>
            </w:tcMar>
            <w:vAlign w:val="center"/>
          </w:tcPr>
          <w:p>
            <w:pPr>
              <w:keepNext w:val="0"/>
              <w:keepLines w:val="0"/>
              <w:pageBreakBefore w:val="0"/>
              <w:widowControl/>
              <w:kinsoku/>
              <w:wordWrap/>
              <w:overflowPunct/>
              <w:topLinePunct w:val="0"/>
              <w:autoSpaceDE/>
              <w:autoSpaceDN/>
              <w:bidi w:val="0"/>
              <w:adjustRightInd/>
              <w:snapToGrid/>
              <w:spacing w:line="240" w:lineRule="auto"/>
              <w:jc w:val="center"/>
              <w:textAlignment w:val="auto"/>
              <w:rPr>
                <w:rFonts w:hint="eastAsia" w:ascii="仿宋_GB2312" w:hAnsi="Times New Roman" w:eastAsia="仿宋_GB2312"/>
                <w:color w:val="auto"/>
                <w:szCs w:val="21"/>
                <w:lang w:val="en-US" w:eastAsia="zh-CN"/>
              </w:rPr>
            </w:pPr>
            <w:r>
              <w:rPr>
                <w:rFonts w:hint="eastAsia" w:ascii="仿宋_GB2312" w:hAnsi="Times New Roman" w:eastAsia="仿宋_GB2312"/>
                <w:color w:val="auto"/>
                <w:szCs w:val="21"/>
                <w:lang w:val="en-US" w:eastAsia="zh-CN"/>
              </w:rPr>
              <w:t>0</w:t>
            </w:r>
          </w:p>
        </w:tc>
        <w:tc>
          <w:tcPr>
            <w:tcW w:w="567" w:type="dxa"/>
            <w:shd w:val="clear" w:color="auto" w:fill="auto"/>
            <w:tcMar>
              <w:left w:w="108" w:type="dxa"/>
              <w:right w:w="108" w:type="dxa"/>
            </w:tcMar>
            <w:vAlign w:val="center"/>
          </w:tcPr>
          <w:p>
            <w:pPr>
              <w:keepNext w:val="0"/>
              <w:keepLines w:val="0"/>
              <w:pageBreakBefore w:val="0"/>
              <w:widowControl/>
              <w:kinsoku/>
              <w:wordWrap/>
              <w:overflowPunct/>
              <w:topLinePunct w:val="0"/>
              <w:autoSpaceDE/>
              <w:autoSpaceDN/>
              <w:bidi w:val="0"/>
              <w:adjustRightInd/>
              <w:snapToGrid/>
              <w:spacing w:line="240" w:lineRule="auto"/>
              <w:jc w:val="center"/>
              <w:textAlignment w:val="auto"/>
              <w:rPr>
                <w:rFonts w:hint="eastAsia" w:ascii="仿宋_GB2312" w:hAnsi="Times New Roman" w:eastAsia="仿宋_GB2312"/>
                <w:color w:val="auto"/>
                <w:szCs w:val="21"/>
                <w:lang w:val="en-US" w:eastAsia="zh-CN"/>
              </w:rPr>
            </w:pPr>
            <w:r>
              <w:rPr>
                <w:rFonts w:hint="eastAsia" w:ascii="仿宋_GB2312" w:hAnsi="Times New Roman" w:eastAsia="仿宋_GB2312"/>
                <w:color w:val="auto"/>
                <w:szCs w:val="21"/>
                <w:lang w:val="en-US" w:eastAsia="zh-CN"/>
              </w:rPr>
              <w:t>0</w:t>
            </w:r>
          </w:p>
        </w:tc>
        <w:tc>
          <w:tcPr>
            <w:tcW w:w="567" w:type="dxa"/>
            <w:shd w:val="clear" w:color="auto" w:fill="auto"/>
            <w:tcMar>
              <w:left w:w="108" w:type="dxa"/>
              <w:right w:w="108" w:type="dxa"/>
            </w:tcMar>
            <w:vAlign w:val="center"/>
          </w:tcPr>
          <w:p>
            <w:pPr>
              <w:keepNext w:val="0"/>
              <w:keepLines w:val="0"/>
              <w:pageBreakBefore w:val="0"/>
              <w:widowControl/>
              <w:kinsoku/>
              <w:wordWrap/>
              <w:overflowPunct/>
              <w:topLinePunct w:val="0"/>
              <w:autoSpaceDE/>
              <w:autoSpaceDN/>
              <w:bidi w:val="0"/>
              <w:adjustRightInd/>
              <w:snapToGrid/>
              <w:spacing w:line="240" w:lineRule="auto"/>
              <w:jc w:val="center"/>
              <w:textAlignment w:val="auto"/>
              <w:rPr>
                <w:rFonts w:hint="eastAsia" w:ascii="仿宋_GB2312" w:hAnsi="Times New Roman" w:eastAsia="仿宋_GB2312"/>
                <w:color w:val="auto"/>
                <w:szCs w:val="21"/>
                <w:lang w:val="en-US" w:eastAsia="zh-CN"/>
              </w:rPr>
            </w:pPr>
            <w:r>
              <w:rPr>
                <w:rFonts w:hint="eastAsia" w:ascii="仿宋_GB2312" w:hAnsi="Times New Roman" w:eastAsia="仿宋_GB2312"/>
                <w:color w:val="auto"/>
                <w:szCs w:val="21"/>
                <w:lang w:val="en-US" w:eastAsia="zh-CN"/>
              </w:rPr>
              <w:t>0</w:t>
            </w:r>
          </w:p>
        </w:tc>
        <w:tc>
          <w:tcPr>
            <w:tcW w:w="731" w:type="dxa"/>
            <w:shd w:val="clear" w:color="auto" w:fill="auto"/>
            <w:tcMar>
              <w:left w:w="108" w:type="dxa"/>
              <w:right w:w="108" w:type="dxa"/>
            </w:tcMar>
            <w:vAlign w:val="center"/>
          </w:tcPr>
          <w:p>
            <w:pPr>
              <w:keepNext w:val="0"/>
              <w:keepLines w:val="0"/>
              <w:pageBreakBefore w:val="0"/>
              <w:widowControl/>
              <w:kinsoku/>
              <w:wordWrap/>
              <w:overflowPunct/>
              <w:topLinePunct w:val="0"/>
              <w:autoSpaceDE/>
              <w:autoSpaceDN/>
              <w:bidi w:val="0"/>
              <w:adjustRightInd/>
              <w:snapToGrid/>
              <w:spacing w:line="240" w:lineRule="auto"/>
              <w:jc w:val="center"/>
              <w:textAlignment w:val="auto"/>
              <w:rPr>
                <w:rFonts w:hint="eastAsia" w:ascii="仿宋_GB2312" w:hAnsi="Times New Roman" w:eastAsia="仿宋_GB2312"/>
                <w:color w:val="auto"/>
                <w:szCs w:val="21"/>
                <w:lang w:val="en-US" w:eastAsia="zh-CN"/>
              </w:rPr>
            </w:pPr>
            <w:r>
              <w:rPr>
                <w:rFonts w:hint="eastAsia" w:ascii="仿宋_GB2312" w:hAnsi="Times New Roman" w:eastAsia="仿宋_GB2312"/>
                <w:color w:val="auto"/>
                <w:szCs w:val="21"/>
                <w:lang w:val="en-US" w:eastAsia="zh-CN"/>
              </w:rPr>
              <w:t>0</w:t>
            </w:r>
          </w:p>
        </w:tc>
        <w:tc>
          <w:tcPr>
            <w:tcW w:w="708" w:type="dxa"/>
            <w:shd w:val="clear" w:color="auto" w:fill="auto"/>
            <w:tcMar>
              <w:left w:w="108" w:type="dxa"/>
              <w:right w:w="108" w:type="dxa"/>
            </w:tcMar>
            <w:vAlign w:val="center"/>
          </w:tcPr>
          <w:p>
            <w:pPr>
              <w:keepNext w:val="0"/>
              <w:keepLines w:val="0"/>
              <w:pageBreakBefore w:val="0"/>
              <w:widowControl/>
              <w:kinsoku/>
              <w:wordWrap/>
              <w:overflowPunct/>
              <w:topLinePunct w:val="0"/>
              <w:autoSpaceDE/>
              <w:autoSpaceDN/>
              <w:bidi w:val="0"/>
              <w:adjustRightInd/>
              <w:snapToGrid/>
              <w:spacing w:line="240" w:lineRule="auto"/>
              <w:jc w:val="center"/>
              <w:textAlignment w:val="auto"/>
              <w:rPr>
                <w:rFonts w:hint="eastAsia" w:ascii="仿宋_GB2312" w:hAnsi="Times New Roman" w:eastAsia="仿宋_GB2312"/>
                <w:color w:val="auto"/>
                <w:szCs w:val="21"/>
                <w:lang w:val="en-US" w:eastAsia="zh-CN"/>
              </w:rPr>
            </w:pPr>
            <w:r>
              <w:rPr>
                <w:rFonts w:hint="eastAsia" w:ascii="仿宋_GB2312" w:hAnsi="Times New Roman" w:eastAsia="仿宋_GB2312"/>
                <w:color w:val="auto"/>
                <w:szCs w:val="21"/>
                <w:lang w:val="en-US" w:eastAsia="zh-CN"/>
              </w:rPr>
              <w:t>0</w:t>
            </w:r>
          </w:p>
        </w:tc>
        <w:tc>
          <w:tcPr>
            <w:tcW w:w="567" w:type="dxa"/>
            <w:shd w:val="clear" w:color="auto" w:fill="auto"/>
            <w:tcMar>
              <w:left w:w="108" w:type="dxa"/>
              <w:right w:w="108" w:type="dxa"/>
            </w:tcMar>
            <w:vAlign w:val="center"/>
          </w:tcPr>
          <w:p>
            <w:pPr>
              <w:keepNext w:val="0"/>
              <w:keepLines w:val="0"/>
              <w:pageBreakBefore w:val="0"/>
              <w:widowControl/>
              <w:kinsoku/>
              <w:wordWrap/>
              <w:overflowPunct/>
              <w:topLinePunct w:val="0"/>
              <w:autoSpaceDE/>
              <w:autoSpaceDN/>
              <w:bidi w:val="0"/>
              <w:adjustRightInd/>
              <w:snapToGrid/>
              <w:spacing w:line="240" w:lineRule="auto"/>
              <w:jc w:val="center"/>
              <w:textAlignment w:val="auto"/>
              <w:rPr>
                <w:rFonts w:hint="eastAsia" w:ascii="仿宋_GB2312" w:hAnsi="Times New Roman" w:eastAsia="仿宋_GB2312"/>
                <w:color w:val="auto"/>
                <w:szCs w:val="21"/>
                <w:lang w:val="en-US" w:eastAsia="zh-CN"/>
              </w:rPr>
            </w:pPr>
            <w:r>
              <w:rPr>
                <w:rFonts w:hint="eastAsia" w:ascii="仿宋_GB2312" w:hAnsi="Times New Roman" w:eastAsia="仿宋_GB2312"/>
                <w:color w:val="auto"/>
                <w:szCs w:val="21"/>
                <w:lang w:val="en-US" w:eastAsia="zh-CN"/>
              </w:rPr>
              <w:t>0</w:t>
            </w:r>
          </w:p>
        </w:tc>
        <w:tc>
          <w:tcPr>
            <w:tcW w:w="851" w:type="dxa"/>
            <w:shd w:val="clear" w:color="auto" w:fill="auto"/>
            <w:tcMar>
              <w:left w:w="108" w:type="dxa"/>
              <w:right w:w="108" w:type="dxa"/>
            </w:tcMar>
            <w:vAlign w:val="center"/>
          </w:tcPr>
          <w:p>
            <w:pPr>
              <w:keepNext w:val="0"/>
              <w:keepLines w:val="0"/>
              <w:pageBreakBefore w:val="0"/>
              <w:widowControl/>
              <w:kinsoku/>
              <w:wordWrap/>
              <w:overflowPunct/>
              <w:topLinePunct w:val="0"/>
              <w:autoSpaceDE/>
              <w:autoSpaceDN/>
              <w:bidi w:val="0"/>
              <w:adjustRightInd/>
              <w:snapToGrid/>
              <w:spacing w:line="240" w:lineRule="auto"/>
              <w:jc w:val="center"/>
              <w:textAlignment w:val="auto"/>
              <w:rPr>
                <w:rFonts w:hint="eastAsia" w:ascii="仿宋_GB2312" w:hAnsi="Times New Roman" w:eastAsia="仿宋_GB2312"/>
                <w:color w:val="auto"/>
                <w:szCs w:val="21"/>
                <w:lang w:val="en-US" w:eastAsia="zh-CN"/>
              </w:rPr>
            </w:pPr>
            <w:r>
              <w:rPr>
                <w:rFonts w:hint="eastAsia" w:ascii="仿宋_GB2312" w:hAnsi="Times New Roman" w:eastAsia="仿宋_GB2312"/>
                <w:color w:val="auto"/>
                <w:szCs w:val="21"/>
                <w:lang w:val="en-US" w:eastAsia="zh-CN"/>
              </w:rPr>
              <w:t>0</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0" w:type="dxa"/>
            <w:bottom w:w="0" w:type="dxa"/>
            <w:right w:w="0" w:type="dxa"/>
          </w:tblCellMar>
        </w:tblPrEx>
        <w:trPr>
          <w:trHeight w:val="454" w:hRule="atLeast"/>
          <w:jc w:val="center"/>
        </w:trPr>
        <w:tc>
          <w:tcPr>
            <w:tcW w:w="416" w:type="dxa"/>
            <w:vMerge w:val="continue"/>
            <w:shd w:val="clear" w:color="auto" w:fill="auto"/>
            <w:tcMar>
              <w:left w:w="108" w:type="dxa"/>
              <w:right w:w="108" w:type="dxa"/>
            </w:tcMar>
            <w:vAlign w:val="center"/>
          </w:tcPr>
          <w:p>
            <w:pPr>
              <w:rPr>
                <w:rFonts w:ascii="黑体" w:hAnsi="黑体" w:eastAsia="黑体"/>
                <w:color w:val="auto"/>
                <w:szCs w:val="21"/>
              </w:rPr>
            </w:pPr>
          </w:p>
        </w:tc>
        <w:tc>
          <w:tcPr>
            <w:tcW w:w="1701" w:type="dxa"/>
            <w:vMerge w:val="continue"/>
            <w:shd w:val="clear" w:color="auto" w:fill="auto"/>
            <w:tcMar>
              <w:left w:w="108" w:type="dxa"/>
              <w:right w:w="108" w:type="dxa"/>
            </w:tcMar>
            <w:vAlign w:val="center"/>
          </w:tcPr>
          <w:p>
            <w:pPr>
              <w:spacing w:line="200" w:lineRule="exact"/>
              <w:rPr>
                <w:rFonts w:ascii="黑体" w:hAnsi="黑体" w:eastAsia="黑体"/>
                <w:color w:val="auto"/>
                <w:szCs w:val="21"/>
              </w:rPr>
            </w:pPr>
          </w:p>
        </w:tc>
        <w:tc>
          <w:tcPr>
            <w:tcW w:w="2976" w:type="dxa"/>
            <w:shd w:val="clear" w:color="auto" w:fill="auto"/>
            <w:tcMar>
              <w:left w:w="108" w:type="dxa"/>
              <w:right w:w="108" w:type="dxa"/>
            </w:tcMar>
            <w:vAlign w:val="center"/>
          </w:tcPr>
          <w:p>
            <w:pPr>
              <w:widowControl/>
              <w:spacing w:line="200" w:lineRule="exact"/>
              <w:rPr>
                <w:rFonts w:ascii="仿宋_GB2312" w:hAnsi="黑体" w:eastAsia="仿宋_GB2312"/>
                <w:color w:val="auto"/>
                <w:kern w:val="0"/>
                <w:szCs w:val="21"/>
              </w:rPr>
            </w:pPr>
            <w:r>
              <w:rPr>
                <w:rFonts w:hint="eastAsia" w:ascii="仿宋_GB2312" w:hAnsi="黑体" w:eastAsia="仿宋_GB2312"/>
                <w:color w:val="auto"/>
                <w:kern w:val="0"/>
                <w:szCs w:val="21"/>
              </w:rPr>
              <w:t>4.保护第三方合法权益</w:t>
            </w:r>
          </w:p>
        </w:tc>
        <w:tc>
          <w:tcPr>
            <w:tcW w:w="829" w:type="dxa"/>
            <w:shd w:val="clear" w:color="auto" w:fill="auto"/>
            <w:tcMar>
              <w:left w:w="108" w:type="dxa"/>
              <w:right w:w="108" w:type="dxa"/>
            </w:tcMar>
            <w:vAlign w:val="center"/>
          </w:tcPr>
          <w:p>
            <w:pPr>
              <w:keepNext w:val="0"/>
              <w:keepLines w:val="0"/>
              <w:pageBreakBefore w:val="0"/>
              <w:widowControl/>
              <w:kinsoku/>
              <w:wordWrap/>
              <w:overflowPunct/>
              <w:topLinePunct w:val="0"/>
              <w:autoSpaceDE/>
              <w:autoSpaceDN/>
              <w:bidi w:val="0"/>
              <w:adjustRightInd/>
              <w:snapToGrid/>
              <w:spacing w:line="240" w:lineRule="auto"/>
              <w:jc w:val="center"/>
              <w:textAlignment w:val="auto"/>
              <w:rPr>
                <w:rFonts w:hint="eastAsia" w:ascii="仿宋_GB2312" w:hAnsi="Times New Roman" w:eastAsia="仿宋_GB2312"/>
                <w:color w:val="auto"/>
                <w:szCs w:val="21"/>
                <w:lang w:val="en-US" w:eastAsia="zh-CN"/>
              </w:rPr>
            </w:pPr>
            <w:r>
              <w:rPr>
                <w:rFonts w:hint="eastAsia" w:ascii="仿宋_GB2312" w:hAnsi="Times New Roman" w:eastAsia="仿宋_GB2312"/>
                <w:color w:val="auto"/>
                <w:szCs w:val="21"/>
                <w:lang w:val="en-US" w:eastAsia="zh-CN"/>
              </w:rPr>
              <w:t>0</w:t>
            </w:r>
          </w:p>
        </w:tc>
        <w:tc>
          <w:tcPr>
            <w:tcW w:w="567" w:type="dxa"/>
            <w:shd w:val="clear" w:color="auto" w:fill="auto"/>
            <w:tcMar>
              <w:left w:w="108" w:type="dxa"/>
              <w:right w:w="108" w:type="dxa"/>
            </w:tcMar>
            <w:vAlign w:val="center"/>
          </w:tcPr>
          <w:p>
            <w:pPr>
              <w:keepNext w:val="0"/>
              <w:keepLines w:val="0"/>
              <w:pageBreakBefore w:val="0"/>
              <w:widowControl/>
              <w:kinsoku/>
              <w:wordWrap/>
              <w:overflowPunct/>
              <w:topLinePunct w:val="0"/>
              <w:autoSpaceDE/>
              <w:autoSpaceDN/>
              <w:bidi w:val="0"/>
              <w:adjustRightInd/>
              <w:snapToGrid/>
              <w:spacing w:line="240" w:lineRule="auto"/>
              <w:jc w:val="center"/>
              <w:textAlignment w:val="auto"/>
              <w:rPr>
                <w:rFonts w:hint="eastAsia" w:ascii="仿宋_GB2312" w:hAnsi="Times New Roman" w:eastAsia="仿宋_GB2312"/>
                <w:color w:val="auto"/>
                <w:szCs w:val="21"/>
                <w:lang w:val="en-US" w:eastAsia="zh-CN"/>
              </w:rPr>
            </w:pPr>
            <w:r>
              <w:rPr>
                <w:rFonts w:hint="eastAsia" w:ascii="仿宋_GB2312" w:hAnsi="Times New Roman" w:eastAsia="仿宋_GB2312"/>
                <w:color w:val="auto"/>
                <w:szCs w:val="21"/>
                <w:lang w:val="en-US" w:eastAsia="zh-CN"/>
              </w:rPr>
              <w:t>0</w:t>
            </w:r>
          </w:p>
        </w:tc>
        <w:tc>
          <w:tcPr>
            <w:tcW w:w="567" w:type="dxa"/>
            <w:shd w:val="clear" w:color="auto" w:fill="auto"/>
            <w:tcMar>
              <w:left w:w="108" w:type="dxa"/>
              <w:right w:w="108" w:type="dxa"/>
            </w:tcMar>
            <w:vAlign w:val="center"/>
          </w:tcPr>
          <w:p>
            <w:pPr>
              <w:keepNext w:val="0"/>
              <w:keepLines w:val="0"/>
              <w:pageBreakBefore w:val="0"/>
              <w:widowControl/>
              <w:kinsoku/>
              <w:wordWrap/>
              <w:overflowPunct/>
              <w:topLinePunct w:val="0"/>
              <w:autoSpaceDE/>
              <w:autoSpaceDN/>
              <w:bidi w:val="0"/>
              <w:adjustRightInd/>
              <w:snapToGrid/>
              <w:spacing w:line="240" w:lineRule="auto"/>
              <w:jc w:val="center"/>
              <w:textAlignment w:val="auto"/>
              <w:rPr>
                <w:rFonts w:hint="eastAsia" w:ascii="仿宋_GB2312" w:hAnsi="Times New Roman" w:eastAsia="仿宋_GB2312"/>
                <w:color w:val="auto"/>
                <w:szCs w:val="21"/>
                <w:lang w:val="en-US" w:eastAsia="zh-CN"/>
              </w:rPr>
            </w:pPr>
            <w:r>
              <w:rPr>
                <w:rFonts w:hint="eastAsia" w:ascii="仿宋_GB2312" w:hAnsi="Times New Roman" w:eastAsia="仿宋_GB2312"/>
                <w:color w:val="auto"/>
                <w:szCs w:val="21"/>
                <w:lang w:val="en-US" w:eastAsia="zh-CN"/>
              </w:rPr>
              <w:t>0</w:t>
            </w:r>
          </w:p>
        </w:tc>
        <w:tc>
          <w:tcPr>
            <w:tcW w:w="731" w:type="dxa"/>
            <w:shd w:val="clear" w:color="auto" w:fill="auto"/>
            <w:tcMar>
              <w:left w:w="108" w:type="dxa"/>
              <w:right w:w="108" w:type="dxa"/>
            </w:tcMar>
            <w:vAlign w:val="center"/>
          </w:tcPr>
          <w:p>
            <w:pPr>
              <w:keepNext w:val="0"/>
              <w:keepLines w:val="0"/>
              <w:pageBreakBefore w:val="0"/>
              <w:widowControl/>
              <w:kinsoku/>
              <w:wordWrap/>
              <w:overflowPunct/>
              <w:topLinePunct w:val="0"/>
              <w:autoSpaceDE/>
              <w:autoSpaceDN/>
              <w:bidi w:val="0"/>
              <w:adjustRightInd/>
              <w:snapToGrid/>
              <w:spacing w:line="240" w:lineRule="auto"/>
              <w:jc w:val="center"/>
              <w:textAlignment w:val="auto"/>
              <w:rPr>
                <w:rFonts w:hint="eastAsia" w:ascii="仿宋_GB2312" w:hAnsi="Times New Roman" w:eastAsia="仿宋_GB2312"/>
                <w:color w:val="auto"/>
                <w:szCs w:val="21"/>
                <w:lang w:val="en-US" w:eastAsia="zh-CN"/>
              </w:rPr>
            </w:pPr>
            <w:r>
              <w:rPr>
                <w:rFonts w:hint="eastAsia" w:ascii="仿宋_GB2312" w:hAnsi="Times New Roman" w:eastAsia="仿宋_GB2312"/>
                <w:color w:val="auto"/>
                <w:szCs w:val="21"/>
                <w:lang w:val="en-US" w:eastAsia="zh-CN"/>
              </w:rPr>
              <w:t>0</w:t>
            </w:r>
          </w:p>
        </w:tc>
        <w:tc>
          <w:tcPr>
            <w:tcW w:w="708" w:type="dxa"/>
            <w:shd w:val="clear" w:color="auto" w:fill="auto"/>
            <w:tcMar>
              <w:left w:w="108" w:type="dxa"/>
              <w:right w:w="108" w:type="dxa"/>
            </w:tcMar>
            <w:vAlign w:val="center"/>
          </w:tcPr>
          <w:p>
            <w:pPr>
              <w:keepNext w:val="0"/>
              <w:keepLines w:val="0"/>
              <w:pageBreakBefore w:val="0"/>
              <w:widowControl/>
              <w:kinsoku/>
              <w:wordWrap/>
              <w:overflowPunct/>
              <w:topLinePunct w:val="0"/>
              <w:autoSpaceDE/>
              <w:autoSpaceDN/>
              <w:bidi w:val="0"/>
              <w:adjustRightInd/>
              <w:snapToGrid/>
              <w:spacing w:line="240" w:lineRule="auto"/>
              <w:jc w:val="center"/>
              <w:textAlignment w:val="auto"/>
              <w:rPr>
                <w:rFonts w:hint="eastAsia" w:ascii="仿宋_GB2312" w:hAnsi="Times New Roman" w:eastAsia="仿宋_GB2312"/>
                <w:color w:val="auto"/>
                <w:szCs w:val="21"/>
                <w:lang w:val="en-US" w:eastAsia="zh-CN"/>
              </w:rPr>
            </w:pPr>
            <w:r>
              <w:rPr>
                <w:rFonts w:hint="eastAsia" w:ascii="仿宋_GB2312" w:hAnsi="Times New Roman" w:eastAsia="仿宋_GB2312"/>
                <w:color w:val="auto"/>
                <w:szCs w:val="21"/>
                <w:lang w:val="en-US" w:eastAsia="zh-CN"/>
              </w:rPr>
              <w:t>0</w:t>
            </w:r>
          </w:p>
        </w:tc>
        <w:tc>
          <w:tcPr>
            <w:tcW w:w="567" w:type="dxa"/>
            <w:shd w:val="clear" w:color="auto" w:fill="auto"/>
            <w:tcMar>
              <w:left w:w="108" w:type="dxa"/>
              <w:right w:w="108" w:type="dxa"/>
            </w:tcMar>
            <w:vAlign w:val="center"/>
          </w:tcPr>
          <w:p>
            <w:pPr>
              <w:keepNext w:val="0"/>
              <w:keepLines w:val="0"/>
              <w:pageBreakBefore w:val="0"/>
              <w:widowControl/>
              <w:kinsoku/>
              <w:wordWrap/>
              <w:overflowPunct/>
              <w:topLinePunct w:val="0"/>
              <w:autoSpaceDE/>
              <w:autoSpaceDN/>
              <w:bidi w:val="0"/>
              <w:adjustRightInd/>
              <w:snapToGrid/>
              <w:spacing w:line="240" w:lineRule="auto"/>
              <w:jc w:val="center"/>
              <w:textAlignment w:val="auto"/>
              <w:rPr>
                <w:rFonts w:hint="eastAsia" w:ascii="仿宋_GB2312" w:hAnsi="Times New Roman" w:eastAsia="仿宋_GB2312"/>
                <w:color w:val="auto"/>
                <w:szCs w:val="21"/>
                <w:lang w:val="en-US" w:eastAsia="zh-CN"/>
              </w:rPr>
            </w:pPr>
            <w:r>
              <w:rPr>
                <w:rFonts w:hint="eastAsia" w:ascii="仿宋_GB2312" w:hAnsi="Times New Roman" w:eastAsia="仿宋_GB2312"/>
                <w:color w:val="auto"/>
                <w:szCs w:val="21"/>
                <w:lang w:val="en-US" w:eastAsia="zh-CN"/>
              </w:rPr>
              <w:t>0</w:t>
            </w:r>
          </w:p>
        </w:tc>
        <w:tc>
          <w:tcPr>
            <w:tcW w:w="851" w:type="dxa"/>
            <w:shd w:val="clear" w:color="auto" w:fill="auto"/>
            <w:tcMar>
              <w:left w:w="108" w:type="dxa"/>
              <w:right w:w="108" w:type="dxa"/>
            </w:tcMar>
            <w:vAlign w:val="center"/>
          </w:tcPr>
          <w:p>
            <w:pPr>
              <w:keepNext w:val="0"/>
              <w:keepLines w:val="0"/>
              <w:pageBreakBefore w:val="0"/>
              <w:widowControl/>
              <w:kinsoku/>
              <w:wordWrap/>
              <w:overflowPunct/>
              <w:topLinePunct w:val="0"/>
              <w:autoSpaceDE/>
              <w:autoSpaceDN/>
              <w:bidi w:val="0"/>
              <w:adjustRightInd/>
              <w:snapToGrid/>
              <w:spacing w:line="240" w:lineRule="auto"/>
              <w:jc w:val="center"/>
              <w:textAlignment w:val="auto"/>
              <w:rPr>
                <w:rFonts w:hint="eastAsia" w:ascii="仿宋_GB2312" w:hAnsi="Times New Roman" w:eastAsia="仿宋_GB2312"/>
                <w:color w:val="auto"/>
                <w:szCs w:val="21"/>
                <w:lang w:val="en-US" w:eastAsia="zh-CN"/>
              </w:rPr>
            </w:pPr>
            <w:r>
              <w:rPr>
                <w:rFonts w:hint="eastAsia" w:ascii="仿宋_GB2312" w:hAnsi="Times New Roman" w:eastAsia="仿宋_GB2312"/>
                <w:color w:val="auto"/>
                <w:szCs w:val="21"/>
                <w:lang w:val="en-US" w:eastAsia="zh-CN"/>
              </w:rPr>
              <w:t>0</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0" w:type="dxa"/>
            <w:bottom w:w="0" w:type="dxa"/>
            <w:right w:w="0" w:type="dxa"/>
          </w:tblCellMar>
        </w:tblPrEx>
        <w:trPr>
          <w:trHeight w:val="454" w:hRule="atLeast"/>
          <w:jc w:val="center"/>
        </w:trPr>
        <w:tc>
          <w:tcPr>
            <w:tcW w:w="416" w:type="dxa"/>
            <w:vMerge w:val="continue"/>
            <w:shd w:val="clear" w:color="auto" w:fill="auto"/>
            <w:tcMar>
              <w:left w:w="108" w:type="dxa"/>
              <w:right w:w="108" w:type="dxa"/>
            </w:tcMar>
            <w:vAlign w:val="center"/>
          </w:tcPr>
          <w:p>
            <w:pPr>
              <w:rPr>
                <w:rFonts w:ascii="黑体" w:hAnsi="黑体" w:eastAsia="黑体"/>
                <w:color w:val="auto"/>
                <w:szCs w:val="21"/>
              </w:rPr>
            </w:pPr>
          </w:p>
        </w:tc>
        <w:tc>
          <w:tcPr>
            <w:tcW w:w="1701" w:type="dxa"/>
            <w:vMerge w:val="continue"/>
            <w:shd w:val="clear" w:color="auto" w:fill="auto"/>
            <w:tcMar>
              <w:left w:w="108" w:type="dxa"/>
              <w:right w:w="108" w:type="dxa"/>
            </w:tcMar>
            <w:vAlign w:val="center"/>
          </w:tcPr>
          <w:p>
            <w:pPr>
              <w:spacing w:line="200" w:lineRule="exact"/>
              <w:rPr>
                <w:rFonts w:ascii="黑体" w:hAnsi="黑体" w:eastAsia="黑体"/>
                <w:color w:val="auto"/>
                <w:szCs w:val="21"/>
              </w:rPr>
            </w:pPr>
          </w:p>
        </w:tc>
        <w:tc>
          <w:tcPr>
            <w:tcW w:w="2976" w:type="dxa"/>
            <w:shd w:val="clear" w:color="auto" w:fill="auto"/>
            <w:tcMar>
              <w:left w:w="108" w:type="dxa"/>
              <w:right w:w="108" w:type="dxa"/>
            </w:tcMar>
            <w:vAlign w:val="center"/>
          </w:tcPr>
          <w:p>
            <w:pPr>
              <w:widowControl/>
              <w:spacing w:line="200" w:lineRule="exact"/>
              <w:rPr>
                <w:rFonts w:ascii="仿宋_GB2312" w:hAnsi="黑体" w:eastAsia="仿宋_GB2312"/>
                <w:color w:val="auto"/>
                <w:kern w:val="0"/>
                <w:szCs w:val="21"/>
              </w:rPr>
            </w:pPr>
            <w:r>
              <w:rPr>
                <w:rFonts w:hint="eastAsia" w:ascii="仿宋_GB2312" w:hAnsi="黑体" w:eastAsia="仿宋_GB2312"/>
                <w:color w:val="auto"/>
                <w:kern w:val="0"/>
                <w:szCs w:val="21"/>
              </w:rPr>
              <w:t>5.属于三类内部事务信息</w:t>
            </w:r>
          </w:p>
        </w:tc>
        <w:tc>
          <w:tcPr>
            <w:tcW w:w="829" w:type="dxa"/>
            <w:shd w:val="clear" w:color="auto" w:fill="auto"/>
            <w:tcMar>
              <w:left w:w="108" w:type="dxa"/>
              <w:right w:w="108" w:type="dxa"/>
            </w:tcMar>
            <w:vAlign w:val="center"/>
          </w:tcPr>
          <w:p>
            <w:pPr>
              <w:keepNext w:val="0"/>
              <w:keepLines w:val="0"/>
              <w:pageBreakBefore w:val="0"/>
              <w:widowControl/>
              <w:kinsoku/>
              <w:wordWrap/>
              <w:overflowPunct/>
              <w:topLinePunct w:val="0"/>
              <w:autoSpaceDE/>
              <w:autoSpaceDN/>
              <w:bidi w:val="0"/>
              <w:adjustRightInd/>
              <w:snapToGrid/>
              <w:spacing w:line="240" w:lineRule="auto"/>
              <w:jc w:val="center"/>
              <w:textAlignment w:val="auto"/>
              <w:rPr>
                <w:rFonts w:hint="eastAsia" w:ascii="仿宋_GB2312" w:hAnsi="Times New Roman" w:eastAsia="仿宋_GB2312"/>
                <w:color w:val="auto"/>
                <w:szCs w:val="21"/>
                <w:lang w:val="en-US" w:eastAsia="zh-CN"/>
              </w:rPr>
            </w:pPr>
            <w:r>
              <w:rPr>
                <w:rFonts w:hint="eastAsia" w:ascii="仿宋_GB2312" w:hAnsi="Times New Roman" w:eastAsia="仿宋_GB2312"/>
                <w:color w:val="auto"/>
                <w:szCs w:val="21"/>
                <w:lang w:val="en-US" w:eastAsia="zh-CN"/>
              </w:rPr>
              <w:t>0</w:t>
            </w:r>
          </w:p>
        </w:tc>
        <w:tc>
          <w:tcPr>
            <w:tcW w:w="567" w:type="dxa"/>
            <w:shd w:val="clear" w:color="auto" w:fill="auto"/>
            <w:tcMar>
              <w:left w:w="108" w:type="dxa"/>
              <w:right w:w="108" w:type="dxa"/>
            </w:tcMar>
            <w:vAlign w:val="center"/>
          </w:tcPr>
          <w:p>
            <w:pPr>
              <w:keepNext w:val="0"/>
              <w:keepLines w:val="0"/>
              <w:pageBreakBefore w:val="0"/>
              <w:widowControl/>
              <w:kinsoku/>
              <w:wordWrap/>
              <w:overflowPunct/>
              <w:topLinePunct w:val="0"/>
              <w:autoSpaceDE/>
              <w:autoSpaceDN/>
              <w:bidi w:val="0"/>
              <w:adjustRightInd/>
              <w:snapToGrid/>
              <w:spacing w:line="240" w:lineRule="auto"/>
              <w:jc w:val="center"/>
              <w:textAlignment w:val="auto"/>
              <w:rPr>
                <w:rFonts w:hint="eastAsia" w:ascii="仿宋_GB2312" w:hAnsi="Times New Roman" w:eastAsia="仿宋_GB2312"/>
                <w:color w:val="auto"/>
                <w:szCs w:val="21"/>
                <w:lang w:val="en-US" w:eastAsia="zh-CN"/>
              </w:rPr>
            </w:pPr>
            <w:r>
              <w:rPr>
                <w:rFonts w:hint="eastAsia" w:ascii="仿宋_GB2312" w:hAnsi="Times New Roman" w:eastAsia="仿宋_GB2312"/>
                <w:color w:val="auto"/>
                <w:szCs w:val="21"/>
                <w:lang w:val="en-US" w:eastAsia="zh-CN"/>
              </w:rPr>
              <w:t>0</w:t>
            </w:r>
          </w:p>
        </w:tc>
        <w:tc>
          <w:tcPr>
            <w:tcW w:w="567" w:type="dxa"/>
            <w:shd w:val="clear" w:color="auto" w:fill="auto"/>
            <w:tcMar>
              <w:left w:w="108" w:type="dxa"/>
              <w:right w:w="108" w:type="dxa"/>
            </w:tcMar>
            <w:vAlign w:val="center"/>
          </w:tcPr>
          <w:p>
            <w:pPr>
              <w:keepNext w:val="0"/>
              <w:keepLines w:val="0"/>
              <w:pageBreakBefore w:val="0"/>
              <w:widowControl/>
              <w:kinsoku/>
              <w:wordWrap/>
              <w:overflowPunct/>
              <w:topLinePunct w:val="0"/>
              <w:autoSpaceDE/>
              <w:autoSpaceDN/>
              <w:bidi w:val="0"/>
              <w:adjustRightInd/>
              <w:snapToGrid/>
              <w:spacing w:line="240" w:lineRule="auto"/>
              <w:jc w:val="center"/>
              <w:textAlignment w:val="auto"/>
              <w:rPr>
                <w:rFonts w:hint="eastAsia" w:ascii="仿宋_GB2312" w:hAnsi="Times New Roman" w:eastAsia="仿宋_GB2312"/>
                <w:color w:val="auto"/>
                <w:szCs w:val="21"/>
                <w:lang w:val="en-US" w:eastAsia="zh-CN"/>
              </w:rPr>
            </w:pPr>
            <w:r>
              <w:rPr>
                <w:rFonts w:hint="eastAsia" w:ascii="仿宋_GB2312" w:hAnsi="Times New Roman" w:eastAsia="仿宋_GB2312"/>
                <w:color w:val="auto"/>
                <w:szCs w:val="21"/>
                <w:lang w:val="en-US" w:eastAsia="zh-CN"/>
              </w:rPr>
              <w:t>0</w:t>
            </w:r>
          </w:p>
        </w:tc>
        <w:tc>
          <w:tcPr>
            <w:tcW w:w="731" w:type="dxa"/>
            <w:shd w:val="clear" w:color="auto" w:fill="auto"/>
            <w:tcMar>
              <w:left w:w="108" w:type="dxa"/>
              <w:right w:w="108" w:type="dxa"/>
            </w:tcMar>
            <w:vAlign w:val="center"/>
          </w:tcPr>
          <w:p>
            <w:pPr>
              <w:keepNext w:val="0"/>
              <w:keepLines w:val="0"/>
              <w:pageBreakBefore w:val="0"/>
              <w:widowControl/>
              <w:kinsoku/>
              <w:wordWrap/>
              <w:overflowPunct/>
              <w:topLinePunct w:val="0"/>
              <w:autoSpaceDE/>
              <w:autoSpaceDN/>
              <w:bidi w:val="0"/>
              <w:adjustRightInd/>
              <w:snapToGrid/>
              <w:spacing w:line="240" w:lineRule="auto"/>
              <w:jc w:val="center"/>
              <w:textAlignment w:val="auto"/>
              <w:rPr>
                <w:rFonts w:hint="eastAsia" w:ascii="仿宋_GB2312" w:hAnsi="Times New Roman" w:eastAsia="仿宋_GB2312"/>
                <w:color w:val="auto"/>
                <w:szCs w:val="21"/>
                <w:lang w:val="en-US" w:eastAsia="zh-CN"/>
              </w:rPr>
            </w:pPr>
            <w:r>
              <w:rPr>
                <w:rFonts w:hint="eastAsia" w:ascii="仿宋_GB2312" w:hAnsi="Times New Roman" w:eastAsia="仿宋_GB2312"/>
                <w:color w:val="auto"/>
                <w:szCs w:val="21"/>
                <w:lang w:val="en-US" w:eastAsia="zh-CN"/>
              </w:rPr>
              <w:t>0</w:t>
            </w:r>
          </w:p>
        </w:tc>
        <w:tc>
          <w:tcPr>
            <w:tcW w:w="708" w:type="dxa"/>
            <w:shd w:val="clear" w:color="auto" w:fill="auto"/>
            <w:tcMar>
              <w:left w:w="108" w:type="dxa"/>
              <w:right w:w="108" w:type="dxa"/>
            </w:tcMar>
            <w:vAlign w:val="center"/>
          </w:tcPr>
          <w:p>
            <w:pPr>
              <w:keepNext w:val="0"/>
              <w:keepLines w:val="0"/>
              <w:pageBreakBefore w:val="0"/>
              <w:widowControl/>
              <w:kinsoku/>
              <w:wordWrap/>
              <w:overflowPunct/>
              <w:topLinePunct w:val="0"/>
              <w:autoSpaceDE/>
              <w:autoSpaceDN/>
              <w:bidi w:val="0"/>
              <w:adjustRightInd/>
              <w:snapToGrid/>
              <w:spacing w:line="240" w:lineRule="auto"/>
              <w:jc w:val="center"/>
              <w:textAlignment w:val="auto"/>
              <w:rPr>
                <w:rFonts w:hint="eastAsia" w:ascii="仿宋_GB2312" w:hAnsi="Times New Roman" w:eastAsia="仿宋_GB2312"/>
                <w:color w:val="auto"/>
                <w:szCs w:val="21"/>
                <w:lang w:val="en-US" w:eastAsia="zh-CN"/>
              </w:rPr>
            </w:pPr>
            <w:r>
              <w:rPr>
                <w:rFonts w:hint="eastAsia" w:ascii="仿宋_GB2312" w:hAnsi="Times New Roman" w:eastAsia="仿宋_GB2312"/>
                <w:color w:val="auto"/>
                <w:szCs w:val="21"/>
                <w:lang w:val="en-US" w:eastAsia="zh-CN"/>
              </w:rPr>
              <w:t>0</w:t>
            </w:r>
          </w:p>
        </w:tc>
        <w:tc>
          <w:tcPr>
            <w:tcW w:w="567" w:type="dxa"/>
            <w:shd w:val="clear" w:color="auto" w:fill="auto"/>
            <w:tcMar>
              <w:left w:w="108" w:type="dxa"/>
              <w:right w:w="108" w:type="dxa"/>
            </w:tcMar>
            <w:vAlign w:val="center"/>
          </w:tcPr>
          <w:p>
            <w:pPr>
              <w:keepNext w:val="0"/>
              <w:keepLines w:val="0"/>
              <w:pageBreakBefore w:val="0"/>
              <w:widowControl/>
              <w:kinsoku/>
              <w:wordWrap/>
              <w:overflowPunct/>
              <w:topLinePunct w:val="0"/>
              <w:autoSpaceDE/>
              <w:autoSpaceDN/>
              <w:bidi w:val="0"/>
              <w:adjustRightInd/>
              <w:snapToGrid/>
              <w:spacing w:line="240" w:lineRule="auto"/>
              <w:jc w:val="center"/>
              <w:textAlignment w:val="auto"/>
              <w:rPr>
                <w:rFonts w:hint="eastAsia" w:ascii="仿宋_GB2312" w:hAnsi="Times New Roman" w:eastAsia="仿宋_GB2312"/>
                <w:color w:val="auto"/>
                <w:szCs w:val="21"/>
                <w:lang w:val="en-US" w:eastAsia="zh-CN"/>
              </w:rPr>
            </w:pPr>
            <w:r>
              <w:rPr>
                <w:rFonts w:hint="eastAsia" w:ascii="仿宋_GB2312" w:hAnsi="Times New Roman" w:eastAsia="仿宋_GB2312"/>
                <w:color w:val="auto"/>
                <w:szCs w:val="21"/>
                <w:lang w:val="en-US" w:eastAsia="zh-CN"/>
              </w:rPr>
              <w:t>0</w:t>
            </w:r>
          </w:p>
        </w:tc>
        <w:tc>
          <w:tcPr>
            <w:tcW w:w="851" w:type="dxa"/>
            <w:shd w:val="clear" w:color="auto" w:fill="auto"/>
            <w:tcMar>
              <w:left w:w="108" w:type="dxa"/>
              <w:right w:w="108" w:type="dxa"/>
            </w:tcMar>
            <w:vAlign w:val="center"/>
          </w:tcPr>
          <w:p>
            <w:pPr>
              <w:keepNext w:val="0"/>
              <w:keepLines w:val="0"/>
              <w:pageBreakBefore w:val="0"/>
              <w:widowControl/>
              <w:kinsoku/>
              <w:wordWrap/>
              <w:overflowPunct/>
              <w:topLinePunct w:val="0"/>
              <w:autoSpaceDE/>
              <w:autoSpaceDN/>
              <w:bidi w:val="0"/>
              <w:adjustRightInd/>
              <w:snapToGrid/>
              <w:spacing w:line="240" w:lineRule="auto"/>
              <w:jc w:val="center"/>
              <w:textAlignment w:val="auto"/>
              <w:rPr>
                <w:rFonts w:hint="eastAsia" w:ascii="仿宋_GB2312" w:hAnsi="Times New Roman" w:eastAsia="仿宋_GB2312"/>
                <w:color w:val="auto"/>
                <w:szCs w:val="21"/>
                <w:lang w:val="en-US" w:eastAsia="zh-CN"/>
              </w:rPr>
            </w:pPr>
            <w:r>
              <w:rPr>
                <w:rFonts w:hint="eastAsia" w:ascii="仿宋_GB2312" w:hAnsi="Times New Roman" w:eastAsia="仿宋_GB2312"/>
                <w:color w:val="auto"/>
                <w:szCs w:val="21"/>
                <w:lang w:val="en-US" w:eastAsia="zh-CN"/>
              </w:rPr>
              <w:t>0</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0" w:type="dxa"/>
            <w:bottom w:w="0" w:type="dxa"/>
            <w:right w:w="0" w:type="dxa"/>
          </w:tblCellMar>
        </w:tblPrEx>
        <w:trPr>
          <w:trHeight w:val="454" w:hRule="atLeast"/>
          <w:jc w:val="center"/>
        </w:trPr>
        <w:tc>
          <w:tcPr>
            <w:tcW w:w="416" w:type="dxa"/>
            <w:vMerge w:val="continue"/>
            <w:shd w:val="clear" w:color="auto" w:fill="auto"/>
            <w:tcMar>
              <w:left w:w="108" w:type="dxa"/>
              <w:right w:w="108" w:type="dxa"/>
            </w:tcMar>
            <w:vAlign w:val="center"/>
          </w:tcPr>
          <w:p>
            <w:pPr>
              <w:rPr>
                <w:rFonts w:ascii="黑体" w:hAnsi="黑体" w:eastAsia="黑体"/>
                <w:color w:val="auto"/>
                <w:szCs w:val="21"/>
              </w:rPr>
            </w:pPr>
          </w:p>
        </w:tc>
        <w:tc>
          <w:tcPr>
            <w:tcW w:w="1701" w:type="dxa"/>
            <w:vMerge w:val="continue"/>
            <w:shd w:val="clear" w:color="auto" w:fill="auto"/>
            <w:tcMar>
              <w:left w:w="108" w:type="dxa"/>
              <w:right w:w="108" w:type="dxa"/>
            </w:tcMar>
            <w:vAlign w:val="center"/>
          </w:tcPr>
          <w:p>
            <w:pPr>
              <w:spacing w:line="200" w:lineRule="exact"/>
              <w:rPr>
                <w:rFonts w:ascii="黑体" w:hAnsi="黑体" w:eastAsia="黑体"/>
                <w:color w:val="auto"/>
                <w:szCs w:val="21"/>
              </w:rPr>
            </w:pPr>
          </w:p>
        </w:tc>
        <w:tc>
          <w:tcPr>
            <w:tcW w:w="2976" w:type="dxa"/>
            <w:shd w:val="clear" w:color="auto" w:fill="auto"/>
            <w:tcMar>
              <w:left w:w="108" w:type="dxa"/>
              <w:right w:w="108" w:type="dxa"/>
            </w:tcMar>
            <w:vAlign w:val="center"/>
          </w:tcPr>
          <w:p>
            <w:pPr>
              <w:widowControl/>
              <w:spacing w:line="200" w:lineRule="exact"/>
              <w:rPr>
                <w:rFonts w:ascii="仿宋_GB2312" w:hAnsi="黑体" w:eastAsia="仿宋_GB2312"/>
                <w:color w:val="auto"/>
                <w:kern w:val="0"/>
                <w:szCs w:val="21"/>
              </w:rPr>
            </w:pPr>
            <w:r>
              <w:rPr>
                <w:rFonts w:hint="eastAsia" w:ascii="仿宋_GB2312" w:hAnsi="黑体" w:eastAsia="仿宋_GB2312"/>
                <w:color w:val="auto"/>
                <w:kern w:val="0"/>
                <w:szCs w:val="21"/>
              </w:rPr>
              <w:t>6.属于四类过程性信息</w:t>
            </w:r>
          </w:p>
        </w:tc>
        <w:tc>
          <w:tcPr>
            <w:tcW w:w="829" w:type="dxa"/>
            <w:shd w:val="clear" w:color="auto" w:fill="auto"/>
            <w:tcMar>
              <w:left w:w="108" w:type="dxa"/>
              <w:right w:w="108" w:type="dxa"/>
            </w:tcMar>
            <w:vAlign w:val="center"/>
          </w:tcPr>
          <w:p>
            <w:pPr>
              <w:keepNext w:val="0"/>
              <w:keepLines w:val="0"/>
              <w:pageBreakBefore w:val="0"/>
              <w:widowControl/>
              <w:kinsoku/>
              <w:wordWrap/>
              <w:overflowPunct/>
              <w:topLinePunct w:val="0"/>
              <w:autoSpaceDE/>
              <w:autoSpaceDN/>
              <w:bidi w:val="0"/>
              <w:adjustRightInd/>
              <w:snapToGrid/>
              <w:spacing w:line="240" w:lineRule="auto"/>
              <w:jc w:val="center"/>
              <w:textAlignment w:val="auto"/>
              <w:rPr>
                <w:rFonts w:hint="eastAsia" w:ascii="仿宋_GB2312" w:hAnsi="Times New Roman" w:eastAsia="仿宋_GB2312"/>
                <w:color w:val="auto"/>
                <w:szCs w:val="21"/>
                <w:lang w:val="en-US" w:eastAsia="zh-CN"/>
              </w:rPr>
            </w:pPr>
            <w:r>
              <w:rPr>
                <w:rFonts w:hint="eastAsia" w:ascii="仿宋_GB2312" w:hAnsi="Times New Roman" w:eastAsia="仿宋_GB2312"/>
                <w:color w:val="auto"/>
                <w:szCs w:val="21"/>
                <w:lang w:val="en-US" w:eastAsia="zh-CN"/>
              </w:rPr>
              <w:t>0</w:t>
            </w:r>
          </w:p>
        </w:tc>
        <w:tc>
          <w:tcPr>
            <w:tcW w:w="567" w:type="dxa"/>
            <w:shd w:val="clear" w:color="auto" w:fill="auto"/>
            <w:tcMar>
              <w:left w:w="108" w:type="dxa"/>
              <w:right w:w="108" w:type="dxa"/>
            </w:tcMar>
            <w:vAlign w:val="center"/>
          </w:tcPr>
          <w:p>
            <w:pPr>
              <w:keepNext w:val="0"/>
              <w:keepLines w:val="0"/>
              <w:pageBreakBefore w:val="0"/>
              <w:widowControl/>
              <w:kinsoku/>
              <w:wordWrap/>
              <w:overflowPunct/>
              <w:topLinePunct w:val="0"/>
              <w:autoSpaceDE/>
              <w:autoSpaceDN/>
              <w:bidi w:val="0"/>
              <w:adjustRightInd/>
              <w:snapToGrid/>
              <w:spacing w:line="240" w:lineRule="auto"/>
              <w:jc w:val="center"/>
              <w:textAlignment w:val="auto"/>
              <w:rPr>
                <w:rFonts w:hint="eastAsia" w:ascii="仿宋_GB2312" w:hAnsi="Times New Roman" w:eastAsia="仿宋_GB2312"/>
                <w:color w:val="auto"/>
                <w:szCs w:val="21"/>
                <w:lang w:val="en-US" w:eastAsia="zh-CN"/>
              </w:rPr>
            </w:pPr>
            <w:r>
              <w:rPr>
                <w:rFonts w:hint="eastAsia" w:ascii="仿宋_GB2312" w:hAnsi="Times New Roman" w:eastAsia="仿宋_GB2312"/>
                <w:color w:val="auto"/>
                <w:szCs w:val="21"/>
                <w:lang w:val="en-US" w:eastAsia="zh-CN"/>
              </w:rPr>
              <w:t>0</w:t>
            </w:r>
          </w:p>
        </w:tc>
        <w:tc>
          <w:tcPr>
            <w:tcW w:w="567" w:type="dxa"/>
            <w:shd w:val="clear" w:color="auto" w:fill="auto"/>
            <w:tcMar>
              <w:left w:w="108" w:type="dxa"/>
              <w:right w:w="108" w:type="dxa"/>
            </w:tcMar>
            <w:vAlign w:val="center"/>
          </w:tcPr>
          <w:p>
            <w:pPr>
              <w:keepNext w:val="0"/>
              <w:keepLines w:val="0"/>
              <w:pageBreakBefore w:val="0"/>
              <w:widowControl/>
              <w:kinsoku/>
              <w:wordWrap/>
              <w:overflowPunct/>
              <w:topLinePunct w:val="0"/>
              <w:autoSpaceDE/>
              <w:autoSpaceDN/>
              <w:bidi w:val="0"/>
              <w:adjustRightInd/>
              <w:snapToGrid/>
              <w:spacing w:line="240" w:lineRule="auto"/>
              <w:jc w:val="center"/>
              <w:textAlignment w:val="auto"/>
              <w:rPr>
                <w:rFonts w:hint="eastAsia" w:ascii="仿宋_GB2312" w:hAnsi="Times New Roman" w:eastAsia="仿宋_GB2312"/>
                <w:color w:val="auto"/>
                <w:szCs w:val="21"/>
                <w:lang w:val="en-US" w:eastAsia="zh-CN"/>
              </w:rPr>
            </w:pPr>
            <w:r>
              <w:rPr>
                <w:rFonts w:hint="eastAsia" w:ascii="仿宋_GB2312" w:hAnsi="Times New Roman" w:eastAsia="仿宋_GB2312"/>
                <w:color w:val="auto"/>
                <w:szCs w:val="21"/>
                <w:lang w:val="en-US" w:eastAsia="zh-CN"/>
              </w:rPr>
              <w:t>0</w:t>
            </w:r>
          </w:p>
        </w:tc>
        <w:tc>
          <w:tcPr>
            <w:tcW w:w="731" w:type="dxa"/>
            <w:shd w:val="clear" w:color="auto" w:fill="auto"/>
            <w:tcMar>
              <w:left w:w="108" w:type="dxa"/>
              <w:right w:w="108" w:type="dxa"/>
            </w:tcMar>
            <w:vAlign w:val="center"/>
          </w:tcPr>
          <w:p>
            <w:pPr>
              <w:keepNext w:val="0"/>
              <w:keepLines w:val="0"/>
              <w:pageBreakBefore w:val="0"/>
              <w:widowControl/>
              <w:kinsoku/>
              <w:wordWrap/>
              <w:overflowPunct/>
              <w:topLinePunct w:val="0"/>
              <w:autoSpaceDE/>
              <w:autoSpaceDN/>
              <w:bidi w:val="0"/>
              <w:adjustRightInd/>
              <w:snapToGrid/>
              <w:spacing w:line="240" w:lineRule="auto"/>
              <w:jc w:val="center"/>
              <w:textAlignment w:val="auto"/>
              <w:rPr>
                <w:rFonts w:hint="eastAsia" w:ascii="仿宋_GB2312" w:hAnsi="Times New Roman" w:eastAsia="仿宋_GB2312"/>
                <w:color w:val="auto"/>
                <w:szCs w:val="21"/>
                <w:lang w:val="en-US" w:eastAsia="zh-CN"/>
              </w:rPr>
            </w:pPr>
            <w:r>
              <w:rPr>
                <w:rFonts w:hint="eastAsia" w:ascii="仿宋_GB2312" w:hAnsi="Times New Roman" w:eastAsia="仿宋_GB2312"/>
                <w:color w:val="auto"/>
                <w:szCs w:val="21"/>
                <w:lang w:val="en-US" w:eastAsia="zh-CN"/>
              </w:rPr>
              <w:t>0</w:t>
            </w:r>
          </w:p>
        </w:tc>
        <w:tc>
          <w:tcPr>
            <w:tcW w:w="708" w:type="dxa"/>
            <w:shd w:val="clear" w:color="auto" w:fill="auto"/>
            <w:tcMar>
              <w:left w:w="108" w:type="dxa"/>
              <w:right w:w="108" w:type="dxa"/>
            </w:tcMar>
            <w:vAlign w:val="center"/>
          </w:tcPr>
          <w:p>
            <w:pPr>
              <w:keepNext w:val="0"/>
              <w:keepLines w:val="0"/>
              <w:pageBreakBefore w:val="0"/>
              <w:widowControl/>
              <w:kinsoku/>
              <w:wordWrap/>
              <w:overflowPunct/>
              <w:topLinePunct w:val="0"/>
              <w:autoSpaceDE/>
              <w:autoSpaceDN/>
              <w:bidi w:val="0"/>
              <w:adjustRightInd/>
              <w:snapToGrid/>
              <w:spacing w:line="240" w:lineRule="auto"/>
              <w:jc w:val="center"/>
              <w:textAlignment w:val="auto"/>
              <w:rPr>
                <w:rFonts w:hint="eastAsia" w:ascii="仿宋_GB2312" w:hAnsi="Times New Roman" w:eastAsia="仿宋_GB2312"/>
                <w:color w:val="auto"/>
                <w:szCs w:val="21"/>
                <w:lang w:val="en-US" w:eastAsia="zh-CN"/>
              </w:rPr>
            </w:pPr>
            <w:r>
              <w:rPr>
                <w:rFonts w:hint="eastAsia" w:ascii="仿宋_GB2312" w:hAnsi="Times New Roman" w:eastAsia="仿宋_GB2312"/>
                <w:color w:val="auto"/>
                <w:szCs w:val="21"/>
                <w:lang w:val="en-US" w:eastAsia="zh-CN"/>
              </w:rPr>
              <w:t>0</w:t>
            </w:r>
          </w:p>
        </w:tc>
        <w:tc>
          <w:tcPr>
            <w:tcW w:w="567" w:type="dxa"/>
            <w:shd w:val="clear" w:color="auto" w:fill="auto"/>
            <w:tcMar>
              <w:left w:w="108" w:type="dxa"/>
              <w:right w:w="108" w:type="dxa"/>
            </w:tcMar>
            <w:vAlign w:val="center"/>
          </w:tcPr>
          <w:p>
            <w:pPr>
              <w:keepNext w:val="0"/>
              <w:keepLines w:val="0"/>
              <w:pageBreakBefore w:val="0"/>
              <w:widowControl/>
              <w:kinsoku/>
              <w:wordWrap/>
              <w:overflowPunct/>
              <w:topLinePunct w:val="0"/>
              <w:autoSpaceDE/>
              <w:autoSpaceDN/>
              <w:bidi w:val="0"/>
              <w:adjustRightInd/>
              <w:snapToGrid/>
              <w:spacing w:line="240" w:lineRule="auto"/>
              <w:jc w:val="center"/>
              <w:textAlignment w:val="auto"/>
              <w:rPr>
                <w:rFonts w:hint="eastAsia" w:ascii="仿宋_GB2312" w:hAnsi="Times New Roman" w:eastAsia="仿宋_GB2312"/>
                <w:color w:val="auto"/>
                <w:szCs w:val="21"/>
                <w:lang w:val="en-US" w:eastAsia="zh-CN"/>
              </w:rPr>
            </w:pPr>
            <w:r>
              <w:rPr>
                <w:rFonts w:hint="eastAsia" w:ascii="仿宋_GB2312" w:hAnsi="Times New Roman" w:eastAsia="仿宋_GB2312"/>
                <w:color w:val="auto"/>
                <w:szCs w:val="21"/>
                <w:lang w:val="en-US" w:eastAsia="zh-CN"/>
              </w:rPr>
              <w:t>0</w:t>
            </w:r>
          </w:p>
        </w:tc>
        <w:tc>
          <w:tcPr>
            <w:tcW w:w="851" w:type="dxa"/>
            <w:shd w:val="clear" w:color="auto" w:fill="auto"/>
            <w:tcMar>
              <w:left w:w="108" w:type="dxa"/>
              <w:right w:w="108" w:type="dxa"/>
            </w:tcMar>
            <w:vAlign w:val="center"/>
          </w:tcPr>
          <w:p>
            <w:pPr>
              <w:keepNext w:val="0"/>
              <w:keepLines w:val="0"/>
              <w:pageBreakBefore w:val="0"/>
              <w:widowControl/>
              <w:kinsoku/>
              <w:wordWrap/>
              <w:overflowPunct/>
              <w:topLinePunct w:val="0"/>
              <w:autoSpaceDE/>
              <w:autoSpaceDN/>
              <w:bidi w:val="0"/>
              <w:adjustRightInd/>
              <w:snapToGrid/>
              <w:spacing w:line="240" w:lineRule="auto"/>
              <w:jc w:val="center"/>
              <w:textAlignment w:val="auto"/>
              <w:rPr>
                <w:rFonts w:hint="eastAsia" w:ascii="仿宋_GB2312" w:hAnsi="Times New Roman" w:eastAsia="仿宋_GB2312"/>
                <w:color w:val="auto"/>
                <w:szCs w:val="21"/>
                <w:lang w:val="en-US" w:eastAsia="zh-CN"/>
              </w:rPr>
            </w:pPr>
            <w:r>
              <w:rPr>
                <w:rFonts w:hint="eastAsia" w:ascii="仿宋_GB2312" w:hAnsi="Times New Roman" w:eastAsia="仿宋_GB2312"/>
                <w:color w:val="auto"/>
                <w:szCs w:val="21"/>
                <w:lang w:val="en-US" w:eastAsia="zh-CN"/>
              </w:rPr>
              <w:t>0</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0" w:type="dxa"/>
            <w:bottom w:w="0" w:type="dxa"/>
            <w:right w:w="0" w:type="dxa"/>
          </w:tblCellMar>
        </w:tblPrEx>
        <w:trPr>
          <w:trHeight w:val="454" w:hRule="atLeast"/>
          <w:jc w:val="center"/>
        </w:trPr>
        <w:tc>
          <w:tcPr>
            <w:tcW w:w="416" w:type="dxa"/>
            <w:vMerge w:val="continue"/>
            <w:shd w:val="clear" w:color="auto" w:fill="auto"/>
            <w:tcMar>
              <w:left w:w="108" w:type="dxa"/>
              <w:right w:w="108" w:type="dxa"/>
            </w:tcMar>
            <w:vAlign w:val="center"/>
          </w:tcPr>
          <w:p>
            <w:pPr>
              <w:rPr>
                <w:rFonts w:ascii="黑体" w:hAnsi="黑体" w:eastAsia="黑体"/>
                <w:color w:val="auto"/>
                <w:szCs w:val="21"/>
              </w:rPr>
            </w:pPr>
          </w:p>
        </w:tc>
        <w:tc>
          <w:tcPr>
            <w:tcW w:w="1701" w:type="dxa"/>
            <w:vMerge w:val="continue"/>
            <w:shd w:val="clear" w:color="auto" w:fill="auto"/>
            <w:tcMar>
              <w:left w:w="108" w:type="dxa"/>
              <w:right w:w="108" w:type="dxa"/>
            </w:tcMar>
            <w:vAlign w:val="center"/>
          </w:tcPr>
          <w:p>
            <w:pPr>
              <w:spacing w:line="200" w:lineRule="exact"/>
              <w:rPr>
                <w:rFonts w:ascii="黑体" w:hAnsi="黑体" w:eastAsia="黑体"/>
                <w:color w:val="auto"/>
                <w:szCs w:val="21"/>
              </w:rPr>
            </w:pPr>
          </w:p>
        </w:tc>
        <w:tc>
          <w:tcPr>
            <w:tcW w:w="2976" w:type="dxa"/>
            <w:shd w:val="clear" w:color="auto" w:fill="auto"/>
            <w:tcMar>
              <w:left w:w="108" w:type="dxa"/>
              <w:right w:w="108" w:type="dxa"/>
            </w:tcMar>
            <w:vAlign w:val="center"/>
          </w:tcPr>
          <w:p>
            <w:pPr>
              <w:widowControl/>
              <w:spacing w:line="200" w:lineRule="exact"/>
              <w:rPr>
                <w:rFonts w:ascii="仿宋_GB2312" w:hAnsi="黑体" w:eastAsia="仿宋_GB2312"/>
                <w:color w:val="auto"/>
                <w:kern w:val="0"/>
                <w:szCs w:val="21"/>
              </w:rPr>
            </w:pPr>
            <w:r>
              <w:rPr>
                <w:rFonts w:hint="eastAsia" w:ascii="仿宋_GB2312" w:hAnsi="黑体" w:eastAsia="仿宋_GB2312"/>
                <w:color w:val="auto"/>
                <w:kern w:val="0"/>
                <w:szCs w:val="21"/>
              </w:rPr>
              <w:t>7.属于行政执法案卷</w:t>
            </w:r>
          </w:p>
        </w:tc>
        <w:tc>
          <w:tcPr>
            <w:tcW w:w="829" w:type="dxa"/>
            <w:shd w:val="clear" w:color="auto" w:fill="auto"/>
            <w:tcMar>
              <w:left w:w="108" w:type="dxa"/>
              <w:right w:w="108" w:type="dxa"/>
            </w:tcMar>
            <w:vAlign w:val="center"/>
          </w:tcPr>
          <w:p>
            <w:pPr>
              <w:keepNext w:val="0"/>
              <w:keepLines w:val="0"/>
              <w:pageBreakBefore w:val="0"/>
              <w:widowControl/>
              <w:kinsoku/>
              <w:wordWrap/>
              <w:overflowPunct/>
              <w:topLinePunct w:val="0"/>
              <w:autoSpaceDE/>
              <w:autoSpaceDN/>
              <w:bidi w:val="0"/>
              <w:adjustRightInd/>
              <w:snapToGrid/>
              <w:spacing w:line="240" w:lineRule="auto"/>
              <w:jc w:val="center"/>
              <w:textAlignment w:val="auto"/>
              <w:rPr>
                <w:rFonts w:hint="eastAsia" w:ascii="仿宋_GB2312" w:hAnsi="Times New Roman" w:eastAsia="仿宋_GB2312"/>
                <w:color w:val="auto"/>
                <w:szCs w:val="21"/>
                <w:lang w:val="en-US" w:eastAsia="zh-CN"/>
              </w:rPr>
            </w:pPr>
            <w:r>
              <w:rPr>
                <w:rFonts w:hint="eastAsia" w:ascii="仿宋_GB2312" w:hAnsi="Times New Roman" w:eastAsia="仿宋_GB2312"/>
                <w:color w:val="auto"/>
                <w:szCs w:val="21"/>
                <w:lang w:val="en-US" w:eastAsia="zh-CN"/>
              </w:rPr>
              <w:t>0</w:t>
            </w:r>
          </w:p>
        </w:tc>
        <w:tc>
          <w:tcPr>
            <w:tcW w:w="567" w:type="dxa"/>
            <w:shd w:val="clear" w:color="auto" w:fill="auto"/>
            <w:tcMar>
              <w:left w:w="108" w:type="dxa"/>
              <w:right w:w="108" w:type="dxa"/>
            </w:tcMar>
            <w:vAlign w:val="center"/>
          </w:tcPr>
          <w:p>
            <w:pPr>
              <w:keepNext w:val="0"/>
              <w:keepLines w:val="0"/>
              <w:pageBreakBefore w:val="0"/>
              <w:widowControl/>
              <w:kinsoku/>
              <w:wordWrap/>
              <w:overflowPunct/>
              <w:topLinePunct w:val="0"/>
              <w:autoSpaceDE/>
              <w:autoSpaceDN/>
              <w:bidi w:val="0"/>
              <w:adjustRightInd/>
              <w:snapToGrid/>
              <w:spacing w:line="240" w:lineRule="auto"/>
              <w:jc w:val="center"/>
              <w:textAlignment w:val="auto"/>
              <w:rPr>
                <w:rFonts w:hint="eastAsia" w:ascii="仿宋_GB2312" w:hAnsi="Times New Roman" w:eastAsia="仿宋_GB2312"/>
                <w:color w:val="auto"/>
                <w:szCs w:val="21"/>
                <w:lang w:val="en-US" w:eastAsia="zh-CN"/>
              </w:rPr>
            </w:pPr>
            <w:r>
              <w:rPr>
                <w:rFonts w:hint="eastAsia" w:ascii="仿宋_GB2312" w:hAnsi="Times New Roman" w:eastAsia="仿宋_GB2312"/>
                <w:color w:val="auto"/>
                <w:szCs w:val="21"/>
                <w:lang w:val="en-US" w:eastAsia="zh-CN"/>
              </w:rPr>
              <w:t>0</w:t>
            </w:r>
          </w:p>
        </w:tc>
        <w:tc>
          <w:tcPr>
            <w:tcW w:w="567" w:type="dxa"/>
            <w:shd w:val="clear" w:color="auto" w:fill="auto"/>
            <w:tcMar>
              <w:left w:w="108" w:type="dxa"/>
              <w:right w:w="108" w:type="dxa"/>
            </w:tcMar>
            <w:vAlign w:val="center"/>
          </w:tcPr>
          <w:p>
            <w:pPr>
              <w:keepNext w:val="0"/>
              <w:keepLines w:val="0"/>
              <w:pageBreakBefore w:val="0"/>
              <w:widowControl/>
              <w:kinsoku/>
              <w:wordWrap/>
              <w:overflowPunct/>
              <w:topLinePunct w:val="0"/>
              <w:autoSpaceDE/>
              <w:autoSpaceDN/>
              <w:bidi w:val="0"/>
              <w:adjustRightInd/>
              <w:snapToGrid/>
              <w:spacing w:line="240" w:lineRule="auto"/>
              <w:jc w:val="center"/>
              <w:textAlignment w:val="auto"/>
              <w:rPr>
                <w:rFonts w:hint="eastAsia" w:ascii="仿宋_GB2312" w:hAnsi="Times New Roman" w:eastAsia="仿宋_GB2312"/>
                <w:color w:val="auto"/>
                <w:szCs w:val="21"/>
                <w:lang w:val="en-US" w:eastAsia="zh-CN"/>
              </w:rPr>
            </w:pPr>
            <w:r>
              <w:rPr>
                <w:rFonts w:hint="eastAsia" w:ascii="仿宋_GB2312" w:hAnsi="Times New Roman" w:eastAsia="仿宋_GB2312"/>
                <w:color w:val="auto"/>
                <w:szCs w:val="21"/>
                <w:lang w:val="en-US" w:eastAsia="zh-CN"/>
              </w:rPr>
              <w:t>0</w:t>
            </w:r>
          </w:p>
        </w:tc>
        <w:tc>
          <w:tcPr>
            <w:tcW w:w="731" w:type="dxa"/>
            <w:shd w:val="clear" w:color="auto" w:fill="auto"/>
            <w:tcMar>
              <w:left w:w="108" w:type="dxa"/>
              <w:right w:w="108" w:type="dxa"/>
            </w:tcMar>
            <w:vAlign w:val="center"/>
          </w:tcPr>
          <w:p>
            <w:pPr>
              <w:keepNext w:val="0"/>
              <w:keepLines w:val="0"/>
              <w:pageBreakBefore w:val="0"/>
              <w:widowControl/>
              <w:kinsoku/>
              <w:wordWrap/>
              <w:overflowPunct/>
              <w:topLinePunct w:val="0"/>
              <w:autoSpaceDE/>
              <w:autoSpaceDN/>
              <w:bidi w:val="0"/>
              <w:adjustRightInd/>
              <w:snapToGrid/>
              <w:spacing w:line="240" w:lineRule="auto"/>
              <w:jc w:val="center"/>
              <w:textAlignment w:val="auto"/>
              <w:rPr>
                <w:rFonts w:hint="eastAsia" w:ascii="仿宋_GB2312" w:hAnsi="Times New Roman" w:eastAsia="仿宋_GB2312"/>
                <w:color w:val="auto"/>
                <w:szCs w:val="21"/>
                <w:lang w:val="en-US" w:eastAsia="zh-CN"/>
              </w:rPr>
            </w:pPr>
            <w:r>
              <w:rPr>
                <w:rFonts w:hint="eastAsia" w:ascii="仿宋_GB2312" w:hAnsi="Times New Roman" w:eastAsia="仿宋_GB2312"/>
                <w:color w:val="auto"/>
                <w:szCs w:val="21"/>
                <w:lang w:val="en-US" w:eastAsia="zh-CN"/>
              </w:rPr>
              <w:t>0</w:t>
            </w:r>
          </w:p>
        </w:tc>
        <w:tc>
          <w:tcPr>
            <w:tcW w:w="708" w:type="dxa"/>
            <w:shd w:val="clear" w:color="auto" w:fill="auto"/>
            <w:tcMar>
              <w:left w:w="108" w:type="dxa"/>
              <w:right w:w="108" w:type="dxa"/>
            </w:tcMar>
            <w:vAlign w:val="center"/>
          </w:tcPr>
          <w:p>
            <w:pPr>
              <w:keepNext w:val="0"/>
              <w:keepLines w:val="0"/>
              <w:pageBreakBefore w:val="0"/>
              <w:widowControl/>
              <w:kinsoku/>
              <w:wordWrap/>
              <w:overflowPunct/>
              <w:topLinePunct w:val="0"/>
              <w:autoSpaceDE/>
              <w:autoSpaceDN/>
              <w:bidi w:val="0"/>
              <w:adjustRightInd/>
              <w:snapToGrid/>
              <w:spacing w:line="240" w:lineRule="auto"/>
              <w:jc w:val="center"/>
              <w:textAlignment w:val="auto"/>
              <w:rPr>
                <w:rFonts w:hint="eastAsia" w:ascii="仿宋_GB2312" w:hAnsi="Times New Roman" w:eastAsia="仿宋_GB2312"/>
                <w:color w:val="auto"/>
                <w:szCs w:val="21"/>
                <w:lang w:val="en-US" w:eastAsia="zh-CN"/>
              </w:rPr>
            </w:pPr>
            <w:r>
              <w:rPr>
                <w:rFonts w:hint="eastAsia" w:ascii="仿宋_GB2312" w:hAnsi="Times New Roman" w:eastAsia="仿宋_GB2312"/>
                <w:color w:val="auto"/>
                <w:szCs w:val="21"/>
                <w:lang w:val="en-US" w:eastAsia="zh-CN"/>
              </w:rPr>
              <w:t>0</w:t>
            </w:r>
          </w:p>
        </w:tc>
        <w:tc>
          <w:tcPr>
            <w:tcW w:w="567" w:type="dxa"/>
            <w:shd w:val="clear" w:color="auto" w:fill="auto"/>
            <w:tcMar>
              <w:left w:w="108" w:type="dxa"/>
              <w:right w:w="108" w:type="dxa"/>
            </w:tcMar>
            <w:vAlign w:val="center"/>
          </w:tcPr>
          <w:p>
            <w:pPr>
              <w:keepNext w:val="0"/>
              <w:keepLines w:val="0"/>
              <w:pageBreakBefore w:val="0"/>
              <w:widowControl/>
              <w:kinsoku/>
              <w:wordWrap/>
              <w:overflowPunct/>
              <w:topLinePunct w:val="0"/>
              <w:autoSpaceDE/>
              <w:autoSpaceDN/>
              <w:bidi w:val="0"/>
              <w:adjustRightInd/>
              <w:snapToGrid/>
              <w:spacing w:line="240" w:lineRule="auto"/>
              <w:jc w:val="center"/>
              <w:textAlignment w:val="auto"/>
              <w:rPr>
                <w:rFonts w:hint="eastAsia" w:ascii="仿宋_GB2312" w:hAnsi="Times New Roman" w:eastAsia="仿宋_GB2312"/>
                <w:color w:val="auto"/>
                <w:szCs w:val="21"/>
                <w:lang w:val="en-US" w:eastAsia="zh-CN"/>
              </w:rPr>
            </w:pPr>
            <w:r>
              <w:rPr>
                <w:rFonts w:hint="eastAsia" w:ascii="仿宋_GB2312" w:hAnsi="Times New Roman" w:eastAsia="仿宋_GB2312"/>
                <w:color w:val="auto"/>
                <w:szCs w:val="21"/>
                <w:lang w:val="en-US" w:eastAsia="zh-CN"/>
              </w:rPr>
              <w:t>0</w:t>
            </w:r>
          </w:p>
        </w:tc>
        <w:tc>
          <w:tcPr>
            <w:tcW w:w="851" w:type="dxa"/>
            <w:shd w:val="clear" w:color="auto" w:fill="auto"/>
            <w:tcMar>
              <w:left w:w="108" w:type="dxa"/>
              <w:right w:w="108" w:type="dxa"/>
            </w:tcMar>
            <w:vAlign w:val="center"/>
          </w:tcPr>
          <w:p>
            <w:pPr>
              <w:keepNext w:val="0"/>
              <w:keepLines w:val="0"/>
              <w:pageBreakBefore w:val="0"/>
              <w:widowControl/>
              <w:kinsoku/>
              <w:wordWrap/>
              <w:overflowPunct/>
              <w:topLinePunct w:val="0"/>
              <w:autoSpaceDE/>
              <w:autoSpaceDN/>
              <w:bidi w:val="0"/>
              <w:adjustRightInd/>
              <w:snapToGrid/>
              <w:spacing w:line="240" w:lineRule="auto"/>
              <w:jc w:val="center"/>
              <w:textAlignment w:val="auto"/>
              <w:rPr>
                <w:rFonts w:hint="eastAsia" w:ascii="仿宋_GB2312" w:hAnsi="Times New Roman" w:eastAsia="仿宋_GB2312"/>
                <w:color w:val="auto"/>
                <w:szCs w:val="21"/>
                <w:lang w:val="en-US" w:eastAsia="zh-CN"/>
              </w:rPr>
            </w:pPr>
            <w:r>
              <w:rPr>
                <w:rFonts w:hint="eastAsia" w:ascii="仿宋_GB2312" w:hAnsi="Times New Roman" w:eastAsia="仿宋_GB2312"/>
                <w:color w:val="auto"/>
                <w:szCs w:val="21"/>
                <w:lang w:val="en-US" w:eastAsia="zh-CN"/>
              </w:rPr>
              <w:t>0</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0" w:type="dxa"/>
            <w:bottom w:w="0" w:type="dxa"/>
            <w:right w:w="0" w:type="dxa"/>
          </w:tblCellMar>
        </w:tblPrEx>
        <w:trPr>
          <w:trHeight w:val="454" w:hRule="atLeast"/>
          <w:jc w:val="center"/>
        </w:trPr>
        <w:tc>
          <w:tcPr>
            <w:tcW w:w="416" w:type="dxa"/>
            <w:vMerge w:val="continue"/>
            <w:shd w:val="clear" w:color="auto" w:fill="auto"/>
            <w:tcMar>
              <w:left w:w="108" w:type="dxa"/>
              <w:right w:w="108" w:type="dxa"/>
            </w:tcMar>
            <w:vAlign w:val="center"/>
          </w:tcPr>
          <w:p>
            <w:pPr>
              <w:rPr>
                <w:rFonts w:ascii="黑体" w:hAnsi="黑体" w:eastAsia="黑体"/>
                <w:color w:val="auto"/>
                <w:szCs w:val="21"/>
              </w:rPr>
            </w:pPr>
          </w:p>
        </w:tc>
        <w:tc>
          <w:tcPr>
            <w:tcW w:w="1701" w:type="dxa"/>
            <w:vMerge w:val="continue"/>
            <w:shd w:val="clear" w:color="auto" w:fill="auto"/>
            <w:tcMar>
              <w:left w:w="108" w:type="dxa"/>
              <w:right w:w="108" w:type="dxa"/>
            </w:tcMar>
            <w:vAlign w:val="center"/>
          </w:tcPr>
          <w:p>
            <w:pPr>
              <w:spacing w:line="200" w:lineRule="exact"/>
              <w:rPr>
                <w:rFonts w:ascii="黑体" w:hAnsi="黑体" w:eastAsia="黑体"/>
                <w:color w:val="auto"/>
                <w:szCs w:val="21"/>
              </w:rPr>
            </w:pPr>
          </w:p>
        </w:tc>
        <w:tc>
          <w:tcPr>
            <w:tcW w:w="2976" w:type="dxa"/>
            <w:shd w:val="clear" w:color="auto" w:fill="auto"/>
            <w:tcMar>
              <w:left w:w="108" w:type="dxa"/>
              <w:right w:w="108" w:type="dxa"/>
            </w:tcMar>
            <w:vAlign w:val="center"/>
          </w:tcPr>
          <w:p>
            <w:pPr>
              <w:widowControl/>
              <w:spacing w:line="200" w:lineRule="exact"/>
              <w:rPr>
                <w:rFonts w:ascii="仿宋_GB2312" w:hAnsi="黑体" w:eastAsia="仿宋_GB2312"/>
                <w:color w:val="auto"/>
                <w:kern w:val="0"/>
                <w:szCs w:val="21"/>
              </w:rPr>
            </w:pPr>
            <w:r>
              <w:rPr>
                <w:rFonts w:hint="eastAsia" w:ascii="仿宋_GB2312" w:hAnsi="黑体" w:eastAsia="仿宋_GB2312"/>
                <w:color w:val="auto"/>
                <w:kern w:val="0"/>
                <w:szCs w:val="21"/>
              </w:rPr>
              <w:t>8.属于行政查询事项</w:t>
            </w:r>
          </w:p>
        </w:tc>
        <w:tc>
          <w:tcPr>
            <w:tcW w:w="829" w:type="dxa"/>
            <w:shd w:val="clear" w:color="auto" w:fill="auto"/>
            <w:tcMar>
              <w:left w:w="108" w:type="dxa"/>
              <w:right w:w="108" w:type="dxa"/>
            </w:tcMar>
            <w:vAlign w:val="center"/>
          </w:tcPr>
          <w:p>
            <w:pPr>
              <w:keepNext w:val="0"/>
              <w:keepLines w:val="0"/>
              <w:pageBreakBefore w:val="0"/>
              <w:widowControl/>
              <w:kinsoku/>
              <w:wordWrap/>
              <w:overflowPunct/>
              <w:topLinePunct w:val="0"/>
              <w:autoSpaceDE/>
              <w:autoSpaceDN/>
              <w:bidi w:val="0"/>
              <w:adjustRightInd/>
              <w:snapToGrid/>
              <w:spacing w:line="240" w:lineRule="auto"/>
              <w:jc w:val="center"/>
              <w:textAlignment w:val="auto"/>
              <w:rPr>
                <w:rFonts w:hint="eastAsia" w:ascii="仿宋_GB2312" w:hAnsi="Times New Roman" w:eastAsia="仿宋_GB2312"/>
                <w:color w:val="auto"/>
                <w:szCs w:val="21"/>
                <w:lang w:val="en-US" w:eastAsia="zh-CN"/>
              </w:rPr>
            </w:pPr>
            <w:r>
              <w:rPr>
                <w:rFonts w:hint="eastAsia" w:ascii="仿宋_GB2312" w:hAnsi="Times New Roman" w:eastAsia="仿宋_GB2312"/>
                <w:color w:val="auto"/>
                <w:szCs w:val="21"/>
                <w:lang w:val="en-US" w:eastAsia="zh-CN"/>
              </w:rPr>
              <w:t>0</w:t>
            </w:r>
          </w:p>
        </w:tc>
        <w:tc>
          <w:tcPr>
            <w:tcW w:w="567" w:type="dxa"/>
            <w:shd w:val="clear" w:color="auto" w:fill="auto"/>
            <w:tcMar>
              <w:left w:w="108" w:type="dxa"/>
              <w:right w:w="108" w:type="dxa"/>
            </w:tcMar>
            <w:vAlign w:val="center"/>
          </w:tcPr>
          <w:p>
            <w:pPr>
              <w:keepNext w:val="0"/>
              <w:keepLines w:val="0"/>
              <w:pageBreakBefore w:val="0"/>
              <w:widowControl/>
              <w:kinsoku/>
              <w:wordWrap/>
              <w:overflowPunct/>
              <w:topLinePunct w:val="0"/>
              <w:autoSpaceDE/>
              <w:autoSpaceDN/>
              <w:bidi w:val="0"/>
              <w:adjustRightInd/>
              <w:snapToGrid/>
              <w:spacing w:line="240" w:lineRule="auto"/>
              <w:jc w:val="center"/>
              <w:textAlignment w:val="auto"/>
              <w:rPr>
                <w:rFonts w:hint="eastAsia" w:ascii="仿宋_GB2312" w:hAnsi="Times New Roman" w:eastAsia="仿宋_GB2312"/>
                <w:color w:val="auto"/>
                <w:szCs w:val="21"/>
                <w:lang w:val="en-US" w:eastAsia="zh-CN"/>
              </w:rPr>
            </w:pPr>
            <w:r>
              <w:rPr>
                <w:rFonts w:hint="eastAsia" w:ascii="仿宋_GB2312" w:hAnsi="Times New Roman" w:eastAsia="仿宋_GB2312"/>
                <w:color w:val="auto"/>
                <w:szCs w:val="21"/>
                <w:lang w:val="en-US" w:eastAsia="zh-CN"/>
              </w:rPr>
              <w:t>0</w:t>
            </w:r>
          </w:p>
        </w:tc>
        <w:tc>
          <w:tcPr>
            <w:tcW w:w="567" w:type="dxa"/>
            <w:shd w:val="clear" w:color="auto" w:fill="auto"/>
            <w:tcMar>
              <w:left w:w="108" w:type="dxa"/>
              <w:right w:w="108" w:type="dxa"/>
            </w:tcMar>
            <w:vAlign w:val="center"/>
          </w:tcPr>
          <w:p>
            <w:pPr>
              <w:keepNext w:val="0"/>
              <w:keepLines w:val="0"/>
              <w:pageBreakBefore w:val="0"/>
              <w:widowControl/>
              <w:kinsoku/>
              <w:wordWrap/>
              <w:overflowPunct/>
              <w:topLinePunct w:val="0"/>
              <w:autoSpaceDE/>
              <w:autoSpaceDN/>
              <w:bidi w:val="0"/>
              <w:adjustRightInd/>
              <w:snapToGrid/>
              <w:spacing w:line="240" w:lineRule="auto"/>
              <w:jc w:val="center"/>
              <w:textAlignment w:val="auto"/>
              <w:rPr>
                <w:rFonts w:hint="eastAsia" w:ascii="仿宋_GB2312" w:hAnsi="Times New Roman" w:eastAsia="仿宋_GB2312"/>
                <w:color w:val="auto"/>
                <w:szCs w:val="21"/>
                <w:lang w:val="en-US" w:eastAsia="zh-CN"/>
              </w:rPr>
            </w:pPr>
            <w:r>
              <w:rPr>
                <w:rFonts w:hint="eastAsia" w:ascii="仿宋_GB2312" w:hAnsi="Times New Roman" w:eastAsia="仿宋_GB2312"/>
                <w:color w:val="auto"/>
                <w:szCs w:val="21"/>
                <w:lang w:val="en-US" w:eastAsia="zh-CN"/>
              </w:rPr>
              <w:t>0</w:t>
            </w:r>
          </w:p>
        </w:tc>
        <w:tc>
          <w:tcPr>
            <w:tcW w:w="731" w:type="dxa"/>
            <w:shd w:val="clear" w:color="auto" w:fill="auto"/>
            <w:tcMar>
              <w:left w:w="108" w:type="dxa"/>
              <w:right w:w="108" w:type="dxa"/>
            </w:tcMar>
            <w:vAlign w:val="center"/>
          </w:tcPr>
          <w:p>
            <w:pPr>
              <w:keepNext w:val="0"/>
              <w:keepLines w:val="0"/>
              <w:pageBreakBefore w:val="0"/>
              <w:widowControl/>
              <w:kinsoku/>
              <w:wordWrap/>
              <w:overflowPunct/>
              <w:topLinePunct w:val="0"/>
              <w:autoSpaceDE/>
              <w:autoSpaceDN/>
              <w:bidi w:val="0"/>
              <w:adjustRightInd/>
              <w:snapToGrid/>
              <w:spacing w:line="240" w:lineRule="auto"/>
              <w:jc w:val="center"/>
              <w:textAlignment w:val="auto"/>
              <w:rPr>
                <w:rFonts w:hint="eastAsia" w:ascii="仿宋_GB2312" w:hAnsi="Times New Roman" w:eastAsia="仿宋_GB2312"/>
                <w:color w:val="auto"/>
                <w:szCs w:val="21"/>
                <w:lang w:val="en-US" w:eastAsia="zh-CN"/>
              </w:rPr>
            </w:pPr>
            <w:r>
              <w:rPr>
                <w:rFonts w:hint="eastAsia" w:ascii="仿宋_GB2312" w:hAnsi="Times New Roman" w:eastAsia="仿宋_GB2312"/>
                <w:color w:val="auto"/>
                <w:szCs w:val="21"/>
                <w:lang w:val="en-US" w:eastAsia="zh-CN"/>
              </w:rPr>
              <w:t>0</w:t>
            </w:r>
          </w:p>
        </w:tc>
        <w:tc>
          <w:tcPr>
            <w:tcW w:w="708" w:type="dxa"/>
            <w:shd w:val="clear" w:color="auto" w:fill="auto"/>
            <w:tcMar>
              <w:left w:w="108" w:type="dxa"/>
              <w:right w:w="108" w:type="dxa"/>
            </w:tcMar>
            <w:vAlign w:val="center"/>
          </w:tcPr>
          <w:p>
            <w:pPr>
              <w:keepNext w:val="0"/>
              <w:keepLines w:val="0"/>
              <w:pageBreakBefore w:val="0"/>
              <w:widowControl/>
              <w:kinsoku/>
              <w:wordWrap/>
              <w:overflowPunct/>
              <w:topLinePunct w:val="0"/>
              <w:autoSpaceDE/>
              <w:autoSpaceDN/>
              <w:bidi w:val="0"/>
              <w:adjustRightInd/>
              <w:snapToGrid/>
              <w:spacing w:line="240" w:lineRule="auto"/>
              <w:jc w:val="center"/>
              <w:textAlignment w:val="auto"/>
              <w:rPr>
                <w:rFonts w:hint="eastAsia" w:ascii="仿宋_GB2312" w:hAnsi="Times New Roman" w:eastAsia="仿宋_GB2312"/>
                <w:color w:val="auto"/>
                <w:szCs w:val="21"/>
                <w:lang w:val="en-US" w:eastAsia="zh-CN"/>
              </w:rPr>
            </w:pPr>
            <w:r>
              <w:rPr>
                <w:rFonts w:hint="eastAsia" w:ascii="仿宋_GB2312" w:hAnsi="Times New Roman" w:eastAsia="仿宋_GB2312"/>
                <w:color w:val="auto"/>
                <w:szCs w:val="21"/>
                <w:lang w:val="en-US" w:eastAsia="zh-CN"/>
              </w:rPr>
              <w:t>0</w:t>
            </w:r>
          </w:p>
        </w:tc>
        <w:tc>
          <w:tcPr>
            <w:tcW w:w="567" w:type="dxa"/>
            <w:shd w:val="clear" w:color="auto" w:fill="auto"/>
            <w:tcMar>
              <w:left w:w="108" w:type="dxa"/>
              <w:right w:w="108" w:type="dxa"/>
            </w:tcMar>
            <w:vAlign w:val="center"/>
          </w:tcPr>
          <w:p>
            <w:pPr>
              <w:keepNext w:val="0"/>
              <w:keepLines w:val="0"/>
              <w:pageBreakBefore w:val="0"/>
              <w:widowControl/>
              <w:kinsoku/>
              <w:wordWrap/>
              <w:overflowPunct/>
              <w:topLinePunct w:val="0"/>
              <w:autoSpaceDE/>
              <w:autoSpaceDN/>
              <w:bidi w:val="0"/>
              <w:adjustRightInd/>
              <w:snapToGrid/>
              <w:spacing w:line="240" w:lineRule="auto"/>
              <w:jc w:val="center"/>
              <w:textAlignment w:val="auto"/>
              <w:rPr>
                <w:rFonts w:hint="eastAsia" w:ascii="仿宋_GB2312" w:hAnsi="Times New Roman" w:eastAsia="仿宋_GB2312"/>
                <w:color w:val="auto"/>
                <w:szCs w:val="21"/>
                <w:lang w:val="en-US" w:eastAsia="zh-CN"/>
              </w:rPr>
            </w:pPr>
            <w:r>
              <w:rPr>
                <w:rFonts w:hint="eastAsia" w:ascii="仿宋_GB2312" w:hAnsi="Times New Roman" w:eastAsia="仿宋_GB2312"/>
                <w:color w:val="auto"/>
                <w:szCs w:val="21"/>
                <w:lang w:val="en-US" w:eastAsia="zh-CN"/>
              </w:rPr>
              <w:t>0</w:t>
            </w:r>
          </w:p>
        </w:tc>
        <w:tc>
          <w:tcPr>
            <w:tcW w:w="851" w:type="dxa"/>
            <w:shd w:val="clear" w:color="auto" w:fill="auto"/>
            <w:tcMar>
              <w:left w:w="108" w:type="dxa"/>
              <w:right w:w="108" w:type="dxa"/>
            </w:tcMar>
            <w:vAlign w:val="center"/>
          </w:tcPr>
          <w:p>
            <w:pPr>
              <w:keepNext w:val="0"/>
              <w:keepLines w:val="0"/>
              <w:pageBreakBefore w:val="0"/>
              <w:widowControl/>
              <w:kinsoku/>
              <w:wordWrap/>
              <w:overflowPunct/>
              <w:topLinePunct w:val="0"/>
              <w:autoSpaceDE/>
              <w:autoSpaceDN/>
              <w:bidi w:val="0"/>
              <w:adjustRightInd/>
              <w:snapToGrid/>
              <w:spacing w:line="240" w:lineRule="auto"/>
              <w:jc w:val="center"/>
              <w:textAlignment w:val="auto"/>
              <w:rPr>
                <w:rFonts w:hint="eastAsia" w:ascii="仿宋_GB2312" w:hAnsi="Times New Roman" w:eastAsia="仿宋_GB2312"/>
                <w:color w:val="auto"/>
                <w:szCs w:val="21"/>
                <w:lang w:val="en-US" w:eastAsia="zh-CN"/>
              </w:rPr>
            </w:pPr>
            <w:r>
              <w:rPr>
                <w:rFonts w:hint="eastAsia" w:ascii="仿宋_GB2312" w:hAnsi="Times New Roman" w:eastAsia="仿宋_GB2312"/>
                <w:color w:val="auto"/>
                <w:szCs w:val="21"/>
                <w:lang w:val="en-US" w:eastAsia="zh-CN"/>
              </w:rPr>
              <w:t>0</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0" w:type="dxa"/>
            <w:bottom w:w="0" w:type="dxa"/>
            <w:right w:w="0" w:type="dxa"/>
          </w:tblCellMar>
        </w:tblPrEx>
        <w:trPr>
          <w:trHeight w:val="454" w:hRule="atLeast"/>
          <w:jc w:val="center"/>
        </w:trPr>
        <w:tc>
          <w:tcPr>
            <w:tcW w:w="416" w:type="dxa"/>
            <w:vMerge w:val="continue"/>
            <w:shd w:val="clear" w:color="auto" w:fill="auto"/>
            <w:tcMar>
              <w:left w:w="108" w:type="dxa"/>
              <w:right w:w="108" w:type="dxa"/>
            </w:tcMar>
            <w:vAlign w:val="center"/>
          </w:tcPr>
          <w:p>
            <w:pPr>
              <w:rPr>
                <w:rFonts w:ascii="黑体" w:hAnsi="黑体" w:eastAsia="黑体"/>
                <w:color w:val="auto"/>
                <w:szCs w:val="21"/>
              </w:rPr>
            </w:pPr>
          </w:p>
        </w:tc>
        <w:tc>
          <w:tcPr>
            <w:tcW w:w="1701" w:type="dxa"/>
            <w:vMerge w:val="restart"/>
            <w:shd w:val="clear" w:color="auto" w:fill="auto"/>
            <w:tcMar>
              <w:left w:w="108" w:type="dxa"/>
              <w:right w:w="108" w:type="dxa"/>
            </w:tcMar>
            <w:vAlign w:val="center"/>
          </w:tcPr>
          <w:p>
            <w:pPr>
              <w:widowControl/>
              <w:spacing w:line="200" w:lineRule="exact"/>
              <w:ind w:left="-107" w:leftChars="-51"/>
              <w:rPr>
                <w:rFonts w:ascii="黑体" w:hAnsi="黑体" w:eastAsia="黑体"/>
                <w:color w:val="auto"/>
                <w:szCs w:val="21"/>
              </w:rPr>
            </w:pPr>
            <w:r>
              <w:rPr>
                <w:rFonts w:hint="eastAsia" w:ascii="黑体" w:hAnsi="黑体" w:eastAsia="黑体"/>
                <w:color w:val="auto"/>
                <w:kern w:val="0"/>
                <w:szCs w:val="21"/>
              </w:rPr>
              <w:t>（四）无法提供</w:t>
            </w:r>
          </w:p>
        </w:tc>
        <w:tc>
          <w:tcPr>
            <w:tcW w:w="2976" w:type="dxa"/>
            <w:shd w:val="clear" w:color="auto" w:fill="auto"/>
            <w:tcMar>
              <w:left w:w="108" w:type="dxa"/>
              <w:right w:w="108" w:type="dxa"/>
            </w:tcMar>
            <w:vAlign w:val="center"/>
          </w:tcPr>
          <w:p>
            <w:pPr>
              <w:widowControl/>
              <w:spacing w:line="200" w:lineRule="exact"/>
              <w:rPr>
                <w:rFonts w:ascii="仿宋_GB2312" w:hAnsi="黑体" w:eastAsia="仿宋_GB2312"/>
                <w:color w:val="auto"/>
                <w:kern w:val="0"/>
                <w:szCs w:val="21"/>
              </w:rPr>
            </w:pPr>
            <w:r>
              <w:rPr>
                <w:rFonts w:hint="eastAsia" w:ascii="仿宋_GB2312" w:hAnsi="黑体" w:eastAsia="仿宋_GB2312"/>
                <w:color w:val="auto"/>
                <w:kern w:val="0"/>
                <w:szCs w:val="21"/>
              </w:rPr>
              <w:t>1.本机关不掌握相关政府信息</w:t>
            </w:r>
          </w:p>
        </w:tc>
        <w:tc>
          <w:tcPr>
            <w:tcW w:w="829" w:type="dxa"/>
            <w:shd w:val="clear" w:color="auto" w:fill="auto"/>
            <w:tcMar>
              <w:left w:w="108" w:type="dxa"/>
              <w:right w:w="108" w:type="dxa"/>
            </w:tcMar>
            <w:vAlign w:val="center"/>
          </w:tcPr>
          <w:p>
            <w:pPr>
              <w:keepNext w:val="0"/>
              <w:keepLines w:val="0"/>
              <w:pageBreakBefore w:val="0"/>
              <w:widowControl/>
              <w:kinsoku/>
              <w:wordWrap/>
              <w:overflowPunct/>
              <w:topLinePunct w:val="0"/>
              <w:autoSpaceDE/>
              <w:autoSpaceDN/>
              <w:bidi w:val="0"/>
              <w:adjustRightInd/>
              <w:snapToGrid/>
              <w:spacing w:line="240" w:lineRule="auto"/>
              <w:jc w:val="center"/>
              <w:textAlignment w:val="auto"/>
              <w:rPr>
                <w:rFonts w:hint="eastAsia" w:ascii="仿宋_GB2312" w:hAnsi="Times New Roman" w:eastAsia="仿宋_GB2312"/>
                <w:color w:val="auto"/>
                <w:szCs w:val="21"/>
                <w:lang w:val="en-US" w:eastAsia="zh-CN"/>
              </w:rPr>
            </w:pPr>
            <w:r>
              <w:rPr>
                <w:rFonts w:hint="eastAsia" w:ascii="仿宋_GB2312" w:hAnsi="Times New Roman" w:eastAsia="仿宋_GB2312"/>
                <w:color w:val="auto"/>
                <w:szCs w:val="21"/>
                <w:lang w:val="en-US" w:eastAsia="zh-CN"/>
              </w:rPr>
              <w:t>0</w:t>
            </w:r>
          </w:p>
        </w:tc>
        <w:tc>
          <w:tcPr>
            <w:tcW w:w="567" w:type="dxa"/>
            <w:shd w:val="clear" w:color="auto" w:fill="auto"/>
            <w:tcMar>
              <w:left w:w="108" w:type="dxa"/>
              <w:right w:w="108" w:type="dxa"/>
            </w:tcMar>
            <w:vAlign w:val="center"/>
          </w:tcPr>
          <w:p>
            <w:pPr>
              <w:keepNext w:val="0"/>
              <w:keepLines w:val="0"/>
              <w:pageBreakBefore w:val="0"/>
              <w:widowControl/>
              <w:kinsoku/>
              <w:wordWrap/>
              <w:overflowPunct/>
              <w:topLinePunct w:val="0"/>
              <w:autoSpaceDE/>
              <w:autoSpaceDN/>
              <w:bidi w:val="0"/>
              <w:adjustRightInd/>
              <w:snapToGrid/>
              <w:spacing w:line="240" w:lineRule="auto"/>
              <w:jc w:val="center"/>
              <w:textAlignment w:val="auto"/>
              <w:rPr>
                <w:rFonts w:hint="default" w:ascii="仿宋_GB2312" w:hAnsi="Times New Roman" w:eastAsia="仿宋_GB2312"/>
                <w:color w:val="auto"/>
                <w:szCs w:val="21"/>
                <w:lang w:val="en-US" w:eastAsia="zh-CN"/>
              </w:rPr>
            </w:pPr>
            <w:r>
              <w:rPr>
                <w:rFonts w:hint="eastAsia" w:ascii="仿宋_GB2312" w:hAnsi="Times New Roman" w:eastAsia="仿宋_GB2312"/>
                <w:color w:val="auto"/>
                <w:szCs w:val="21"/>
                <w:lang w:val="en-US" w:eastAsia="zh-CN"/>
              </w:rPr>
              <w:t>0</w:t>
            </w:r>
          </w:p>
        </w:tc>
        <w:tc>
          <w:tcPr>
            <w:tcW w:w="567" w:type="dxa"/>
            <w:shd w:val="clear" w:color="auto" w:fill="auto"/>
            <w:tcMar>
              <w:left w:w="108" w:type="dxa"/>
              <w:right w:w="108" w:type="dxa"/>
            </w:tcMar>
            <w:vAlign w:val="center"/>
          </w:tcPr>
          <w:p>
            <w:pPr>
              <w:keepNext w:val="0"/>
              <w:keepLines w:val="0"/>
              <w:pageBreakBefore w:val="0"/>
              <w:widowControl/>
              <w:kinsoku/>
              <w:wordWrap/>
              <w:overflowPunct/>
              <w:topLinePunct w:val="0"/>
              <w:autoSpaceDE/>
              <w:autoSpaceDN/>
              <w:bidi w:val="0"/>
              <w:adjustRightInd/>
              <w:snapToGrid/>
              <w:spacing w:line="240" w:lineRule="auto"/>
              <w:jc w:val="center"/>
              <w:textAlignment w:val="auto"/>
              <w:rPr>
                <w:rFonts w:hint="default" w:ascii="仿宋_GB2312" w:hAnsi="Times New Roman" w:eastAsia="仿宋_GB2312"/>
                <w:color w:val="auto"/>
                <w:szCs w:val="21"/>
                <w:lang w:val="en-US" w:eastAsia="zh-CN"/>
              </w:rPr>
            </w:pPr>
            <w:r>
              <w:rPr>
                <w:rFonts w:hint="eastAsia" w:ascii="仿宋_GB2312" w:hAnsi="Times New Roman" w:eastAsia="仿宋_GB2312"/>
                <w:color w:val="auto"/>
                <w:szCs w:val="21"/>
                <w:lang w:val="en-US" w:eastAsia="zh-CN"/>
              </w:rPr>
              <w:t>0</w:t>
            </w:r>
          </w:p>
        </w:tc>
        <w:tc>
          <w:tcPr>
            <w:tcW w:w="731" w:type="dxa"/>
            <w:shd w:val="clear" w:color="auto" w:fill="auto"/>
            <w:tcMar>
              <w:left w:w="108" w:type="dxa"/>
              <w:right w:w="108" w:type="dxa"/>
            </w:tcMar>
            <w:vAlign w:val="center"/>
          </w:tcPr>
          <w:p>
            <w:pPr>
              <w:keepNext w:val="0"/>
              <w:keepLines w:val="0"/>
              <w:pageBreakBefore w:val="0"/>
              <w:widowControl/>
              <w:kinsoku/>
              <w:wordWrap/>
              <w:overflowPunct/>
              <w:topLinePunct w:val="0"/>
              <w:autoSpaceDE/>
              <w:autoSpaceDN/>
              <w:bidi w:val="0"/>
              <w:adjustRightInd/>
              <w:snapToGrid/>
              <w:spacing w:line="240" w:lineRule="auto"/>
              <w:jc w:val="center"/>
              <w:textAlignment w:val="auto"/>
              <w:rPr>
                <w:rFonts w:hint="default" w:ascii="仿宋_GB2312" w:hAnsi="Times New Roman" w:eastAsia="仿宋_GB2312"/>
                <w:color w:val="auto"/>
                <w:szCs w:val="21"/>
                <w:lang w:val="en-US" w:eastAsia="zh-CN"/>
              </w:rPr>
            </w:pPr>
            <w:r>
              <w:rPr>
                <w:rFonts w:hint="eastAsia" w:ascii="仿宋_GB2312" w:hAnsi="Times New Roman" w:eastAsia="仿宋_GB2312"/>
                <w:color w:val="auto"/>
                <w:szCs w:val="21"/>
                <w:lang w:val="en-US" w:eastAsia="zh-CN"/>
              </w:rPr>
              <w:t>0</w:t>
            </w:r>
          </w:p>
        </w:tc>
        <w:tc>
          <w:tcPr>
            <w:tcW w:w="708" w:type="dxa"/>
            <w:shd w:val="clear" w:color="auto" w:fill="auto"/>
            <w:tcMar>
              <w:left w:w="108" w:type="dxa"/>
              <w:right w:w="108" w:type="dxa"/>
            </w:tcMar>
            <w:vAlign w:val="center"/>
          </w:tcPr>
          <w:p>
            <w:pPr>
              <w:keepNext w:val="0"/>
              <w:keepLines w:val="0"/>
              <w:pageBreakBefore w:val="0"/>
              <w:widowControl/>
              <w:kinsoku/>
              <w:wordWrap/>
              <w:overflowPunct/>
              <w:topLinePunct w:val="0"/>
              <w:autoSpaceDE/>
              <w:autoSpaceDN/>
              <w:bidi w:val="0"/>
              <w:adjustRightInd/>
              <w:snapToGrid/>
              <w:spacing w:line="240" w:lineRule="auto"/>
              <w:jc w:val="center"/>
              <w:textAlignment w:val="auto"/>
              <w:rPr>
                <w:rFonts w:hint="default" w:ascii="仿宋_GB2312" w:hAnsi="Times New Roman" w:eastAsia="仿宋_GB2312"/>
                <w:color w:val="auto"/>
                <w:szCs w:val="21"/>
                <w:lang w:val="en-US" w:eastAsia="zh-CN"/>
              </w:rPr>
            </w:pPr>
            <w:r>
              <w:rPr>
                <w:rFonts w:hint="eastAsia" w:ascii="仿宋_GB2312" w:hAnsi="Times New Roman" w:eastAsia="仿宋_GB2312"/>
                <w:color w:val="auto"/>
                <w:szCs w:val="21"/>
                <w:lang w:val="en-US" w:eastAsia="zh-CN"/>
              </w:rPr>
              <w:t>0</w:t>
            </w:r>
          </w:p>
        </w:tc>
        <w:tc>
          <w:tcPr>
            <w:tcW w:w="567" w:type="dxa"/>
            <w:shd w:val="clear" w:color="auto" w:fill="auto"/>
            <w:tcMar>
              <w:left w:w="108" w:type="dxa"/>
              <w:right w:w="108" w:type="dxa"/>
            </w:tcMar>
            <w:vAlign w:val="center"/>
          </w:tcPr>
          <w:p>
            <w:pPr>
              <w:keepNext w:val="0"/>
              <w:keepLines w:val="0"/>
              <w:pageBreakBefore w:val="0"/>
              <w:widowControl/>
              <w:kinsoku/>
              <w:wordWrap/>
              <w:overflowPunct/>
              <w:topLinePunct w:val="0"/>
              <w:autoSpaceDE/>
              <w:autoSpaceDN/>
              <w:bidi w:val="0"/>
              <w:adjustRightInd/>
              <w:snapToGrid/>
              <w:spacing w:line="240" w:lineRule="auto"/>
              <w:jc w:val="center"/>
              <w:textAlignment w:val="auto"/>
              <w:rPr>
                <w:rFonts w:hint="default" w:ascii="仿宋_GB2312" w:hAnsi="Times New Roman" w:eastAsia="仿宋_GB2312"/>
                <w:color w:val="auto"/>
                <w:szCs w:val="21"/>
                <w:lang w:val="en-US" w:eastAsia="zh-CN"/>
              </w:rPr>
            </w:pPr>
            <w:r>
              <w:rPr>
                <w:rFonts w:hint="eastAsia" w:ascii="仿宋_GB2312" w:hAnsi="Times New Roman" w:eastAsia="仿宋_GB2312"/>
                <w:color w:val="auto"/>
                <w:szCs w:val="21"/>
                <w:lang w:val="en-US" w:eastAsia="zh-CN"/>
              </w:rPr>
              <w:t>0</w:t>
            </w:r>
          </w:p>
        </w:tc>
        <w:tc>
          <w:tcPr>
            <w:tcW w:w="851" w:type="dxa"/>
            <w:shd w:val="clear" w:color="auto" w:fill="auto"/>
            <w:tcMar>
              <w:left w:w="108" w:type="dxa"/>
              <w:right w:w="108" w:type="dxa"/>
            </w:tcMar>
            <w:vAlign w:val="center"/>
          </w:tcPr>
          <w:p>
            <w:pPr>
              <w:keepNext w:val="0"/>
              <w:keepLines w:val="0"/>
              <w:pageBreakBefore w:val="0"/>
              <w:widowControl/>
              <w:kinsoku/>
              <w:wordWrap/>
              <w:overflowPunct/>
              <w:topLinePunct w:val="0"/>
              <w:autoSpaceDE/>
              <w:autoSpaceDN/>
              <w:bidi w:val="0"/>
              <w:adjustRightInd/>
              <w:snapToGrid/>
              <w:spacing w:line="240" w:lineRule="auto"/>
              <w:jc w:val="center"/>
              <w:textAlignment w:val="auto"/>
              <w:rPr>
                <w:rFonts w:hint="default" w:ascii="仿宋_GB2312" w:hAnsi="Times New Roman" w:eastAsia="仿宋_GB2312"/>
                <w:color w:val="auto"/>
                <w:szCs w:val="21"/>
                <w:lang w:val="en-US" w:eastAsia="zh-CN"/>
              </w:rPr>
            </w:pPr>
            <w:r>
              <w:rPr>
                <w:rFonts w:hint="eastAsia" w:ascii="仿宋_GB2312" w:hAnsi="Times New Roman" w:eastAsia="仿宋_GB2312"/>
                <w:color w:val="auto"/>
                <w:szCs w:val="21"/>
                <w:lang w:val="en-US" w:eastAsia="zh-CN"/>
              </w:rPr>
              <w:t>0</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0" w:type="dxa"/>
            <w:bottom w:w="0" w:type="dxa"/>
            <w:right w:w="0" w:type="dxa"/>
          </w:tblCellMar>
        </w:tblPrEx>
        <w:trPr>
          <w:trHeight w:val="454" w:hRule="atLeast"/>
          <w:jc w:val="center"/>
        </w:trPr>
        <w:tc>
          <w:tcPr>
            <w:tcW w:w="416" w:type="dxa"/>
            <w:vMerge w:val="continue"/>
            <w:shd w:val="clear" w:color="auto" w:fill="auto"/>
            <w:tcMar>
              <w:left w:w="108" w:type="dxa"/>
              <w:right w:w="108" w:type="dxa"/>
            </w:tcMar>
            <w:vAlign w:val="center"/>
          </w:tcPr>
          <w:p>
            <w:pPr>
              <w:rPr>
                <w:rFonts w:ascii="黑体" w:hAnsi="黑体" w:eastAsia="黑体"/>
                <w:color w:val="auto"/>
                <w:szCs w:val="21"/>
              </w:rPr>
            </w:pPr>
          </w:p>
        </w:tc>
        <w:tc>
          <w:tcPr>
            <w:tcW w:w="1701" w:type="dxa"/>
            <w:vMerge w:val="continue"/>
            <w:shd w:val="clear" w:color="auto" w:fill="auto"/>
            <w:tcMar>
              <w:left w:w="108" w:type="dxa"/>
              <w:right w:w="108" w:type="dxa"/>
            </w:tcMar>
            <w:vAlign w:val="center"/>
          </w:tcPr>
          <w:p>
            <w:pPr>
              <w:spacing w:line="200" w:lineRule="exact"/>
              <w:ind w:left="-107" w:leftChars="-51"/>
              <w:rPr>
                <w:rFonts w:ascii="黑体" w:hAnsi="黑体" w:eastAsia="黑体"/>
                <w:color w:val="auto"/>
                <w:szCs w:val="21"/>
              </w:rPr>
            </w:pPr>
          </w:p>
        </w:tc>
        <w:tc>
          <w:tcPr>
            <w:tcW w:w="2976" w:type="dxa"/>
            <w:shd w:val="clear" w:color="auto" w:fill="auto"/>
            <w:tcMar>
              <w:left w:w="108" w:type="dxa"/>
              <w:right w:w="108" w:type="dxa"/>
            </w:tcMar>
            <w:vAlign w:val="center"/>
          </w:tcPr>
          <w:p>
            <w:pPr>
              <w:widowControl/>
              <w:spacing w:line="200" w:lineRule="exact"/>
              <w:rPr>
                <w:rFonts w:ascii="仿宋_GB2312" w:hAnsi="黑体" w:eastAsia="仿宋_GB2312"/>
                <w:color w:val="auto"/>
                <w:kern w:val="0"/>
                <w:szCs w:val="21"/>
              </w:rPr>
            </w:pPr>
            <w:r>
              <w:rPr>
                <w:rFonts w:hint="eastAsia" w:ascii="仿宋_GB2312" w:hAnsi="黑体" w:eastAsia="仿宋_GB2312"/>
                <w:color w:val="auto"/>
                <w:kern w:val="0"/>
                <w:szCs w:val="21"/>
              </w:rPr>
              <w:t>2.没有现成信息需要另行制作</w:t>
            </w:r>
          </w:p>
        </w:tc>
        <w:tc>
          <w:tcPr>
            <w:tcW w:w="829" w:type="dxa"/>
            <w:shd w:val="clear" w:color="auto" w:fill="auto"/>
            <w:tcMar>
              <w:left w:w="108" w:type="dxa"/>
              <w:right w:w="108" w:type="dxa"/>
            </w:tcMar>
            <w:vAlign w:val="center"/>
          </w:tcPr>
          <w:p>
            <w:pPr>
              <w:keepNext w:val="0"/>
              <w:keepLines w:val="0"/>
              <w:pageBreakBefore w:val="0"/>
              <w:widowControl/>
              <w:kinsoku/>
              <w:wordWrap/>
              <w:overflowPunct/>
              <w:topLinePunct w:val="0"/>
              <w:autoSpaceDE/>
              <w:autoSpaceDN/>
              <w:bidi w:val="0"/>
              <w:adjustRightInd/>
              <w:snapToGrid/>
              <w:spacing w:line="240" w:lineRule="auto"/>
              <w:jc w:val="center"/>
              <w:textAlignment w:val="auto"/>
              <w:rPr>
                <w:rFonts w:hint="eastAsia" w:ascii="仿宋_GB2312" w:hAnsi="Times New Roman" w:eastAsia="仿宋_GB2312"/>
                <w:color w:val="auto"/>
                <w:szCs w:val="21"/>
                <w:lang w:val="en-US" w:eastAsia="zh-CN"/>
              </w:rPr>
            </w:pPr>
            <w:r>
              <w:rPr>
                <w:rFonts w:hint="eastAsia" w:ascii="仿宋_GB2312" w:hAnsi="Times New Roman" w:eastAsia="仿宋_GB2312"/>
                <w:color w:val="auto"/>
                <w:szCs w:val="21"/>
                <w:lang w:val="en-US" w:eastAsia="zh-CN"/>
              </w:rPr>
              <w:t>0</w:t>
            </w:r>
          </w:p>
        </w:tc>
        <w:tc>
          <w:tcPr>
            <w:tcW w:w="567" w:type="dxa"/>
            <w:shd w:val="clear" w:color="auto" w:fill="auto"/>
            <w:tcMar>
              <w:left w:w="108" w:type="dxa"/>
              <w:right w:w="108" w:type="dxa"/>
            </w:tcMar>
            <w:vAlign w:val="center"/>
          </w:tcPr>
          <w:p>
            <w:pPr>
              <w:keepNext w:val="0"/>
              <w:keepLines w:val="0"/>
              <w:pageBreakBefore w:val="0"/>
              <w:widowControl/>
              <w:kinsoku/>
              <w:wordWrap/>
              <w:overflowPunct/>
              <w:topLinePunct w:val="0"/>
              <w:autoSpaceDE/>
              <w:autoSpaceDN/>
              <w:bidi w:val="0"/>
              <w:adjustRightInd/>
              <w:snapToGrid/>
              <w:spacing w:line="240" w:lineRule="auto"/>
              <w:jc w:val="center"/>
              <w:textAlignment w:val="auto"/>
              <w:rPr>
                <w:rFonts w:hint="eastAsia" w:ascii="仿宋_GB2312" w:hAnsi="Times New Roman" w:eastAsia="仿宋_GB2312"/>
                <w:color w:val="auto"/>
                <w:szCs w:val="21"/>
                <w:lang w:val="en-US" w:eastAsia="zh-CN"/>
              </w:rPr>
            </w:pPr>
            <w:r>
              <w:rPr>
                <w:rFonts w:hint="eastAsia" w:ascii="仿宋_GB2312" w:hAnsi="Times New Roman" w:eastAsia="仿宋_GB2312"/>
                <w:color w:val="auto"/>
                <w:szCs w:val="21"/>
                <w:lang w:val="en-US" w:eastAsia="zh-CN"/>
              </w:rPr>
              <w:t>0</w:t>
            </w:r>
          </w:p>
        </w:tc>
        <w:tc>
          <w:tcPr>
            <w:tcW w:w="567" w:type="dxa"/>
            <w:shd w:val="clear" w:color="auto" w:fill="auto"/>
            <w:tcMar>
              <w:left w:w="108" w:type="dxa"/>
              <w:right w:w="108" w:type="dxa"/>
            </w:tcMar>
            <w:vAlign w:val="center"/>
          </w:tcPr>
          <w:p>
            <w:pPr>
              <w:keepNext w:val="0"/>
              <w:keepLines w:val="0"/>
              <w:pageBreakBefore w:val="0"/>
              <w:widowControl/>
              <w:kinsoku/>
              <w:wordWrap/>
              <w:overflowPunct/>
              <w:topLinePunct w:val="0"/>
              <w:autoSpaceDE/>
              <w:autoSpaceDN/>
              <w:bidi w:val="0"/>
              <w:adjustRightInd/>
              <w:snapToGrid/>
              <w:spacing w:line="240" w:lineRule="auto"/>
              <w:jc w:val="center"/>
              <w:textAlignment w:val="auto"/>
              <w:rPr>
                <w:rFonts w:hint="eastAsia" w:ascii="仿宋_GB2312" w:hAnsi="Times New Roman" w:eastAsia="仿宋_GB2312"/>
                <w:color w:val="auto"/>
                <w:szCs w:val="21"/>
                <w:lang w:val="en-US" w:eastAsia="zh-CN"/>
              </w:rPr>
            </w:pPr>
            <w:r>
              <w:rPr>
                <w:rFonts w:hint="eastAsia" w:ascii="仿宋_GB2312" w:hAnsi="Times New Roman" w:eastAsia="仿宋_GB2312"/>
                <w:color w:val="auto"/>
                <w:szCs w:val="21"/>
                <w:lang w:val="en-US" w:eastAsia="zh-CN"/>
              </w:rPr>
              <w:t>0</w:t>
            </w:r>
          </w:p>
        </w:tc>
        <w:tc>
          <w:tcPr>
            <w:tcW w:w="731" w:type="dxa"/>
            <w:shd w:val="clear" w:color="auto" w:fill="auto"/>
            <w:tcMar>
              <w:left w:w="108" w:type="dxa"/>
              <w:right w:w="108" w:type="dxa"/>
            </w:tcMar>
            <w:vAlign w:val="center"/>
          </w:tcPr>
          <w:p>
            <w:pPr>
              <w:keepNext w:val="0"/>
              <w:keepLines w:val="0"/>
              <w:pageBreakBefore w:val="0"/>
              <w:widowControl/>
              <w:kinsoku/>
              <w:wordWrap/>
              <w:overflowPunct/>
              <w:topLinePunct w:val="0"/>
              <w:autoSpaceDE/>
              <w:autoSpaceDN/>
              <w:bidi w:val="0"/>
              <w:adjustRightInd/>
              <w:snapToGrid/>
              <w:spacing w:line="240" w:lineRule="auto"/>
              <w:jc w:val="center"/>
              <w:textAlignment w:val="auto"/>
              <w:rPr>
                <w:rFonts w:hint="eastAsia" w:ascii="仿宋_GB2312" w:hAnsi="Times New Roman" w:eastAsia="仿宋_GB2312"/>
                <w:color w:val="auto"/>
                <w:szCs w:val="21"/>
                <w:lang w:val="en-US" w:eastAsia="zh-CN"/>
              </w:rPr>
            </w:pPr>
            <w:r>
              <w:rPr>
                <w:rFonts w:hint="eastAsia" w:ascii="仿宋_GB2312" w:hAnsi="Times New Roman" w:eastAsia="仿宋_GB2312"/>
                <w:color w:val="auto"/>
                <w:szCs w:val="21"/>
                <w:lang w:val="en-US" w:eastAsia="zh-CN"/>
              </w:rPr>
              <w:t>0</w:t>
            </w:r>
          </w:p>
        </w:tc>
        <w:tc>
          <w:tcPr>
            <w:tcW w:w="708" w:type="dxa"/>
            <w:shd w:val="clear" w:color="auto" w:fill="auto"/>
            <w:tcMar>
              <w:left w:w="108" w:type="dxa"/>
              <w:right w:w="108" w:type="dxa"/>
            </w:tcMar>
            <w:vAlign w:val="center"/>
          </w:tcPr>
          <w:p>
            <w:pPr>
              <w:keepNext w:val="0"/>
              <w:keepLines w:val="0"/>
              <w:pageBreakBefore w:val="0"/>
              <w:widowControl/>
              <w:kinsoku/>
              <w:wordWrap/>
              <w:overflowPunct/>
              <w:topLinePunct w:val="0"/>
              <w:autoSpaceDE/>
              <w:autoSpaceDN/>
              <w:bidi w:val="0"/>
              <w:adjustRightInd/>
              <w:snapToGrid/>
              <w:spacing w:line="240" w:lineRule="auto"/>
              <w:jc w:val="center"/>
              <w:textAlignment w:val="auto"/>
              <w:rPr>
                <w:rFonts w:hint="eastAsia" w:ascii="仿宋_GB2312" w:hAnsi="Times New Roman" w:eastAsia="仿宋_GB2312"/>
                <w:color w:val="auto"/>
                <w:szCs w:val="21"/>
                <w:lang w:val="en-US" w:eastAsia="zh-CN"/>
              </w:rPr>
            </w:pPr>
            <w:r>
              <w:rPr>
                <w:rFonts w:hint="eastAsia" w:ascii="仿宋_GB2312" w:hAnsi="Times New Roman" w:eastAsia="仿宋_GB2312"/>
                <w:color w:val="auto"/>
                <w:szCs w:val="21"/>
                <w:lang w:val="en-US" w:eastAsia="zh-CN"/>
              </w:rPr>
              <w:t>0</w:t>
            </w:r>
          </w:p>
        </w:tc>
        <w:tc>
          <w:tcPr>
            <w:tcW w:w="567" w:type="dxa"/>
            <w:shd w:val="clear" w:color="auto" w:fill="auto"/>
            <w:tcMar>
              <w:left w:w="108" w:type="dxa"/>
              <w:right w:w="108" w:type="dxa"/>
            </w:tcMar>
            <w:vAlign w:val="center"/>
          </w:tcPr>
          <w:p>
            <w:pPr>
              <w:keepNext w:val="0"/>
              <w:keepLines w:val="0"/>
              <w:pageBreakBefore w:val="0"/>
              <w:widowControl/>
              <w:kinsoku/>
              <w:wordWrap/>
              <w:overflowPunct/>
              <w:topLinePunct w:val="0"/>
              <w:autoSpaceDE/>
              <w:autoSpaceDN/>
              <w:bidi w:val="0"/>
              <w:adjustRightInd/>
              <w:snapToGrid/>
              <w:spacing w:line="240" w:lineRule="auto"/>
              <w:jc w:val="center"/>
              <w:textAlignment w:val="auto"/>
              <w:rPr>
                <w:rFonts w:hint="eastAsia" w:ascii="仿宋_GB2312" w:hAnsi="Times New Roman" w:eastAsia="仿宋_GB2312"/>
                <w:color w:val="auto"/>
                <w:szCs w:val="21"/>
                <w:lang w:val="en-US" w:eastAsia="zh-CN"/>
              </w:rPr>
            </w:pPr>
            <w:r>
              <w:rPr>
                <w:rFonts w:hint="eastAsia" w:ascii="仿宋_GB2312" w:hAnsi="Times New Roman" w:eastAsia="仿宋_GB2312"/>
                <w:color w:val="auto"/>
                <w:szCs w:val="21"/>
                <w:lang w:val="en-US" w:eastAsia="zh-CN"/>
              </w:rPr>
              <w:t>0</w:t>
            </w:r>
          </w:p>
        </w:tc>
        <w:tc>
          <w:tcPr>
            <w:tcW w:w="851" w:type="dxa"/>
            <w:shd w:val="clear" w:color="auto" w:fill="auto"/>
            <w:tcMar>
              <w:left w:w="108" w:type="dxa"/>
              <w:right w:w="108" w:type="dxa"/>
            </w:tcMar>
            <w:vAlign w:val="center"/>
          </w:tcPr>
          <w:p>
            <w:pPr>
              <w:keepNext w:val="0"/>
              <w:keepLines w:val="0"/>
              <w:pageBreakBefore w:val="0"/>
              <w:widowControl/>
              <w:kinsoku/>
              <w:wordWrap/>
              <w:overflowPunct/>
              <w:topLinePunct w:val="0"/>
              <w:autoSpaceDE/>
              <w:autoSpaceDN/>
              <w:bidi w:val="0"/>
              <w:adjustRightInd/>
              <w:snapToGrid/>
              <w:spacing w:line="240" w:lineRule="auto"/>
              <w:jc w:val="center"/>
              <w:textAlignment w:val="auto"/>
              <w:rPr>
                <w:rFonts w:hint="eastAsia" w:ascii="仿宋_GB2312" w:hAnsi="Times New Roman" w:eastAsia="仿宋_GB2312"/>
                <w:color w:val="auto"/>
                <w:szCs w:val="21"/>
                <w:lang w:val="en-US" w:eastAsia="zh-CN"/>
              </w:rPr>
            </w:pPr>
            <w:r>
              <w:rPr>
                <w:rFonts w:hint="eastAsia" w:ascii="仿宋_GB2312" w:hAnsi="Times New Roman" w:eastAsia="仿宋_GB2312"/>
                <w:color w:val="auto"/>
                <w:szCs w:val="21"/>
                <w:lang w:val="en-US" w:eastAsia="zh-CN"/>
              </w:rPr>
              <w:t>0</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0" w:type="dxa"/>
            <w:bottom w:w="0" w:type="dxa"/>
            <w:right w:w="0" w:type="dxa"/>
          </w:tblCellMar>
        </w:tblPrEx>
        <w:trPr>
          <w:trHeight w:val="454" w:hRule="atLeast"/>
          <w:jc w:val="center"/>
        </w:trPr>
        <w:tc>
          <w:tcPr>
            <w:tcW w:w="416" w:type="dxa"/>
            <w:vMerge w:val="continue"/>
            <w:shd w:val="clear" w:color="auto" w:fill="auto"/>
            <w:tcMar>
              <w:left w:w="108" w:type="dxa"/>
              <w:right w:w="108" w:type="dxa"/>
            </w:tcMar>
            <w:vAlign w:val="center"/>
          </w:tcPr>
          <w:p>
            <w:pPr>
              <w:rPr>
                <w:rFonts w:ascii="黑体" w:hAnsi="黑体" w:eastAsia="黑体"/>
                <w:color w:val="auto"/>
                <w:szCs w:val="21"/>
              </w:rPr>
            </w:pPr>
          </w:p>
        </w:tc>
        <w:tc>
          <w:tcPr>
            <w:tcW w:w="1701" w:type="dxa"/>
            <w:vMerge w:val="continue"/>
            <w:shd w:val="clear" w:color="auto" w:fill="auto"/>
            <w:tcMar>
              <w:left w:w="108" w:type="dxa"/>
              <w:right w:w="108" w:type="dxa"/>
            </w:tcMar>
            <w:vAlign w:val="center"/>
          </w:tcPr>
          <w:p>
            <w:pPr>
              <w:spacing w:line="200" w:lineRule="exact"/>
              <w:ind w:left="-107" w:leftChars="-51"/>
              <w:rPr>
                <w:rFonts w:ascii="黑体" w:hAnsi="黑体" w:eastAsia="黑体"/>
                <w:color w:val="auto"/>
                <w:szCs w:val="21"/>
              </w:rPr>
            </w:pPr>
          </w:p>
        </w:tc>
        <w:tc>
          <w:tcPr>
            <w:tcW w:w="2976" w:type="dxa"/>
            <w:shd w:val="clear" w:color="auto" w:fill="auto"/>
            <w:tcMar>
              <w:left w:w="108" w:type="dxa"/>
              <w:right w:w="108" w:type="dxa"/>
            </w:tcMar>
            <w:vAlign w:val="center"/>
          </w:tcPr>
          <w:p>
            <w:pPr>
              <w:widowControl/>
              <w:spacing w:line="200" w:lineRule="exact"/>
              <w:rPr>
                <w:rFonts w:ascii="仿宋_GB2312" w:hAnsi="黑体" w:eastAsia="仿宋_GB2312"/>
                <w:color w:val="auto"/>
                <w:kern w:val="0"/>
                <w:szCs w:val="21"/>
              </w:rPr>
            </w:pPr>
            <w:r>
              <w:rPr>
                <w:rFonts w:hint="eastAsia" w:ascii="仿宋_GB2312" w:hAnsi="黑体" w:eastAsia="仿宋_GB2312"/>
                <w:color w:val="auto"/>
                <w:kern w:val="0"/>
                <w:szCs w:val="21"/>
              </w:rPr>
              <w:t>3.补正后申请内容仍不明确</w:t>
            </w:r>
          </w:p>
        </w:tc>
        <w:tc>
          <w:tcPr>
            <w:tcW w:w="829" w:type="dxa"/>
            <w:shd w:val="clear" w:color="auto" w:fill="auto"/>
            <w:tcMar>
              <w:left w:w="108" w:type="dxa"/>
              <w:right w:w="108" w:type="dxa"/>
            </w:tcMar>
            <w:vAlign w:val="center"/>
          </w:tcPr>
          <w:p>
            <w:pPr>
              <w:keepNext w:val="0"/>
              <w:keepLines w:val="0"/>
              <w:pageBreakBefore w:val="0"/>
              <w:widowControl/>
              <w:kinsoku/>
              <w:wordWrap/>
              <w:overflowPunct/>
              <w:topLinePunct w:val="0"/>
              <w:autoSpaceDE/>
              <w:autoSpaceDN/>
              <w:bidi w:val="0"/>
              <w:adjustRightInd/>
              <w:snapToGrid/>
              <w:spacing w:line="240" w:lineRule="auto"/>
              <w:jc w:val="center"/>
              <w:textAlignment w:val="auto"/>
              <w:rPr>
                <w:rFonts w:hint="eastAsia" w:ascii="仿宋_GB2312" w:hAnsi="Times New Roman" w:eastAsia="仿宋_GB2312"/>
                <w:color w:val="auto"/>
                <w:szCs w:val="21"/>
                <w:lang w:val="en-US" w:eastAsia="zh-CN"/>
              </w:rPr>
            </w:pPr>
            <w:r>
              <w:rPr>
                <w:rFonts w:hint="eastAsia" w:ascii="仿宋_GB2312" w:hAnsi="Times New Roman" w:eastAsia="仿宋_GB2312"/>
                <w:color w:val="auto"/>
                <w:szCs w:val="21"/>
                <w:lang w:val="en-US" w:eastAsia="zh-CN"/>
              </w:rPr>
              <w:t>0</w:t>
            </w:r>
          </w:p>
        </w:tc>
        <w:tc>
          <w:tcPr>
            <w:tcW w:w="567" w:type="dxa"/>
            <w:shd w:val="clear" w:color="auto" w:fill="auto"/>
            <w:tcMar>
              <w:left w:w="108" w:type="dxa"/>
              <w:right w:w="108" w:type="dxa"/>
            </w:tcMar>
            <w:vAlign w:val="center"/>
          </w:tcPr>
          <w:p>
            <w:pPr>
              <w:keepNext w:val="0"/>
              <w:keepLines w:val="0"/>
              <w:pageBreakBefore w:val="0"/>
              <w:widowControl/>
              <w:kinsoku/>
              <w:wordWrap/>
              <w:overflowPunct/>
              <w:topLinePunct w:val="0"/>
              <w:autoSpaceDE/>
              <w:autoSpaceDN/>
              <w:bidi w:val="0"/>
              <w:adjustRightInd/>
              <w:snapToGrid/>
              <w:spacing w:line="240" w:lineRule="auto"/>
              <w:jc w:val="center"/>
              <w:textAlignment w:val="auto"/>
              <w:rPr>
                <w:rFonts w:hint="eastAsia" w:ascii="仿宋_GB2312" w:hAnsi="Times New Roman" w:eastAsia="仿宋_GB2312"/>
                <w:color w:val="auto"/>
                <w:szCs w:val="21"/>
                <w:lang w:val="en-US" w:eastAsia="zh-CN"/>
              </w:rPr>
            </w:pPr>
            <w:r>
              <w:rPr>
                <w:rFonts w:hint="eastAsia" w:ascii="仿宋_GB2312" w:hAnsi="Times New Roman" w:eastAsia="仿宋_GB2312"/>
                <w:color w:val="auto"/>
                <w:szCs w:val="21"/>
                <w:lang w:val="en-US" w:eastAsia="zh-CN"/>
              </w:rPr>
              <w:t>0</w:t>
            </w:r>
          </w:p>
        </w:tc>
        <w:tc>
          <w:tcPr>
            <w:tcW w:w="567" w:type="dxa"/>
            <w:shd w:val="clear" w:color="auto" w:fill="auto"/>
            <w:tcMar>
              <w:left w:w="108" w:type="dxa"/>
              <w:right w:w="108" w:type="dxa"/>
            </w:tcMar>
            <w:vAlign w:val="center"/>
          </w:tcPr>
          <w:p>
            <w:pPr>
              <w:keepNext w:val="0"/>
              <w:keepLines w:val="0"/>
              <w:pageBreakBefore w:val="0"/>
              <w:widowControl/>
              <w:kinsoku/>
              <w:wordWrap/>
              <w:overflowPunct/>
              <w:topLinePunct w:val="0"/>
              <w:autoSpaceDE/>
              <w:autoSpaceDN/>
              <w:bidi w:val="0"/>
              <w:adjustRightInd/>
              <w:snapToGrid/>
              <w:spacing w:line="240" w:lineRule="auto"/>
              <w:jc w:val="center"/>
              <w:textAlignment w:val="auto"/>
              <w:rPr>
                <w:rFonts w:hint="eastAsia" w:ascii="仿宋_GB2312" w:hAnsi="Times New Roman" w:eastAsia="仿宋_GB2312"/>
                <w:color w:val="auto"/>
                <w:szCs w:val="21"/>
                <w:lang w:val="en-US" w:eastAsia="zh-CN"/>
              </w:rPr>
            </w:pPr>
            <w:r>
              <w:rPr>
                <w:rFonts w:hint="eastAsia" w:ascii="仿宋_GB2312" w:hAnsi="Times New Roman" w:eastAsia="仿宋_GB2312"/>
                <w:color w:val="auto"/>
                <w:szCs w:val="21"/>
                <w:lang w:val="en-US" w:eastAsia="zh-CN"/>
              </w:rPr>
              <w:t>0</w:t>
            </w:r>
          </w:p>
        </w:tc>
        <w:tc>
          <w:tcPr>
            <w:tcW w:w="731" w:type="dxa"/>
            <w:shd w:val="clear" w:color="auto" w:fill="auto"/>
            <w:tcMar>
              <w:left w:w="108" w:type="dxa"/>
              <w:right w:w="108" w:type="dxa"/>
            </w:tcMar>
            <w:vAlign w:val="center"/>
          </w:tcPr>
          <w:p>
            <w:pPr>
              <w:keepNext w:val="0"/>
              <w:keepLines w:val="0"/>
              <w:pageBreakBefore w:val="0"/>
              <w:widowControl/>
              <w:kinsoku/>
              <w:wordWrap/>
              <w:overflowPunct/>
              <w:topLinePunct w:val="0"/>
              <w:autoSpaceDE/>
              <w:autoSpaceDN/>
              <w:bidi w:val="0"/>
              <w:adjustRightInd/>
              <w:snapToGrid/>
              <w:spacing w:line="240" w:lineRule="auto"/>
              <w:jc w:val="center"/>
              <w:textAlignment w:val="auto"/>
              <w:rPr>
                <w:rFonts w:hint="eastAsia" w:ascii="仿宋_GB2312" w:hAnsi="Times New Roman" w:eastAsia="仿宋_GB2312"/>
                <w:color w:val="auto"/>
                <w:szCs w:val="21"/>
                <w:lang w:val="en-US" w:eastAsia="zh-CN"/>
              </w:rPr>
            </w:pPr>
            <w:r>
              <w:rPr>
                <w:rFonts w:hint="eastAsia" w:ascii="仿宋_GB2312" w:hAnsi="Times New Roman" w:eastAsia="仿宋_GB2312"/>
                <w:color w:val="auto"/>
                <w:szCs w:val="21"/>
                <w:lang w:val="en-US" w:eastAsia="zh-CN"/>
              </w:rPr>
              <w:t>0</w:t>
            </w:r>
          </w:p>
        </w:tc>
        <w:tc>
          <w:tcPr>
            <w:tcW w:w="708" w:type="dxa"/>
            <w:shd w:val="clear" w:color="auto" w:fill="auto"/>
            <w:tcMar>
              <w:left w:w="108" w:type="dxa"/>
              <w:right w:w="108" w:type="dxa"/>
            </w:tcMar>
            <w:vAlign w:val="center"/>
          </w:tcPr>
          <w:p>
            <w:pPr>
              <w:keepNext w:val="0"/>
              <w:keepLines w:val="0"/>
              <w:pageBreakBefore w:val="0"/>
              <w:widowControl/>
              <w:kinsoku/>
              <w:wordWrap/>
              <w:overflowPunct/>
              <w:topLinePunct w:val="0"/>
              <w:autoSpaceDE/>
              <w:autoSpaceDN/>
              <w:bidi w:val="0"/>
              <w:adjustRightInd/>
              <w:snapToGrid/>
              <w:spacing w:line="240" w:lineRule="auto"/>
              <w:jc w:val="center"/>
              <w:textAlignment w:val="auto"/>
              <w:rPr>
                <w:rFonts w:hint="eastAsia" w:ascii="仿宋_GB2312" w:hAnsi="Times New Roman" w:eastAsia="仿宋_GB2312"/>
                <w:color w:val="auto"/>
                <w:szCs w:val="21"/>
                <w:lang w:val="en-US" w:eastAsia="zh-CN"/>
              </w:rPr>
            </w:pPr>
            <w:r>
              <w:rPr>
                <w:rFonts w:hint="eastAsia" w:ascii="仿宋_GB2312" w:hAnsi="Times New Roman" w:eastAsia="仿宋_GB2312"/>
                <w:color w:val="auto"/>
                <w:szCs w:val="21"/>
                <w:lang w:val="en-US" w:eastAsia="zh-CN"/>
              </w:rPr>
              <w:t>0</w:t>
            </w:r>
          </w:p>
        </w:tc>
        <w:tc>
          <w:tcPr>
            <w:tcW w:w="567" w:type="dxa"/>
            <w:shd w:val="clear" w:color="auto" w:fill="auto"/>
            <w:tcMar>
              <w:left w:w="108" w:type="dxa"/>
              <w:right w:w="108" w:type="dxa"/>
            </w:tcMar>
            <w:vAlign w:val="center"/>
          </w:tcPr>
          <w:p>
            <w:pPr>
              <w:keepNext w:val="0"/>
              <w:keepLines w:val="0"/>
              <w:pageBreakBefore w:val="0"/>
              <w:widowControl/>
              <w:kinsoku/>
              <w:wordWrap/>
              <w:overflowPunct/>
              <w:topLinePunct w:val="0"/>
              <w:autoSpaceDE/>
              <w:autoSpaceDN/>
              <w:bidi w:val="0"/>
              <w:adjustRightInd/>
              <w:snapToGrid/>
              <w:spacing w:line="240" w:lineRule="auto"/>
              <w:jc w:val="center"/>
              <w:textAlignment w:val="auto"/>
              <w:rPr>
                <w:rFonts w:hint="eastAsia" w:ascii="仿宋_GB2312" w:hAnsi="Times New Roman" w:eastAsia="仿宋_GB2312"/>
                <w:color w:val="auto"/>
                <w:szCs w:val="21"/>
                <w:lang w:val="en-US" w:eastAsia="zh-CN"/>
              </w:rPr>
            </w:pPr>
            <w:r>
              <w:rPr>
                <w:rFonts w:hint="eastAsia" w:ascii="仿宋_GB2312" w:hAnsi="Times New Roman" w:eastAsia="仿宋_GB2312"/>
                <w:color w:val="auto"/>
                <w:szCs w:val="21"/>
                <w:lang w:val="en-US" w:eastAsia="zh-CN"/>
              </w:rPr>
              <w:t>0</w:t>
            </w:r>
          </w:p>
        </w:tc>
        <w:tc>
          <w:tcPr>
            <w:tcW w:w="851" w:type="dxa"/>
            <w:shd w:val="clear" w:color="auto" w:fill="auto"/>
            <w:tcMar>
              <w:left w:w="108" w:type="dxa"/>
              <w:right w:w="108" w:type="dxa"/>
            </w:tcMar>
            <w:vAlign w:val="center"/>
          </w:tcPr>
          <w:p>
            <w:pPr>
              <w:keepNext w:val="0"/>
              <w:keepLines w:val="0"/>
              <w:pageBreakBefore w:val="0"/>
              <w:widowControl/>
              <w:kinsoku/>
              <w:wordWrap/>
              <w:overflowPunct/>
              <w:topLinePunct w:val="0"/>
              <w:autoSpaceDE/>
              <w:autoSpaceDN/>
              <w:bidi w:val="0"/>
              <w:adjustRightInd/>
              <w:snapToGrid/>
              <w:spacing w:line="240" w:lineRule="auto"/>
              <w:jc w:val="center"/>
              <w:textAlignment w:val="auto"/>
              <w:rPr>
                <w:rFonts w:hint="eastAsia" w:ascii="仿宋_GB2312" w:hAnsi="Times New Roman" w:eastAsia="仿宋_GB2312"/>
                <w:color w:val="auto"/>
                <w:szCs w:val="21"/>
                <w:lang w:val="en-US" w:eastAsia="zh-CN"/>
              </w:rPr>
            </w:pPr>
            <w:r>
              <w:rPr>
                <w:rFonts w:hint="eastAsia" w:ascii="仿宋_GB2312" w:hAnsi="Times New Roman" w:eastAsia="仿宋_GB2312"/>
                <w:color w:val="auto"/>
                <w:szCs w:val="21"/>
                <w:lang w:val="en-US" w:eastAsia="zh-CN"/>
              </w:rPr>
              <w:t>0</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0" w:type="dxa"/>
            <w:bottom w:w="0" w:type="dxa"/>
            <w:right w:w="0" w:type="dxa"/>
          </w:tblCellMar>
        </w:tblPrEx>
        <w:trPr>
          <w:trHeight w:val="454" w:hRule="atLeast"/>
          <w:jc w:val="center"/>
        </w:trPr>
        <w:tc>
          <w:tcPr>
            <w:tcW w:w="416" w:type="dxa"/>
            <w:vMerge w:val="continue"/>
            <w:shd w:val="clear" w:color="auto" w:fill="auto"/>
            <w:tcMar>
              <w:left w:w="108" w:type="dxa"/>
              <w:right w:w="108" w:type="dxa"/>
            </w:tcMar>
            <w:vAlign w:val="center"/>
          </w:tcPr>
          <w:p>
            <w:pPr>
              <w:rPr>
                <w:rFonts w:ascii="黑体" w:hAnsi="黑体" w:eastAsia="黑体"/>
                <w:color w:val="auto"/>
                <w:szCs w:val="21"/>
              </w:rPr>
            </w:pPr>
          </w:p>
        </w:tc>
        <w:tc>
          <w:tcPr>
            <w:tcW w:w="1701" w:type="dxa"/>
            <w:vMerge w:val="restart"/>
            <w:shd w:val="clear" w:color="auto" w:fill="auto"/>
            <w:tcMar>
              <w:left w:w="108" w:type="dxa"/>
              <w:right w:w="108" w:type="dxa"/>
            </w:tcMar>
            <w:vAlign w:val="center"/>
          </w:tcPr>
          <w:p>
            <w:pPr>
              <w:widowControl/>
              <w:spacing w:line="200" w:lineRule="exact"/>
              <w:ind w:left="-107" w:leftChars="-51"/>
              <w:rPr>
                <w:rFonts w:ascii="黑体" w:hAnsi="黑体" w:eastAsia="黑体"/>
                <w:color w:val="auto"/>
                <w:szCs w:val="21"/>
              </w:rPr>
            </w:pPr>
            <w:r>
              <w:rPr>
                <w:rFonts w:hint="eastAsia" w:ascii="黑体" w:hAnsi="黑体" w:eastAsia="黑体"/>
                <w:color w:val="auto"/>
                <w:kern w:val="0"/>
                <w:szCs w:val="21"/>
              </w:rPr>
              <w:t>（五）不予处理</w:t>
            </w:r>
          </w:p>
        </w:tc>
        <w:tc>
          <w:tcPr>
            <w:tcW w:w="2976" w:type="dxa"/>
            <w:shd w:val="clear" w:color="auto" w:fill="auto"/>
            <w:tcMar>
              <w:left w:w="108" w:type="dxa"/>
              <w:right w:w="108" w:type="dxa"/>
            </w:tcMar>
            <w:vAlign w:val="center"/>
          </w:tcPr>
          <w:p>
            <w:pPr>
              <w:widowControl/>
              <w:spacing w:line="200" w:lineRule="exact"/>
              <w:rPr>
                <w:rFonts w:ascii="仿宋_GB2312" w:hAnsi="黑体" w:eastAsia="仿宋_GB2312"/>
                <w:color w:val="auto"/>
                <w:kern w:val="0"/>
                <w:szCs w:val="21"/>
              </w:rPr>
            </w:pPr>
            <w:r>
              <w:rPr>
                <w:rFonts w:hint="eastAsia" w:ascii="仿宋_GB2312" w:hAnsi="黑体" w:eastAsia="仿宋_GB2312"/>
                <w:color w:val="auto"/>
                <w:kern w:val="0"/>
                <w:szCs w:val="21"/>
              </w:rPr>
              <w:t>1.信访举报投诉类申请</w:t>
            </w:r>
          </w:p>
        </w:tc>
        <w:tc>
          <w:tcPr>
            <w:tcW w:w="829" w:type="dxa"/>
            <w:shd w:val="clear" w:color="auto" w:fill="auto"/>
            <w:tcMar>
              <w:left w:w="108" w:type="dxa"/>
              <w:right w:w="108" w:type="dxa"/>
            </w:tcMar>
            <w:vAlign w:val="center"/>
          </w:tcPr>
          <w:p>
            <w:pPr>
              <w:keepNext w:val="0"/>
              <w:keepLines w:val="0"/>
              <w:pageBreakBefore w:val="0"/>
              <w:widowControl/>
              <w:kinsoku/>
              <w:wordWrap/>
              <w:overflowPunct/>
              <w:topLinePunct w:val="0"/>
              <w:autoSpaceDE/>
              <w:autoSpaceDN/>
              <w:bidi w:val="0"/>
              <w:adjustRightInd/>
              <w:snapToGrid/>
              <w:spacing w:line="240" w:lineRule="auto"/>
              <w:jc w:val="center"/>
              <w:textAlignment w:val="auto"/>
              <w:rPr>
                <w:rFonts w:hint="eastAsia" w:ascii="仿宋_GB2312" w:hAnsi="Times New Roman" w:eastAsia="仿宋_GB2312"/>
                <w:color w:val="auto"/>
                <w:szCs w:val="21"/>
                <w:lang w:val="en-US" w:eastAsia="zh-CN"/>
              </w:rPr>
            </w:pPr>
            <w:r>
              <w:rPr>
                <w:rFonts w:hint="eastAsia" w:ascii="仿宋_GB2312" w:hAnsi="Times New Roman" w:eastAsia="仿宋_GB2312"/>
                <w:color w:val="auto"/>
                <w:szCs w:val="21"/>
                <w:lang w:val="en-US" w:eastAsia="zh-CN"/>
              </w:rPr>
              <w:t>0</w:t>
            </w:r>
          </w:p>
        </w:tc>
        <w:tc>
          <w:tcPr>
            <w:tcW w:w="567" w:type="dxa"/>
            <w:shd w:val="clear" w:color="auto" w:fill="auto"/>
            <w:tcMar>
              <w:left w:w="108" w:type="dxa"/>
              <w:right w:w="108" w:type="dxa"/>
            </w:tcMar>
            <w:vAlign w:val="center"/>
          </w:tcPr>
          <w:p>
            <w:pPr>
              <w:keepNext w:val="0"/>
              <w:keepLines w:val="0"/>
              <w:pageBreakBefore w:val="0"/>
              <w:widowControl/>
              <w:kinsoku/>
              <w:wordWrap/>
              <w:overflowPunct/>
              <w:topLinePunct w:val="0"/>
              <w:autoSpaceDE/>
              <w:autoSpaceDN/>
              <w:bidi w:val="0"/>
              <w:adjustRightInd/>
              <w:snapToGrid/>
              <w:spacing w:line="240" w:lineRule="auto"/>
              <w:jc w:val="center"/>
              <w:textAlignment w:val="auto"/>
              <w:rPr>
                <w:rFonts w:hint="eastAsia" w:ascii="仿宋_GB2312" w:hAnsi="Times New Roman" w:eastAsia="仿宋_GB2312"/>
                <w:color w:val="auto"/>
                <w:szCs w:val="21"/>
                <w:lang w:val="en-US" w:eastAsia="zh-CN"/>
              </w:rPr>
            </w:pPr>
            <w:r>
              <w:rPr>
                <w:rFonts w:hint="eastAsia" w:ascii="仿宋_GB2312" w:hAnsi="Times New Roman" w:eastAsia="仿宋_GB2312"/>
                <w:color w:val="auto"/>
                <w:szCs w:val="21"/>
                <w:lang w:val="en-US" w:eastAsia="zh-CN"/>
              </w:rPr>
              <w:t>0</w:t>
            </w:r>
          </w:p>
        </w:tc>
        <w:tc>
          <w:tcPr>
            <w:tcW w:w="567" w:type="dxa"/>
            <w:shd w:val="clear" w:color="auto" w:fill="auto"/>
            <w:tcMar>
              <w:left w:w="108" w:type="dxa"/>
              <w:right w:w="108" w:type="dxa"/>
            </w:tcMar>
            <w:vAlign w:val="center"/>
          </w:tcPr>
          <w:p>
            <w:pPr>
              <w:keepNext w:val="0"/>
              <w:keepLines w:val="0"/>
              <w:pageBreakBefore w:val="0"/>
              <w:widowControl/>
              <w:kinsoku/>
              <w:wordWrap/>
              <w:overflowPunct/>
              <w:topLinePunct w:val="0"/>
              <w:autoSpaceDE/>
              <w:autoSpaceDN/>
              <w:bidi w:val="0"/>
              <w:adjustRightInd/>
              <w:snapToGrid/>
              <w:spacing w:line="240" w:lineRule="auto"/>
              <w:jc w:val="center"/>
              <w:textAlignment w:val="auto"/>
              <w:rPr>
                <w:rFonts w:hint="eastAsia" w:ascii="仿宋_GB2312" w:hAnsi="Times New Roman" w:eastAsia="仿宋_GB2312"/>
                <w:color w:val="auto"/>
                <w:szCs w:val="21"/>
                <w:lang w:val="en-US" w:eastAsia="zh-CN"/>
              </w:rPr>
            </w:pPr>
            <w:r>
              <w:rPr>
                <w:rFonts w:hint="eastAsia" w:ascii="仿宋_GB2312" w:hAnsi="Times New Roman" w:eastAsia="仿宋_GB2312"/>
                <w:color w:val="auto"/>
                <w:szCs w:val="21"/>
                <w:lang w:val="en-US" w:eastAsia="zh-CN"/>
              </w:rPr>
              <w:t>0</w:t>
            </w:r>
          </w:p>
        </w:tc>
        <w:tc>
          <w:tcPr>
            <w:tcW w:w="731" w:type="dxa"/>
            <w:shd w:val="clear" w:color="auto" w:fill="auto"/>
            <w:tcMar>
              <w:left w:w="108" w:type="dxa"/>
              <w:right w:w="108" w:type="dxa"/>
            </w:tcMar>
            <w:vAlign w:val="center"/>
          </w:tcPr>
          <w:p>
            <w:pPr>
              <w:keepNext w:val="0"/>
              <w:keepLines w:val="0"/>
              <w:pageBreakBefore w:val="0"/>
              <w:widowControl/>
              <w:kinsoku/>
              <w:wordWrap/>
              <w:overflowPunct/>
              <w:topLinePunct w:val="0"/>
              <w:autoSpaceDE/>
              <w:autoSpaceDN/>
              <w:bidi w:val="0"/>
              <w:adjustRightInd/>
              <w:snapToGrid/>
              <w:spacing w:line="240" w:lineRule="auto"/>
              <w:jc w:val="center"/>
              <w:textAlignment w:val="auto"/>
              <w:rPr>
                <w:rFonts w:hint="eastAsia" w:ascii="仿宋_GB2312" w:hAnsi="Times New Roman" w:eastAsia="仿宋_GB2312"/>
                <w:color w:val="auto"/>
                <w:szCs w:val="21"/>
                <w:lang w:val="en-US" w:eastAsia="zh-CN"/>
              </w:rPr>
            </w:pPr>
            <w:r>
              <w:rPr>
                <w:rFonts w:hint="eastAsia" w:ascii="仿宋_GB2312" w:hAnsi="Times New Roman" w:eastAsia="仿宋_GB2312"/>
                <w:color w:val="auto"/>
                <w:szCs w:val="21"/>
                <w:lang w:val="en-US" w:eastAsia="zh-CN"/>
              </w:rPr>
              <w:t>0</w:t>
            </w:r>
          </w:p>
        </w:tc>
        <w:tc>
          <w:tcPr>
            <w:tcW w:w="708" w:type="dxa"/>
            <w:shd w:val="clear" w:color="auto" w:fill="auto"/>
            <w:tcMar>
              <w:left w:w="108" w:type="dxa"/>
              <w:right w:w="108" w:type="dxa"/>
            </w:tcMar>
            <w:vAlign w:val="center"/>
          </w:tcPr>
          <w:p>
            <w:pPr>
              <w:keepNext w:val="0"/>
              <w:keepLines w:val="0"/>
              <w:pageBreakBefore w:val="0"/>
              <w:widowControl/>
              <w:kinsoku/>
              <w:wordWrap/>
              <w:overflowPunct/>
              <w:topLinePunct w:val="0"/>
              <w:autoSpaceDE/>
              <w:autoSpaceDN/>
              <w:bidi w:val="0"/>
              <w:adjustRightInd/>
              <w:snapToGrid/>
              <w:spacing w:line="240" w:lineRule="auto"/>
              <w:jc w:val="center"/>
              <w:textAlignment w:val="auto"/>
              <w:rPr>
                <w:rFonts w:hint="eastAsia" w:ascii="仿宋_GB2312" w:hAnsi="Times New Roman" w:eastAsia="仿宋_GB2312"/>
                <w:color w:val="auto"/>
                <w:szCs w:val="21"/>
                <w:lang w:val="en-US" w:eastAsia="zh-CN"/>
              </w:rPr>
            </w:pPr>
            <w:r>
              <w:rPr>
                <w:rFonts w:hint="eastAsia" w:ascii="仿宋_GB2312" w:hAnsi="Times New Roman" w:eastAsia="仿宋_GB2312"/>
                <w:color w:val="auto"/>
                <w:szCs w:val="21"/>
                <w:lang w:val="en-US" w:eastAsia="zh-CN"/>
              </w:rPr>
              <w:t>0</w:t>
            </w:r>
          </w:p>
        </w:tc>
        <w:tc>
          <w:tcPr>
            <w:tcW w:w="567" w:type="dxa"/>
            <w:shd w:val="clear" w:color="auto" w:fill="auto"/>
            <w:tcMar>
              <w:left w:w="108" w:type="dxa"/>
              <w:right w:w="108" w:type="dxa"/>
            </w:tcMar>
            <w:vAlign w:val="center"/>
          </w:tcPr>
          <w:p>
            <w:pPr>
              <w:keepNext w:val="0"/>
              <w:keepLines w:val="0"/>
              <w:pageBreakBefore w:val="0"/>
              <w:widowControl/>
              <w:kinsoku/>
              <w:wordWrap/>
              <w:overflowPunct/>
              <w:topLinePunct w:val="0"/>
              <w:autoSpaceDE/>
              <w:autoSpaceDN/>
              <w:bidi w:val="0"/>
              <w:adjustRightInd/>
              <w:snapToGrid/>
              <w:spacing w:line="240" w:lineRule="auto"/>
              <w:jc w:val="center"/>
              <w:textAlignment w:val="auto"/>
              <w:rPr>
                <w:rFonts w:hint="eastAsia" w:ascii="仿宋_GB2312" w:hAnsi="Times New Roman" w:eastAsia="仿宋_GB2312"/>
                <w:color w:val="auto"/>
                <w:szCs w:val="21"/>
                <w:lang w:val="en-US" w:eastAsia="zh-CN"/>
              </w:rPr>
            </w:pPr>
            <w:r>
              <w:rPr>
                <w:rFonts w:hint="eastAsia" w:ascii="仿宋_GB2312" w:hAnsi="Times New Roman" w:eastAsia="仿宋_GB2312"/>
                <w:color w:val="auto"/>
                <w:szCs w:val="21"/>
                <w:lang w:val="en-US" w:eastAsia="zh-CN"/>
              </w:rPr>
              <w:t>0</w:t>
            </w:r>
          </w:p>
        </w:tc>
        <w:tc>
          <w:tcPr>
            <w:tcW w:w="851" w:type="dxa"/>
            <w:shd w:val="clear" w:color="auto" w:fill="auto"/>
            <w:tcMar>
              <w:left w:w="108" w:type="dxa"/>
              <w:right w:w="108" w:type="dxa"/>
            </w:tcMar>
            <w:vAlign w:val="center"/>
          </w:tcPr>
          <w:p>
            <w:pPr>
              <w:keepNext w:val="0"/>
              <w:keepLines w:val="0"/>
              <w:pageBreakBefore w:val="0"/>
              <w:widowControl/>
              <w:kinsoku/>
              <w:wordWrap/>
              <w:overflowPunct/>
              <w:topLinePunct w:val="0"/>
              <w:autoSpaceDE/>
              <w:autoSpaceDN/>
              <w:bidi w:val="0"/>
              <w:adjustRightInd/>
              <w:snapToGrid/>
              <w:spacing w:line="240" w:lineRule="auto"/>
              <w:jc w:val="center"/>
              <w:textAlignment w:val="auto"/>
              <w:rPr>
                <w:rFonts w:hint="eastAsia" w:ascii="仿宋_GB2312" w:hAnsi="Times New Roman" w:eastAsia="仿宋_GB2312"/>
                <w:color w:val="auto"/>
                <w:szCs w:val="21"/>
                <w:lang w:val="en-US" w:eastAsia="zh-CN"/>
              </w:rPr>
            </w:pPr>
            <w:r>
              <w:rPr>
                <w:rFonts w:hint="eastAsia" w:ascii="仿宋_GB2312" w:hAnsi="Times New Roman" w:eastAsia="仿宋_GB2312"/>
                <w:color w:val="auto"/>
                <w:szCs w:val="21"/>
                <w:lang w:val="en-US" w:eastAsia="zh-CN"/>
              </w:rPr>
              <w:t>0</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0" w:type="dxa"/>
            <w:bottom w:w="0" w:type="dxa"/>
            <w:right w:w="0" w:type="dxa"/>
          </w:tblCellMar>
        </w:tblPrEx>
        <w:trPr>
          <w:trHeight w:val="454" w:hRule="atLeast"/>
          <w:jc w:val="center"/>
        </w:trPr>
        <w:tc>
          <w:tcPr>
            <w:tcW w:w="416" w:type="dxa"/>
            <w:vMerge w:val="continue"/>
            <w:shd w:val="clear" w:color="auto" w:fill="auto"/>
            <w:tcMar>
              <w:left w:w="108" w:type="dxa"/>
              <w:right w:w="108" w:type="dxa"/>
            </w:tcMar>
            <w:vAlign w:val="center"/>
          </w:tcPr>
          <w:p>
            <w:pPr>
              <w:rPr>
                <w:rFonts w:ascii="黑体" w:hAnsi="黑体" w:eastAsia="黑体"/>
                <w:color w:val="auto"/>
                <w:szCs w:val="21"/>
              </w:rPr>
            </w:pPr>
          </w:p>
        </w:tc>
        <w:tc>
          <w:tcPr>
            <w:tcW w:w="1701" w:type="dxa"/>
            <w:vMerge w:val="continue"/>
            <w:shd w:val="clear" w:color="auto" w:fill="auto"/>
            <w:tcMar>
              <w:left w:w="108" w:type="dxa"/>
              <w:right w:w="108" w:type="dxa"/>
            </w:tcMar>
            <w:vAlign w:val="center"/>
          </w:tcPr>
          <w:p>
            <w:pPr>
              <w:spacing w:line="200" w:lineRule="exact"/>
              <w:rPr>
                <w:rFonts w:ascii="黑体" w:hAnsi="黑体" w:eastAsia="黑体"/>
                <w:color w:val="auto"/>
                <w:szCs w:val="21"/>
              </w:rPr>
            </w:pPr>
          </w:p>
        </w:tc>
        <w:tc>
          <w:tcPr>
            <w:tcW w:w="2976" w:type="dxa"/>
            <w:shd w:val="clear" w:color="auto" w:fill="auto"/>
            <w:tcMar>
              <w:left w:w="108" w:type="dxa"/>
              <w:right w:w="108" w:type="dxa"/>
            </w:tcMar>
            <w:vAlign w:val="center"/>
          </w:tcPr>
          <w:p>
            <w:pPr>
              <w:widowControl/>
              <w:spacing w:line="200" w:lineRule="exact"/>
              <w:rPr>
                <w:rFonts w:ascii="仿宋_GB2312" w:hAnsi="黑体" w:eastAsia="仿宋_GB2312"/>
                <w:color w:val="auto"/>
                <w:kern w:val="0"/>
                <w:szCs w:val="21"/>
              </w:rPr>
            </w:pPr>
            <w:r>
              <w:rPr>
                <w:rFonts w:hint="eastAsia" w:ascii="仿宋_GB2312" w:hAnsi="黑体" w:eastAsia="仿宋_GB2312"/>
                <w:color w:val="auto"/>
                <w:kern w:val="0"/>
                <w:szCs w:val="21"/>
              </w:rPr>
              <w:t>2.重复申请</w:t>
            </w:r>
          </w:p>
        </w:tc>
        <w:tc>
          <w:tcPr>
            <w:tcW w:w="829" w:type="dxa"/>
            <w:shd w:val="clear" w:color="auto" w:fill="auto"/>
            <w:tcMar>
              <w:left w:w="108" w:type="dxa"/>
              <w:right w:w="108" w:type="dxa"/>
            </w:tcMar>
            <w:vAlign w:val="center"/>
          </w:tcPr>
          <w:p>
            <w:pPr>
              <w:keepNext w:val="0"/>
              <w:keepLines w:val="0"/>
              <w:pageBreakBefore w:val="0"/>
              <w:widowControl/>
              <w:kinsoku/>
              <w:wordWrap/>
              <w:overflowPunct/>
              <w:topLinePunct w:val="0"/>
              <w:autoSpaceDE/>
              <w:autoSpaceDN/>
              <w:bidi w:val="0"/>
              <w:adjustRightInd/>
              <w:snapToGrid/>
              <w:spacing w:line="240" w:lineRule="auto"/>
              <w:jc w:val="center"/>
              <w:textAlignment w:val="auto"/>
              <w:rPr>
                <w:rFonts w:hint="eastAsia" w:ascii="仿宋_GB2312" w:hAnsi="Times New Roman" w:eastAsia="仿宋_GB2312"/>
                <w:color w:val="auto"/>
                <w:szCs w:val="21"/>
                <w:lang w:val="en-US" w:eastAsia="zh-CN"/>
              </w:rPr>
            </w:pPr>
            <w:r>
              <w:rPr>
                <w:rFonts w:hint="eastAsia" w:ascii="仿宋_GB2312" w:hAnsi="Times New Roman" w:eastAsia="仿宋_GB2312"/>
                <w:color w:val="auto"/>
                <w:szCs w:val="21"/>
                <w:lang w:val="en-US" w:eastAsia="zh-CN"/>
              </w:rPr>
              <w:t>0</w:t>
            </w:r>
          </w:p>
        </w:tc>
        <w:tc>
          <w:tcPr>
            <w:tcW w:w="567" w:type="dxa"/>
            <w:shd w:val="clear" w:color="auto" w:fill="auto"/>
            <w:tcMar>
              <w:left w:w="108" w:type="dxa"/>
              <w:right w:w="108" w:type="dxa"/>
            </w:tcMar>
            <w:vAlign w:val="center"/>
          </w:tcPr>
          <w:p>
            <w:pPr>
              <w:keepNext w:val="0"/>
              <w:keepLines w:val="0"/>
              <w:pageBreakBefore w:val="0"/>
              <w:widowControl/>
              <w:kinsoku/>
              <w:wordWrap/>
              <w:overflowPunct/>
              <w:topLinePunct w:val="0"/>
              <w:autoSpaceDE/>
              <w:autoSpaceDN/>
              <w:bidi w:val="0"/>
              <w:adjustRightInd/>
              <w:snapToGrid/>
              <w:spacing w:line="240" w:lineRule="auto"/>
              <w:jc w:val="center"/>
              <w:textAlignment w:val="auto"/>
              <w:rPr>
                <w:rFonts w:hint="eastAsia" w:ascii="仿宋_GB2312" w:hAnsi="Times New Roman" w:eastAsia="仿宋_GB2312"/>
                <w:color w:val="auto"/>
                <w:szCs w:val="21"/>
                <w:lang w:val="en-US" w:eastAsia="zh-CN"/>
              </w:rPr>
            </w:pPr>
            <w:r>
              <w:rPr>
                <w:rFonts w:hint="eastAsia" w:ascii="仿宋_GB2312" w:hAnsi="Times New Roman" w:eastAsia="仿宋_GB2312"/>
                <w:color w:val="auto"/>
                <w:szCs w:val="21"/>
                <w:lang w:val="en-US" w:eastAsia="zh-CN"/>
              </w:rPr>
              <w:t>0</w:t>
            </w:r>
          </w:p>
        </w:tc>
        <w:tc>
          <w:tcPr>
            <w:tcW w:w="567" w:type="dxa"/>
            <w:shd w:val="clear" w:color="auto" w:fill="auto"/>
            <w:tcMar>
              <w:left w:w="108" w:type="dxa"/>
              <w:right w:w="108" w:type="dxa"/>
            </w:tcMar>
            <w:vAlign w:val="center"/>
          </w:tcPr>
          <w:p>
            <w:pPr>
              <w:keepNext w:val="0"/>
              <w:keepLines w:val="0"/>
              <w:pageBreakBefore w:val="0"/>
              <w:widowControl/>
              <w:kinsoku/>
              <w:wordWrap/>
              <w:overflowPunct/>
              <w:topLinePunct w:val="0"/>
              <w:autoSpaceDE/>
              <w:autoSpaceDN/>
              <w:bidi w:val="0"/>
              <w:adjustRightInd/>
              <w:snapToGrid/>
              <w:spacing w:line="240" w:lineRule="auto"/>
              <w:jc w:val="center"/>
              <w:textAlignment w:val="auto"/>
              <w:rPr>
                <w:rFonts w:hint="eastAsia" w:ascii="仿宋_GB2312" w:hAnsi="Times New Roman" w:eastAsia="仿宋_GB2312"/>
                <w:color w:val="auto"/>
                <w:szCs w:val="21"/>
                <w:lang w:val="en-US" w:eastAsia="zh-CN"/>
              </w:rPr>
            </w:pPr>
            <w:r>
              <w:rPr>
                <w:rFonts w:hint="eastAsia" w:ascii="仿宋_GB2312" w:hAnsi="Times New Roman" w:eastAsia="仿宋_GB2312"/>
                <w:color w:val="auto"/>
                <w:szCs w:val="21"/>
                <w:lang w:val="en-US" w:eastAsia="zh-CN"/>
              </w:rPr>
              <w:t>0</w:t>
            </w:r>
          </w:p>
        </w:tc>
        <w:tc>
          <w:tcPr>
            <w:tcW w:w="731" w:type="dxa"/>
            <w:shd w:val="clear" w:color="auto" w:fill="auto"/>
            <w:tcMar>
              <w:left w:w="108" w:type="dxa"/>
              <w:right w:w="108" w:type="dxa"/>
            </w:tcMar>
            <w:vAlign w:val="center"/>
          </w:tcPr>
          <w:p>
            <w:pPr>
              <w:keepNext w:val="0"/>
              <w:keepLines w:val="0"/>
              <w:pageBreakBefore w:val="0"/>
              <w:widowControl/>
              <w:kinsoku/>
              <w:wordWrap/>
              <w:overflowPunct/>
              <w:topLinePunct w:val="0"/>
              <w:autoSpaceDE/>
              <w:autoSpaceDN/>
              <w:bidi w:val="0"/>
              <w:adjustRightInd/>
              <w:snapToGrid/>
              <w:spacing w:line="240" w:lineRule="auto"/>
              <w:jc w:val="center"/>
              <w:textAlignment w:val="auto"/>
              <w:rPr>
                <w:rFonts w:hint="eastAsia" w:ascii="仿宋_GB2312" w:hAnsi="Times New Roman" w:eastAsia="仿宋_GB2312"/>
                <w:color w:val="auto"/>
                <w:szCs w:val="21"/>
                <w:lang w:val="en-US" w:eastAsia="zh-CN"/>
              </w:rPr>
            </w:pPr>
            <w:r>
              <w:rPr>
                <w:rFonts w:hint="eastAsia" w:ascii="仿宋_GB2312" w:hAnsi="Times New Roman" w:eastAsia="仿宋_GB2312"/>
                <w:color w:val="auto"/>
                <w:szCs w:val="21"/>
                <w:lang w:val="en-US" w:eastAsia="zh-CN"/>
              </w:rPr>
              <w:t>0</w:t>
            </w:r>
          </w:p>
        </w:tc>
        <w:tc>
          <w:tcPr>
            <w:tcW w:w="708" w:type="dxa"/>
            <w:shd w:val="clear" w:color="auto" w:fill="auto"/>
            <w:tcMar>
              <w:left w:w="108" w:type="dxa"/>
              <w:right w:w="108" w:type="dxa"/>
            </w:tcMar>
            <w:vAlign w:val="center"/>
          </w:tcPr>
          <w:p>
            <w:pPr>
              <w:keepNext w:val="0"/>
              <w:keepLines w:val="0"/>
              <w:pageBreakBefore w:val="0"/>
              <w:widowControl/>
              <w:kinsoku/>
              <w:wordWrap/>
              <w:overflowPunct/>
              <w:topLinePunct w:val="0"/>
              <w:autoSpaceDE/>
              <w:autoSpaceDN/>
              <w:bidi w:val="0"/>
              <w:adjustRightInd/>
              <w:snapToGrid/>
              <w:spacing w:line="240" w:lineRule="auto"/>
              <w:jc w:val="center"/>
              <w:textAlignment w:val="auto"/>
              <w:rPr>
                <w:rFonts w:hint="eastAsia" w:ascii="仿宋_GB2312" w:hAnsi="Times New Roman" w:eastAsia="仿宋_GB2312"/>
                <w:color w:val="auto"/>
                <w:szCs w:val="21"/>
                <w:lang w:val="en-US" w:eastAsia="zh-CN"/>
              </w:rPr>
            </w:pPr>
            <w:r>
              <w:rPr>
                <w:rFonts w:hint="eastAsia" w:ascii="仿宋_GB2312" w:hAnsi="Times New Roman" w:eastAsia="仿宋_GB2312"/>
                <w:color w:val="auto"/>
                <w:szCs w:val="21"/>
                <w:lang w:val="en-US" w:eastAsia="zh-CN"/>
              </w:rPr>
              <w:t>0</w:t>
            </w:r>
          </w:p>
        </w:tc>
        <w:tc>
          <w:tcPr>
            <w:tcW w:w="567" w:type="dxa"/>
            <w:shd w:val="clear" w:color="auto" w:fill="auto"/>
            <w:tcMar>
              <w:left w:w="108" w:type="dxa"/>
              <w:right w:w="108" w:type="dxa"/>
            </w:tcMar>
            <w:vAlign w:val="center"/>
          </w:tcPr>
          <w:p>
            <w:pPr>
              <w:keepNext w:val="0"/>
              <w:keepLines w:val="0"/>
              <w:pageBreakBefore w:val="0"/>
              <w:widowControl/>
              <w:kinsoku/>
              <w:wordWrap/>
              <w:overflowPunct/>
              <w:topLinePunct w:val="0"/>
              <w:autoSpaceDE/>
              <w:autoSpaceDN/>
              <w:bidi w:val="0"/>
              <w:adjustRightInd/>
              <w:snapToGrid/>
              <w:spacing w:line="240" w:lineRule="auto"/>
              <w:jc w:val="center"/>
              <w:textAlignment w:val="auto"/>
              <w:rPr>
                <w:rFonts w:hint="eastAsia" w:ascii="仿宋_GB2312" w:hAnsi="Times New Roman" w:eastAsia="仿宋_GB2312"/>
                <w:color w:val="auto"/>
                <w:szCs w:val="21"/>
                <w:lang w:val="en-US" w:eastAsia="zh-CN"/>
              </w:rPr>
            </w:pPr>
            <w:r>
              <w:rPr>
                <w:rFonts w:hint="eastAsia" w:ascii="仿宋_GB2312" w:hAnsi="Times New Roman" w:eastAsia="仿宋_GB2312"/>
                <w:color w:val="auto"/>
                <w:szCs w:val="21"/>
                <w:lang w:val="en-US" w:eastAsia="zh-CN"/>
              </w:rPr>
              <w:t>0</w:t>
            </w:r>
          </w:p>
        </w:tc>
        <w:tc>
          <w:tcPr>
            <w:tcW w:w="851" w:type="dxa"/>
            <w:shd w:val="clear" w:color="auto" w:fill="auto"/>
            <w:tcMar>
              <w:left w:w="108" w:type="dxa"/>
              <w:right w:w="108" w:type="dxa"/>
            </w:tcMar>
            <w:vAlign w:val="center"/>
          </w:tcPr>
          <w:p>
            <w:pPr>
              <w:keepNext w:val="0"/>
              <w:keepLines w:val="0"/>
              <w:pageBreakBefore w:val="0"/>
              <w:widowControl/>
              <w:kinsoku/>
              <w:wordWrap/>
              <w:overflowPunct/>
              <w:topLinePunct w:val="0"/>
              <w:autoSpaceDE/>
              <w:autoSpaceDN/>
              <w:bidi w:val="0"/>
              <w:adjustRightInd/>
              <w:snapToGrid/>
              <w:spacing w:line="240" w:lineRule="auto"/>
              <w:jc w:val="center"/>
              <w:textAlignment w:val="auto"/>
              <w:rPr>
                <w:rFonts w:hint="eastAsia" w:ascii="仿宋_GB2312" w:hAnsi="Times New Roman" w:eastAsia="仿宋_GB2312"/>
                <w:color w:val="auto"/>
                <w:szCs w:val="21"/>
                <w:lang w:val="en-US" w:eastAsia="zh-CN"/>
              </w:rPr>
            </w:pPr>
            <w:r>
              <w:rPr>
                <w:rFonts w:hint="eastAsia" w:ascii="仿宋_GB2312" w:hAnsi="Times New Roman" w:eastAsia="仿宋_GB2312"/>
                <w:color w:val="auto"/>
                <w:szCs w:val="21"/>
                <w:lang w:val="en-US" w:eastAsia="zh-CN"/>
              </w:rPr>
              <w:t>0</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0" w:type="dxa"/>
            <w:bottom w:w="0" w:type="dxa"/>
            <w:right w:w="0" w:type="dxa"/>
          </w:tblCellMar>
        </w:tblPrEx>
        <w:trPr>
          <w:trHeight w:val="454" w:hRule="atLeast"/>
          <w:jc w:val="center"/>
        </w:trPr>
        <w:tc>
          <w:tcPr>
            <w:tcW w:w="416" w:type="dxa"/>
            <w:vMerge w:val="continue"/>
            <w:shd w:val="clear" w:color="auto" w:fill="auto"/>
            <w:tcMar>
              <w:left w:w="108" w:type="dxa"/>
              <w:right w:w="108" w:type="dxa"/>
            </w:tcMar>
            <w:vAlign w:val="center"/>
          </w:tcPr>
          <w:p>
            <w:pPr>
              <w:rPr>
                <w:rFonts w:ascii="黑体" w:hAnsi="黑体" w:eastAsia="黑体"/>
                <w:color w:val="auto"/>
                <w:szCs w:val="21"/>
              </w:rPr>
            </w:pPr>
          </w:p>
        </w:tc>
        <w:tc>
          <w:tcPr>
            <w:tcW w:w="1701" w:type="dxa"/>
            <w:vMerge w:val="continue"/>
            <w:shd w:val="clear" w:color="auto" w:fill="auto"/>
            <w:tcMar>
              <w:left w:w="108" w:type="dxa"/>
              <w:right w:w="108" w:type="dxa"/>
            </w:tcMar>
            <w:vAlign w:val="center"/>
          </w:tcPr>
          <w:p>
            <w:pPr>
              <w:spacing w:line="200" w:lineRule="exact"/>
              <w:rPr>
                <w:rFonts w:ascii="黑体" w:hAnsi="黑体" w:eastAsia="黑体"/>
                <w:color w:val="auto"/>
                <w:szCs w:val="21"/>
              </w:rPr>
            </w:pPr>
          </w:p>
        </w:tc>
        <w:tc>
          <w:tcPr>
            <w:tcW w:w="2976" w:type="dxa"/>
            <w:shd w:val="clear" w:color="auto" w:fill="auto"/>
            <w:tcMar>
              <w:left w:w="108" w:type="dxa"/>
              <w:right w:w="108" w:type="dxa"/>
            </w:tcMar>
            <w:vAlign w:val="center"/>
          </w:tcPr>
          <w:p>
            <w:pPr>
              <w:widowControl/>
              <w:spacing w:line="200" w:lineRule="exact"/>
              <w:rPr>
                <w:rFonts w:ascii="仿宋_GB2312" w:hAnsi="黑体" w:eastAsia="仿宋_GB2312"/>
                <w:color w:val="auto"/>
                <w:szCs w:val="21"/>
              </w:rPr>
            </w:pPr>
            <w:r>
              <w:rPr>
                <w:rFonts w:hint="eastAsia" w:ascii="仿宋_GB2312" w:hAnsi="黑体" w:eastAsia="仿宋_GB2312"/>
                <w:color w:val="auto"/>
                <w:kern w:val="0"/>
                <w:szCs w:val="21"/>
              </w:rPr>
              <w:t>3.要求提供公开出版物</w:t>
            </w:r>
          </w:p>
        </w:tc>
        <w:tc>
          <w:tcPr>
            <w:tcW w:w="829" w:type="dxa"/>
            <w:shd w:val="clear" w:color="auto" w:fill="auto"/>
            <w:tcMar>
              <w:left w:w="108" w:type="dxa"/>
              <w:right w:w="108" w:type="dxa"/>
            </w:tcMar>
            <w:vAlign w:val="center"/>
          </w:tcPr>
          <w:p>
            <w:pPr>
              <w:keepNext w:val="0"/>
              <w:keepLines w:val="0"/>
              <w:pageBreakBefore w:val="0"/>
              <w:widowControl/>
              <w:kinsoku/>
              <w:wordWrap/>
              <w:overflowPunct/>
              <w:topLinePunct w:val="0"/>
              <w:autoSpaceDE/>
              <w:autoSpaceDN/>
              <w:bidi w:val="0"/>
              <w:adjustRightInd/>
              <w:snapToGrid/>
              <w:spacing w:line="240" w:lineRule="auto"/>
              <w:jc w:val="center"/>
              <w:textAlignment w:val="auto"/>
              <w:rPr>
                <w:rFonts w:hint="eastAsia" w:ascii="仿宋_GB2312" w:hAnsi="Times New Roman" w:eastAsia="仿宋_GB2312"/>
                <w:color w:val="auto"/>
                <w:szCs w:val="21"/>
                <w:lang w:val="en-US" w:eastAsia="zh-CN"/>
              </w:rPr>
            </w:pPr>
            <w:r>
              <w:rPr>
                <w:rFonts w:hint="eastAsia" w:ascii="仿宋_GB2312" w:hAnsi="Times New Roman" w:eastAsia="仿宋_GB2312"/>
                <w:color w:val="auto"/>
                <w:szCs w:val="21"/>
                <w:lang w:val="en-US" w:eastAsia="zh-CN"/>
              </w:rPr>
              <w:t>0</w:t>
            </w:r>
          </w:p>
        </w:tc>
        <w:tc>
          <w:tcPr>
            <w:tcW w:w="567" w:type="dxa"/>
            <w:shd w:val="clear" w:color="auto" w:fill="auto"/>
            <w:tcMar>
              <w:left w:w="108" w:type="dxa"/>
              <w:right w:w="108" w:type="dxa"/>
            </w:tcMar>
            <w:vAlign w:val="center"/>
          </w:tcPr>
          <w:p>
            <w:pPr>
              <w:keepNext w:val="0"/>
              <w:keepLines w:val="0"/>
              <w:pageBreakBefore w:val="0"/>
              <w:widowControl/>
              <w:kinsoku/>
              <w:wordWrap/>
              <w:overflowPunct/>
              <w:topLinePunct w:val="0"/>
              <w:autoSpaceDE/>
              <w:autoSpaceDN/>
              <w:bidi w:val="0"/>
              <w:adjustRightInd/>
              <w:snapToGrid/>
              <w:spacing w:line="240" w:lineRule="auto"/>
              <w:jc w:val="center"/>
              <w:textAlignment w:val="auto"/>
              <w:rPr>
                <w:rFonts w:hint="eastAsia" w:ascii="仿宋_GB2312" w:hAnsi="Times New Roman" w:eastAsia="仿宋_GB2312"/>
                <w:color w:val="auto"/>
                <w:szCs w:val="21"/>
                <w:lang w:val="en-US" w:eastAsia="zh-CN"/>
              </w:rPr>
            </w:pPr>
            <w:r>
              <w:rPr>
                <w:rFonts w:hint="eastAsia" w:ascii="仿宋_GB2312" w:hAnsi="Times New Roman" w:eastAsia="仿宋_GB2312"/>
                <w:color w:val="auto"/>
                <w:szCs w:val="21"/>
                <w:lang w:val="en-US" w:eastAsia="zh-CN"/>
              </w:rPr>
              <w:t>0</w:t>
            </w:r>
          </w:p>
        </w:tc>
        <w:tc>
          <w:tcPr>
            <w:tcW w:w="567" w:type="dxa"/>
            <w:shd w:val="clear" w:color="auto" w:fill="auto"/>
            <w:tcMar>
              <w:left w:w="108" w:type="dxa"/>
              <w:right w:w="108" w:type="dxa"/>
            </w:tcMar>
            <w:vAlign w:val="center"/>
          </w:tcPr>
          <w:p>
            <w:pPr>
              <w:keepNext w:val="0"/>
              <w:keepLines w:val="0"/>
              <w:pageBreakBefore w:val="0"/>
              <w:widowControl/>
              <w:kinsoku/>
              <w:wordWrap/>
              <w:overflowPunct/>
              <w:topLinePunct w:val="0"/>
              <w:autoSpaceDE/>
              <w:autoSpaceDN/>
              <w:bidi w:val="0"/>
              <w:adjustRightInd/>
              <w:snapToGrid/>
              <w:spacing w:line="240" w:lineRule="auto"/>
              <w:jc w:val="center"/>
              <w:textAlignment w:val="auto"/>
              <w:rPr>
                <w:rFonts w:hint="eastAsia" w:ascii="仿宋_GB2312" w:hAnsi="Times New Roman" w:eastAsia="仿宋_GB2312"/>
                <w:color w:val="auto"/>
                <w:szCs w:val="21"/>
                <w:lang w:val="en-US" w:eastAsia="zh-CN"/>
              </w:rPr>
            </w:pPr>
            <w:r>
              <w:rPr>
                <w:rFonts w:hint="eastAsia" w:ascii="仿宋_GB2312" w:hAnsi="Times New Roman" w:eastAsia="仿宋_GB2312"/>
                <w:color w:val="auto"/>
                <w:szCs w:val="21"/>
                <w:lang w:val="en-US" w:eastAsia="zh-CN"/>
              </w:rPr>
              <w:t>0</w:t>
            </w:r>
          </w:p>
        </w:tc>
        <w:tc>
          <w:tcPr>
            <w:tcW w:w="731" w:type="dxa"/>
            <w:shd w:val="clear" w:color="auto" w:fill="auto"/>
            <w:tcMar>
              <w:left w:w="108" w:type="dxa"/>
              <w:right w:w="108" w:type="dxa"/>
            </w:tcMar>
            <w:vAlign w:val="center"/>
          </w:tcPr>
          <w:p>
            <w:pPr>
              <w:keepNext w:val="0"/>
              <w:keepLines w:val="0"/>
              <w:pageBreakBefore w:val="0"/>
              <w:widowControl/>
              <w:kinsoku/>
              <w:wordWrap/>
              <w:overflowPunct/>
              <w:topLinePunct w:val="0"/>
              <w:autoSpaceDE/>
              <w:autoSpaceDN/>
              <w:bidi w:val="0"/>
              <w:adjustRightInd/>
              <w:snapToGrid/>
              <w:spacing w:line="240" w:lineRule="auto"/>
              <w:jc w:val="center"/>
              <w:textAlignment w:val="auto"/>
              <w:rPr>
                <w:rFonts w:hint="eastAsia" w:ascii="仿宋_GB2312" w:hAnsi="Times New Roman" w:eastAsia="仿宋_GB2312"/>
                <w:color w:val="auto"/>
                <w:szCs w:val="21"/>
                <w:lang w:val="en-US" w:eastAsia="zh-CN"/>
              </w:rPr>
            </w:pPr>
            <w:r>
              <w:rPr>
                <w:rFonts w:hint="eastAsia" w:ascii="仿宋_GB2312" w:hAnsi="Times New Roman" w:eastAsia="仿宋_GB2312"/>
                <w:color w:val="auto"/>
                <w:szCs w:val="21"/>
                <w:lang w:val="en-US" w:eastAsia="zh-CN"/>
              </w:rPr>
              <w:t>0</w:t>
            </w:r>
          </w:p>
        </w:tc>
        <w:tc>
          <w:tcPr>
            <w:tcW w:w="708" w:type="dxa"/>
            <w:shd w:val="clear" w:color="auto" w:fill="auto"/>
            <w:tcMar>
              <w:left w:w="108" w:type="dxa"/>
              <w:right w:w="108" w:type="dxa"/>
            </w:tcMar>
            <w:vAlign w:val="center"/>
          </w:tcPr>
          <w:p>
            <w:pPr>
              <w:keepNext w:val="0"/>
              <w:keepLines w:val="0"/>
              <w:pageBreakBefore w:val="0"/>
              <w:widowControl/>
              <w:kinsoku/>
              <w:wordWrap/>
              <w:overflowPunct/>
              <w:topLinePunct w:val="0"/>
              <w:autoSpaceDE/>
              <w:autoSpaceDN/>
              <w:bidi w:val="0"/>
              <w:adjustRightInd/>
              <w:snapToGrid/>
              <w:spacing w:line="240" w:lineRule="auto"/>
              <w:jc w:val="center"/>
              <w:textAlignment w:val="auto"/>
              <w:rPr>
                <w:rFonts w:hint="eastAsia" w:ascii="仿宋_GB2312" w:hAnsi="Times New Roman" w:eastAsia="仿宋_GB2312"/>
                <w:color w:val="auto"/>
                <w:szCs w:val="21"/>
                <w:lang w:val="en-US" w:eastAsia="zh-CN"/>
              </w:rPr>
            </w:pPr>
            <w:r>
              <w:rPr>
                <w:rFonts w:hint="eastAsia" w:ascii="仿宋_GB2312" w:hAnsi="Times New Roman" w:eastAsia="仿宋_GB2312"/>
                <w:color w:val="auto"/>
                <w:szCs w:val="21"/>
                <w:lang w:val="en-US" w:eastAsia="zh-CN"/>
              </w:rPr>
              <w:t>0</w:t>
            </w:r>
          </w:p>
        </w:tc>
        <w:tc>
          <w:tcPr>
            <w:tcW w:w="567" w:type="dxa"/>
            <w:shd w:val="clear" w:color="auto" w:fill="auto"/>
            <w:tcMar>
              <w:left w:w="108" w:type="dxa"/>
              <w:right w:w="108" w:type="dxa"/>
            </w:tcMar>
            <w:vAlign w:val="center"/>
          </w:tcPr>
          <w:p>
            <w:pPr>
              <w:keepNext w:val="0"/>
              <w:keepLines w:val="0"/>
              <w:pageBreakBefore w:val="0"/>
              <w:widowControl/>
              <w:kinsoku/>
              <w:wordWrap/>
              <w:overflowPunct/>
              <w:topLinePunct w:val="0"/>
              <w:autoSpaceDE/>
              <w:autoSpaceDN/>
              <w:bidi w:val="0"/>
              <w:adjustRightInd/>
              <w:snapToGrid/>
              <w:spacing w:line="240" w:lineRule="auto"/>
              <w:jc w:val="center"/>
              <w:textAlignment w:val="auto"/>
              <w:rPr>
                <w:rFonts w:hint="eastAsia" w:ascii="仿宋_GB2312" w:hAnsi="Times New Roman" w:eastAsia="仿宋_GB2312"/>
                <w:color w:val="auto"/>
                <w:szCs w:val="21"/>
                <w:lang w:val="en-US" w:eastAsia="zh-CN"/>
              </w:rPr>
            </w:pPr>
            <w:r>
              <w:rPr>
                <w:rFonts w:hint="eastAsia" w:ascii="仿宋_GB2312" w:hAnsi="Times New Roman" w:eastAsia="仿宋_GB2312"/>
                <w:color w:val="auto"/>
                <w:szCs w:val="21"/>
                <w:lang w:val="en-US" w:eastAsia="zh-CN"/>
              </w:rPr>
              <w:t>0</w:t>
            </w:r>
          </w:p>
        </w:tc>
        <w:tc>
          <w:tcPr>
            <w:tcW w:w="851" w:type="dxa"/>
            <w:shd w:val="clear" w:color="auto" w:fill="auto"/>
            <w:tcMar>
              <w:left w:w="108" w:type="dxa"/>
              <w:right w:w="108" w:type="dxa"/>
            </w:tcMar>
            <w:vAlign w:val="center"/>
          </w:tcPr>
          <w:p>
            <w:pPr>
              <w:keepNext w:val="0"/>
              <w:keepLines w:val="0"/>
              <w:pageBreakBefore w:val="0"/>
              <w:widowControl/>
              <w:kinsoku/>
              <w:wordWrap/>
              <w:overflowPunct/>
              <w:topLinePunct w:val="0"/>
              <w:autoSpaceDE/>
              <w:autoSpaceDN/>
              <w:bidi w:val="0"/>
              <w:adjustRightInd/>
              <w:snapToGrid/>
              <w:spacing w:line="240" w:lineRule="auto"/>
              <w:jc w:val="center"/>
              <w:textAlignment w:val="auto"/>
              <w:rPr>
                <w:rFonts w:hint="eastAsia" w:ascii="仿宋_GB2312" w:hAnsi="Times New Roman" w:eastAsia="仿宋_GB2312"/>
                <w:color w:val="auto"/>
                <w:szCs w:val="21"/>
                <w:lang w:val="en-US" w:eastAsia="zh-CN"/>
              </w:rPr>
            </w:pPr>
            <w:r>
              <w:rPr>
                <w:rFonts w:hint="eastAsia" w:ascii="仿宋_GB2312" w:hAnsi="Times New Roman" w:eastAsia="仿宋_GB2312"/>
                <w:color w:val="auto"/>
                <w:szCs w:val="21"/>
                <w:lang w:val="en-US" w:eastAsia="zh-CN"/>
              </w:rPr>
              <w:t>0</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0" w:type="dxa"/>
            <w:bottom w:w="0" w:type="dxa"/>
            <w:right w:w="0" w:type="dxa"/>
          </w:tblCellMar>
        </w:tblPrEx>
        <w:trPr>
          <w:trHeight w:val="454" w:hRule="atLeast"/>
          <w:jc w:val="center"/>
        </w:trPr>
        <w:tc>
          <w:tcPr>
            <w:tcW w:w="416" w:type="dxa"/>
            <w:vMerge w:val="continue"/>
            <w:shd w:val="clear" w:color="auto" w:fill="auto"/>
            <w:tcMar>
              <w:left w:w="108" w:type="dxa"/>
              <w:right w:w="108" w:type="dxa"/>
            </w:tcMar>
            <w:vAlign w:val="center"/>
          </w:tcPr>
          <w:p>
            <w:pPr>
              <w:rPr>
                <w:rFonts w:ascii="黑体" w:hAnsi="黑体" w:eastAsia="黑体"/>
                <w:color w:val="auto"/>
                <w:szCs w:val="21"/>
              </w:rPr>
            </w:pPr>
          </w:p>
        </w:tc>
        <w:tc>
          <w:tcPr>
            <w:tcW w:w="1701" w:type="dxa"/>
            <w:vMerge w:val="continue"/>
            <w:shd w:val="clear" w:color="auto" w:fill="auto"/>
            <w:tcMar>
              <w:left w:w="108" w:type="dxa"/>
              <w:right w:w="108" w:type="dxa"/>
            </w:tcMar>
            <w:vAlign w:val="center"/>
          </w:tcPr>
          <w:p>
            <w:pPr>
              <w:spacing w:line="200" w:lineRule="exact"/>
              <w:rPr>
                <w:rFonts w:ascii="黑体" w:hAnsi="黑体" w:eastAsia="黑体"/>
                <w:color w:val="auto"/>
                <w:szCs w:val="21"/>
              </w:rPr>
            </w:pPr>
          </w:p>
        </w:tc>
        <w:tc>
          <w:tcPr>
            <w:tcW w:w="2976" w:type="dxa"/>
            <w:shd w:val="clear" w:color="auto" w:fill="auto"/>
            <w:tcMar>
              <w:left w:w="108" w:type="dxa"/>
              <w:right w:w="108" w:type="dxa"/>
            </w:tcMar>
            <w:vAlign w:val="center"/>
          </w:tcPr>
          <w:p>
            <w:pPr>
              <w:widowControl/>
              <w:spacing w:line="200" w:lineRule="exact"/>
              <w:rPr>
                <w:rFonts w:ascii="仿宋_GB2312" w:hAnsi="黑体" w:eastAsia="仿宋_GB2312"/>
                <w:color w:val="auto"/>
                <w:szCs w:val="21"/>
              </w:rPr>
            </w:pPr>
            <w:r>
              <w:rPr>
                <w:rFonts w:hint="eastAsia" w:ascii="仿宋_GB2312" w:hAnsi="黑体" w:eastAsia="仿宋_GB2312"/>
                <w:color w:val="auto"/>
                <w:kern w:val="0"/>
                <w:szCs w:val="21"/>
              </w:rPr>
              <w:t>4.无正当理由大量反复申请</w:t>
            </w:r>
          </w:p>
        </w:tc>
        <w:tc>
          <w:tcPr>
            <w:tcW w:w="829" w:type="dxa"/>
            <w:shd w:val="clear" w:color="auto" w:fill="auto"/>
            <w:tcMar>
              <w:left w:w="108" w:type="dxa"/>
              <w:right w:w="108" w:type="dxa"/>
            </w:tcMar>
            <w:vAlign w:val="center"/>
          </w:tcPr>
          <w:p>
            <w:pPr>
              <w:keepNext w:val="0"/>
              <w:keepLines w:val="0"/>
              <w:pageBreakBefore w:val="0"/>
              <w:widowControl/>
              <w:kinsoku/>
              <w:wordWrap/>
              <w:overflowPunct/>
              <w:topLinePunct w:val="0"/>
              <w:autoSpaceDE/>
              <w:autoSpaceDN/>
              <w:bidi w:val="0"/>
              <w:adjustRightInd/>
              <w:snapToGrid/>
              <w:spacing w:line="240" w:lineRule="auto"/>
              <w:jc w:val="center"/>
              <w:textAlignment w:val="auto"/>
              <w:rPr>
                <w:rFonts w:hint="eastAsia" w:ascii="仿宋_GB2312" w:hAnsi="Times New Roman" w:eastAsia="仿宋_GB2312"/>
                <w:color w:val="auto"/>
                <w:szCs w:val="21"/>
                <w:lang w:val="en-US" w:eastAsia="zh-CN"/>
              </w:rPr>
            </w:pPr>
            <w:r>
              <w:rPr>
                <w:rFonts w:hint="eastAsia" w:ascii="仿宋_GB2312" w:hAnsi="Times New Roman" w:eastAsia="仿宋_GB2312"/>
                <w:color w:val="auto"/>
                <w:szCs w:val="21"/>
                <w:lang w:val="en-US" w:eastAsia="zh-CN"/>
              </w:rPr>
              <w:t>0</w:t>
            </w:r>
          </w:p>
        </w:tc>
        <w:tc>
          <w:tcPr>
            <w:tcW w:w="567" w:type="dxa"/>
            <w:shd w:val="clear" w:color="auto" w:fill="auto"/>
            <w:tcMar>
              <w:left w:w="108" w:type="dxa"/>
              <w:right w:w="108" w:type="dxa"/>
            </w:tcMar>
            <w:vAlign w:val="center"/>
          </w:tcPr>
          <w:p>
            <w:pPr>
              <w:keepNext w:val="0"/>
              <w:keepLines w:val="0"/>
              <w:pageBreakBefore w:val="0"/>
              <w:widowControl/>
              <w:kinsoku/>
              <w:wordWrap/>
              <w:overflowPunct/>
              <w:topLinePunct w:val="0"/>
              <w:autoSpaceDE/>
              <w:autoSpaceDN/>
              <w:bidi w:val="0"/>
              <w:adjustRightInd/>
              <w:snapToGrid/>
              <w:spacing w:line="240" w:lineRule="auto"/>
              <w:jc w:val="center"/>
              <w:textAlignment w:val="auto"/>
              <w:rPr>
                <w:rFonts w:hint="eastAsia" w:ascii="仿宋_GB2312" w:hAnsi="Times New Roman" w:eastAsia="仿宋_GB2312"/>
                <w:color w:val="auto"/>
                <w:szCs w:val="21"/>
                <w:lang w:val="en-US" w:eastAsia="zh-CN"/>
              </w:rPr>
            </w:pPr>
            <w:r>
              <w:rPr>
                <w:rFonts w:hint="eastAsia" w:ascii="仿宋_GB2312" w:hAnsi="Times New Roman" w:eastAsia="仿宋_GB2312"/>
                <w:color w:val="auto"/>
                <w:szCs w:val="21"/>
                <w:lang w:val="en-US" w:eastAsia="zh-CN"/>
              </w:rPr>
              <w:t>0</w:t>
            </w:r>
          </w:p>
        </w:tc>
        <w:tc>
          <w:tcPr>
            <w:tcW w:w="567" w:type="dxa"/>
            <w:shd w:val="clear" w:color="auto" w:fill="auto"/>
            <w:tcMar>
              <w:left w:w="108" w:type="dxa"/>
              <w:right w:w="108" w:type="dxa"/>
            </w:tcMar>
            <w:vAlign w:val="center"/>
          </w:tcPr>
          <w:p>
            <w:pPr>
              <w:keepNext w:val="0"/>
              <w:keepLines w:val="0"/>
              <w:pageBreakBefore w:val="0"/>
              <w:widowControl/>
              <w:kinsoku/>
              <w:wordWrap/>
              <w:overflowPunct/>
              <w:topLinePunct w:val="0"/>
              <w:autoSpaceDE/>
              <w:autoSpaceDN/>
              <w:bidi w:val="0"/>
              <w:adjustRightInd/>
              <w:snapToGrid/>
              <w:spacing w:line="240" w:lineRule="auto"/>
              <w:jc w:val="center"/>
              <w:textAlignment w:val="auto"/>
              <w:rPr>
                <w:rFonts w:hint="eastAsia" w:ascii="仿宋_GB2312" w:hAnsi="Times New Roman" w:eastAsia="仿宋_GB2312"/>
                <w:color w:val="auto"/>
                <w:szCs w:val="21"/>
                <w:lang w:val="en-US" w:eastAsia="zh-CN"/>
              </w:rPr>
            </w:pPr>
            <w:r>
              <w:rPr>
                <w:rFonts w:hint="eastAsia" w:ascii="仿宋_GB2312" w:hAnsi="Times New Roman" w:eastAsia="仿宋_GB2312"/>
                <w:color w:val="auto"/>
                <w:szCs w:val="21"/>
                <w:lang w:val="en-US" w:eastAsia="zh-CN"/>
              </w:rPr>
              <w:t>0</w:t>
            </w:r>
          </w:p>
        </w:tc>
        <w:tc>
          <w:tcPr>
            <w:tcW w:w="731" w:type="dxa"/>
            <w:shd w:val="clear" w:color="auto" w:fill="auto"/>
            <w:tcMar>
              <w:left w:w="108" w:type="dxa"/>
              <w:right w:w="108" w:type="dxa"/>
            </w:tcMar>
            <w:vAlign w:val="center"/>
          </w:tcPr>
          <w:p>
            <w:pPr>
              <w:keepNext w:val="0"/>
              <w:keepLines w:val="0"/>
              <w:pageBreakBefore w:val="0"/>
              <w:widowControl/>
              <w:kinsoku/>
              <w:wordWrap/>
              <w:overflowPunct/>
              <w:topLinePunct w:val="0"/>
              <w:autoSpaceDE/>
              <w:autoSpaceDN/>
              <w:bidi w:val="0"/>
              <w:adjustRightInd/>
              <w:snapToGrid/>
              <w:spacing w:line="240" w:lineRule="auto"/>
              <w:jc w:val="center"/>
              <w:textAlignment w:val="auto"/>
              <w:rPr>
                <w:rFonts w:hint="eastAsia" w:ascii="仿宋_GB2312" w:hAnsi="Times New Roman" w:eastAsia="仿宋_GB2312"/>
                <w:color w:val="auto"/>
                <w:szCs w:val="21"/>
                <w:lang w:val="en-US" w:eastAsia="zh-CN"/>
              </w:rPr>
            </w:pPr>
            <w:r>
              <w:rPr>
                <w:rFonts w:hint="eastAsia" w:ascii="仿宋_GB2312" w:hAnsi="Times New Roman" w:eastAsia="仿宋_GB2312"/>
                <w:color w:val="auto"/>
                <w:szCs w:val="21"/>
                <w:lang w:val="en-US" w:eastAsia="zh-CN"/>
              </w:rPr>
              <w:t>0</w:t>
            </w:r>
          </w:p>
        </w:tc>
        <w:tc>
          <w:tcPr>
            <w:tcW w:w="708" w:type="dxa"/>
            <w:shd w:val="clear" w:color="auto" w:fill="auto"/>
            <w:tcMar>
              <w:left w:w="108" w:type="dxa"/>
              <w:right w:w="108" w:type="dxa"/>
            </w:tcMar>
            <w:vAlign w:val="center"/>
          </w:tcPr>
          <w:p>
            <w:pPr>
              <w:keepNext w:val="0"/>
              <w:keepLines w:val="0"/>
              <w:pageBreakBefore w:val="0"/>
              <w:widowControl/>
              <w:kinsoku/>
              <w:wordWrap/>
              <w:overflowPunct/>
              <w:topLinePunct w:val="0"/>
              <w:autoSpaceDE/>
              <w:autoSpaceDN/>
              <w:bidi w:val="0"/>
              <w:adjustRightInd/>
              <w:snapToGrid/>
              <w:spacing w:line="240" w:lineRule="auto"/>
              <w:jc w:val="center"/>
              <w:textAlignment w:val="auto"/>
              <w:rPr>
                <w:rFonts w:hint="eastAsia" w:ascii="仿宋_GB2312" w:hAnsi="Times New Roman" w:eastAsia="仿宋_GB2312"/>
                <w:color w:val="auto"/>
                <w:szCs w:val="21"/>
                <w:lang w:val="en-US" w:eastAsia="zh-CN"/>
              </w:rPr>
            </w:pPr>
            <w:r>
              <w:rPr>
                <w:rFonts w:hint="eastAsia" w:ascii="仿宋_GB2312" w:hAnsi="Times New Roman" w:eastAsia="仿宋_GB2312"/>
                <w:color w:val="auto"/>
                <w:szCs w:val="21"/>
                <w:lang w:val="en-US" w:eastAsia="zh-CN"/>
              </w:rPr>
              <w:t>0</w:t>
            </w:r>
          </w:p>
        </w:tc>
        <w:tc>
          <w:tcPr>
            <w:tcW w:w="567" w:type="dxa"/>
            <w:shd w:val="clear" w:color="auto" w:fill="auto"/>
            <w:tcMar>
              <w:left w:w="108" w:type="dxa"/>
              <w:right w:w="108" w:type="dxa"/>
            </w:tcMar>
            <w:vAlign w:val="center"/>
          </w:tcPr>
          <w:p>
            <w:pPr>
              <w:keepNext w:val="0"/>
              <w:keepLines w:val="0"/>
              <w:pageBreakBefore w:val="0"/>
              <w:widowControl/>
              <w:kinsoku/>
              <w:wordWrap/>
              <w:overflowPunct/>
              <w:topLinePunct w:val="0"/>
              <w:autoSpaceDE/>
              <w:autoSpaceDN/>
              <w:bidi w:val="0"/>
              <w:adjustRightInd/>
              <w:snapToGrid/>
              <w:spacing w:line="240" w:lineRule="auto"/>
              <w:jc w:val="center"/>
              <w:textAlignment w:val="auto"/>
              <w:rPr>
                <w:rFonts w:hint="eastAsia" w:ascii="仿宋_GB2312" w:hAnsi="Times New Roman" w:eastAsia="仿宋_GB2312"/>
                <w:color w:val="auto"/>
                <w:szCs w:val="21"/>
                <w:lang w:val="en-US" w:eastAsia="zh-CN"/>
              </w:rPr>
            </w:pPr>
            <w:r>
              <w:rPr>
                <w:rFonts w:hint="eastAsia" w:ascii="仿宋_GB2312" w:hAnsi="Times New Roman" w:eastAsia="仿宋_GB2312"/>
                <w:color w:val="auto"/>
                <w:szCs w:val="21"/>
                <w:lang w:val="en-US" w:eastAsia="zh-CN"/>
              </w:rPr>
              <w:t>0</w:t>
            </w:r>
          </w:p>
        </w:tc>
        <w:tc>
          <w:tcPr>
            <w:tcW w:w="851" w:type="dxa"/>
            <w:shd w:val="clear" w:color="auto" w:fill="auto"/>
            <w:tcMar>
              <w:left w:w="108" w:type="dxa"/>
              <w:right w:w="108" w:type="dxa"/>
            </w:tcMar>
            <w:vAlign w:val="center"/>
          </w:tcPr>
          <w:p>
            <w:pPr>
              <w:keepNext w:val="0"/>
              <w:keepLines w:val="0"/>
              <w:pageBreakBefore w:val="0"/>
              <w:widowControl/>
              <w:kinsoku/>
              <w:wordWrap/>
              <w:overflowPunct/>
              <w:topLinePunct w:val="0"/>
              <w:autoSpaceDE/>
              <w:autoSpaceDN/>
              <w:bidi w:val="0"/>
              <w:adjustRightInd/>
              <w:snapToGrid/>
              <w:spacing w:line="240" w:lineRule="auto"/>
              <w:jc w:val="center"/>
              <w:textAlignment w:val="auto"/>
              <w:rPr>
                <w:rFonts w:hint="eastAsia" w:ascii="仿宋_GB2312" w:hAnsi="Times New Roman" w:eastAsia="仿宋_GB2312"/>
                <w:color w:val="auto"/>
                <w:szCs w:val="21"/>
                <w:lang w:val="en-US" w:eastAsia="zh-CN"/>
              </w:rPr>
            </w:pPr>
            <w:r>
              <w:rPr>
                <w:rFonts w:hint="eastAsia" w:ascii="仿宋_GB2312" w:hAnsi="Times New Roman" w:eastAsia="仿宋_GB2312"/>
                <w:color w:val="auto"/>
                <w:szCs w:val="21"/>
                <w:lang w:val="en-US" w:eastAsia="zh-CN"/>
              </w:rPr>
              <w:t>0</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0" w:type="dxa"/>
            <w:bottom w:w="0" w:type="dxa"/>
            <w:right w:w="0" w:type="dxa"/>
          </w:tblCellMar>
        </w:tblPrEx>
        <w:trPr>
          <w:jc w:val="center"/>
        </w:trPr>
        <w:tc>
          <w:tcPr>
            <w:tcW w:w="416" w:type="dxa"/>
            <w:vMerge w:val="continue"/>
            <w:shd w:val="clear" w:color="auto" w:fill="auto"/>
            <w:tcMar>
              <w:left w:w="108" w:type="dxa"/>
              <w:right w:w="108" w:type="dxa"/>
            </w:tcMar>
            <w:vAlign w:val="center"/>
          </w:tcPr>
          <w:p>
            <w:pPr>
              <w:rPr>
                <w:rFonts w:ascii="黑体" w:hAnsi="黑体" w:eastAsia="黑体"/>
                <w:color w:val="auto"/>
                <w:szCs w:val="21"/>
              </w:rPr>
            </w:pPr>
          </w:p>
        </w:tc>
        <w:tc>
          <w:tcPr>
            <w:tcW w:w="1701" w:type="dxa"/>
            <w:vMerge w:val="continue"/>
            <w:shd w:val="clear" w:color="auto" w:fill="auto"/>
            <w:tcMar>
              <w:left w:w="108" w:type="dxa"/>
              <w:right w:w="108" w:type="dxa"/>
            </w:tcMar>
            <w:vAlign w:val="center"/>
          </w:tcPr>
          <w:p>
            <w:pPr>
              <w:spacing w:line="200" w:lineRule="exact"/>
              <w:rPr>
                <w:rFonts w:ascii="黑体" w:hAnsi="黑体" w:eastAsia="黑体"/>
                <w:color w:val="auto"/>
                <w:szCs w:val="21"/>
              </w:rPr>
            </w:pPr>
          </w:p>
        </w:tc>
        <w:tc>
          <w:tcPr>
            <w:tcW w:w="2976" w:type="dxa"/>
            <w:shd w:val="clear" w:color="auto" w:fill="auto"/>
            <w:tcMar>
              <w:left w:w="108" w:type="dxa"/>
              <w:right w:w="108" w:type="dxa"/>
            </w:tcMar>
            <w:vAlign w:val="center"/>
          </w:tcPr>
          <w:p>
            <w:pPr>
              <w:widowControl/>
              <w:spacing w:line="300" w:lineRule="exact"/>
              <w:rPr>
                <w:rFonts w:ascii="仿宋_GB2312" w:hAnsi="黑体" w:eastAsia="仿宋_GB2312"/>
                <w:color w:val="auto"/>
                <w:kern w:val="0"/>
                <w:szCs w:val="21"/>
              </w:rPr>
            </w:pPr>
            <w:r>
              <w:rPr>
                <w:rFonts w:hint="eastAsia" w:ascii="仿宋_GB2312" w:hAnsi="黑体" w:eastAsia="仿宋_GB2312"/>
                <w:color w:val="auto"/>
                <w:kern w:val="0"/>
                <w:szCs w:val="21"/>
              </w:rPr>
              <w:t>5.要求行政机关确认或重新</w:t>
            </w:r>
          </w:p>
          <w:p>
            <w:pPr>
              <w:widowControl/>
              <w:spacing w:line="300" w:lineRule="exact"/>
              <w:ind w:firstLine="210" w:firstLineChars="100"/>
              <w:rPr>
                <w:rFonts w:ascii="仿宋_GB2312" w:hAnsi="黑体" w:eastAsia="仿宋_GB2312"/>
                <w:color w:val="auto"/>
                <w:szCs w:val="21"/>
              </w:rPr>
            </w:pPr>
            <w:r>
              <w:rPr>
                <w:rFonts w:hint="eastAsia" w:ascii="仿宋_GB2312" w:hAnsi="黑体" w:eastAsia="仿宋_GB2312"/>
                <w:color w:val="auto"/>
                <w:kern w:val="0"/>
                <w:szCs w:val="21"/>
              </w:rPr>
              <w:t>出具已获取信息</w:t>
            </w:r>
          </w:p>
        </w:tc>
        <w:tc>
          <w:tcPr>
            <w:tcW w:w="829" w:type="dxa"/>
            <w:shd w:val="clear" w:color="auto" w:fill="auto"/>
            <w:tcMar>
              <w:left w:w="108" w:type="dxa"/>
              <w:right w:w="108" w:type="dxa"/>
            </w:tcMar>
            <w:vAlign w:val="center"/>
          </w:tcPr>
          <w:p>
            <w:pPr>
              <w:keepNext w:val="0"/>
              <w:keepLines w:val="0"/>
              <w:pageBreakBefore w:val="0"/>
              <w:widowControl/>
              <w:kinsoku/>
              <w:wordWrap/>
              <w:overflowPunct/>
              <w:topLinePunct w:val="0"/>
              <w:autoSpaceDE/>
              <w:autoSpaceDN/>
              <w:bidi w:val="0"/>
              <w:adjustRightInd/>
              <w:snapToGrid/>
              <w:spacing w:line="240" w:lineRule="auto"/>
              <w:jc w:val="center"/>
              <w:textAlignment w:val="auto"/>
              <w:rPr>
                <w:rFonts w:hint="eastAsia" w:ascii="仿宋_GB2312" w:hAnsi="Times New Roman" w:eastAsia="仿宋_GB2312"/>
                <w:color w:val="auto"/>
                <w:szCs w:val="21"/>
                <w:lang w:val="en-US" w:eastAsia="zh-CN"/>
              </w:rPr>
            </w:pPr>
            <w:r>
              <w:rPr>
                <w:rFonts w:hint="eastAsia" w:ascii="仿宋_GB2312" w:hAnsi="Times New Roman" w:eastAsia="仿宋_GB2312"/>
                <w:color w:val="auto"/>
                <w:szCs w:val="21"/>
                <w:lang w:val="en-US" w:eastAsia="zh-CN"/>
              </w:rPr>
              <w:t>0</w:t>
            </w:r>
          </w:p>
        </w:tc>
        <w:tc>
          <w:tcPr>
            <w:tcW w:w="567" w:type="dxa"/>
            <w:shd w:val="clear" w:color="auto" w:fill="auto"/>
            <w:tcMar>
              <w:left w:w="108" w:type="dxa"/>
              <w:right w:w="108" w:type="dxa"/>
            </w:tcMar>
            <w:vAlign w:val="center"/>
          </w:tcPr>
          <w:p>
            <w:pPr>
              <w:keepNext w:val="0"/>
              <w:keepLines w:val="0"/>
              <w:pageBreakBefore w:val="0"/>
              <w:widowControl/>
              <w:kinsoku/>
              <w:wordWrap/>
              <w:overflowPunct/>
              <w:topLinePunct w:val="0"/>
              <w:autoSpaceDE/>
              <w:autoSpaceDN/>
              <w:bidi w:val="0"/>
              <w:adjustRightInd/>
              <w:snapToGrid/>
              <w:spacing w:line="240" w:lineRule="auto"/>
              <w:jc w:val="center"/>
              <w:textAlignment w:val="auto"/>
              <w:rPr>
                <w:rFonts w:hint="eastAsia" w:ascii="仿宋_GB2312" w:hAnsi="Times New Roman" w:eastAsia="仿宋_GB2312"/>
                <w:color w:val="auto"/>
                <w:szCs w:val="21"/>
                <w:lang w:val="en-US" w:eastAsia="zh-CN"/>
              </w:rPr>
            </w:pPr>
            <w:r>
              <w:rPr>
                <w:rFonts w:hint="eastAsia" w:ascii="仿宋_GB2312" w:hAnsi="Times New Roman" w:eastAsia="仿宋_GB2312"/>
                <w:color w:val="auto"/>
                <w:szCs w:val="21"/>
                <w:lang w:val="en-US" w:eastAsia="zh-CN"/>
              </w:rPr>
              <w:t>0</w:t>
            </w:r>
          </w:p>
        </w:tc>
        <w:tc>
          <w:tcPr>
            <w:tcW w:w="567" w:type="dxa"/>
            <w:shd w:val="clear" w:color="auto" w:fill="auto"/>
            <w:tcMar>
              <w:left w:w="108" w:type="dxa"/>
              <w:right w:w="108" w:type="dxa"/>
            </w:tcMar>
            <w:vAlign w:val="center"/>
          </w:tcPr>
          <w:p>
            <w:pPr>
              <w:keepNext w:val="0"/>
              <w:keepLines w:val="0"/>
              <w:pageBreakBefore w:val="0"/>
              <w:widowControl/>
              <w:kinsoku/>
              <w:wordWrap/>
              <w:overflowPunct/>
              <w:topLinePunct w:val="0"/>
              <w:autoSpaceDE/>
              <w:autoSpaceDN/>
              <w:bidi w:val="0"/>
              <w:adjustRightInd/>
              <w:snapToGrid/>
              <w:spacing w:line="240" w:lineRule="auto"/>
              <w:jc w:val="center"/>
              <w:textAlignment w:val="auto"/>
              <w:rPr>
                <w:rFonts w:hint="eastAsia" w:ascii="仿宋_GB2312" w:hAnsi="Times New Roman" w:eastAsia="仿宋_GB2312"/>
                <w:color w:val="auto"/>
                <w:szCs w:val="21"/>
                <w:lang w:val="en-US" w:eastAsia="zh-CN"/>
              </w:rPr>
            </w:pPr>
            <w:r>
              <w:rPr>
                <w:rFonts w:hint="eastAsia" w:ascii="仿宋_GB2312" w:hAnsi="Times New Roman" w:eastAsia="仿宋_GB2312"/>
                <w:color w:val="auto"/>
                <w:szCs w:val="21"/>
                <w:lang w:val="en-US" w:eastAsia="zh-CN"/>
              </w:rPr>
              <w:t>0</w:t>
            </w:r>
          </w:p>
        </w:tc>
        <w:tc>
          <w:tcPr>
            <w:tcW w:w="731" w:type="dxa"/>
            <w:shd w:val="clear" w:color="auto" w:fill="auto"/>
            <w:tcMar>
              <w:left w:w="108" w:type="dxa"/>
              <w:right w:w="108" w:type="dxa"/>
            </w:tcMar>
            <w:vAlign w:val="center"/>
          </w:tcPr>
          <w:p>
            <w:pPr>
              <w:keepNext w:val="0"/>
              <w:keepLines w:val="0"/>
              <w:pageBreakBefore w:val="0"/>
              <w:widowControl/>
              <w:kinsoku/>
              <w:wordWrap/>
              <w:overflowPunct/>
              <w:topLinePunct w:val="0"/>
              <w:autoSpaceDE/>
              <w:autoSpaceDN/>
              <w:bidi w:val="0"/>
              <w:adjustRightInd/>
              <w:snapToGrid/>
              <w:spacing w:line="240" w:lineRule="auto"/>
              <w:jc w:val="center"/>
              <w:textAlignment w:val="auto"/>
              <w:rPr>
                <w:rFonts w:hint="eastAsia" w:ascii="仿宋_GB2312" w:hAnsi="Times New Roman" w:eastAsia="仿宋_GB2312"/>
                <w:color w:val="auto"/>
                <w:szCs w:val="21"/>
                <w:lang w:val="en-US" w:eastAsia="zh-CN"/>
              </w:rPr>
            </w:pPr>
            <w:r>
              <w:rPr>
                <w:rFonts w:hint="eastAsia" w:ascii="仿宋_GB2312" w:hAnsi="Times New Roman" w:eastAsia="仿宋_GB2312"/>
                <w:color w:val="auto"/>
                <w:szCs w:val="21"/>
                <w:lang w:val="en-US" w:eastAsia="zh-CN"/>
              </w:rPr>
              <w:t>0</w:t>
            </w:r>
          </w:p>
        </w:tc>
        <w:tc>
          <w:tcPr>
            <w:tcW w:w="708" w:type="dxa"/>
            <w:shd w:val="clear" w:color="auto" w:fill="auto"/>
            <w:tcMar>
              <w:left w:w="108" w:type="dxa"/>
              <w:right w:w="108" w:type="dxa"/>
            </w:tcMar>
            <w:vAlign w:val="center"/>
          </w:tcPr>
          <w:p>
            <w:pPr>
              <w:keepNext w:val="0"/>
              <w:keepLines w:val="0"/>
              <w:pageBreakBefore w:val="0"/>
              <w:widowControl/>
              <w:kinsoku/>
              <w:wordWrap/>
              <w:overflowPunct/>
              <w:topLinePunct w:val="0"/>
              <w:autoSpaceDE/>
              <w:autoSpaceDN/>
              <w:bidi w:val="0"/>
              <w:adjustRightInd/>
              <w:snapToGrid/>
              <w:spacing w:line="240" w:lineRule="auto"/>
              <w:jc w:val="center"/>
              <w:textAlignment w:val="auto"/>
              <w:rPr>
                <w:rFonts w:hint="eastAsia" w:ascii="仿宋_GB2312" w:hAnsi="Times New Roman" w:eastAsia="仿宋_GB2312"/>
                <w:color w:val="auto"/>
                <w:szCs w:val="21"/>
                <w:lang w:val="en-US" w:eastAsia="zh-CN"/>
              </w:rPr>
            </w:pPr>
            <w:r>
              <w:rPr>
                <w:rFonts w:hint="eastAsia" w:ascii="仿宋_GB2312" w:hAnsi="Times New Roman" w:eastAsia="仿宋_GB2312"/>
                <w:color w:val="auto"/>
                <w:szCs w:val="21"/>
                <w:lang w:val="en-US" w:eastAsia="zh-CN"/>
              </w:rPr>
              <w:t>0</w:t>
            </w:r>
          </w:p>
        </w:tc>
        <w:tc>
          <w:tcPr>
            <w:tcW w:w="567" w:type="dxa"/>
            <w:shd w:val="clear" w:color="auto" w:fill="auto"/>
            <w:tcMar>
              <w:left w:w="108" w:type="dxa"/>
              <w:right w:w="108" w:type="dxa"/>
            </w:tcMar>
            <w:vAlign w:val="center"/>
          </w:tcPr>
          <w:p>
            <w:pPr>
              <w:keepNext w:val="0"/>
              <w:keepLines w:val="0"/>
              <w:pageBreakBefore w:val="0"/>
              <w:widowControl/>
              <w:kinsoku/>
              <w:wordWrap/>
              <w:overflowPunct/>
              <w:topLinePunct w:val="0"/>
              <w:autoSpaceDE/>
              <w:autoSpaceDN/>
              <w:bidi w:val="0"/>
              <w:adjustRightInd/>
              <w:snapToGrid/>
              <w:spacing w:line="240" w:lineRule="auto"/>
              <w:jc w:val="center"/>
              <w:textAlignment w:val="auto"/>
              <w:rPr>
                <w:rFonts w:hint="eastAsia" w:ascii="仿宋_GB2312" w:hAnsi="Times New Roman" w:eastAsia="仿宋_GB2312"/>
                <w:color w:val="auto"/>
                <w:szCs w:val="21"/>
                <w:lang w:val="en-US" w:eastAsia="zh-CN"/>
              </w:rPr>
            </w:pPr>
            <w:r>
              <w:rPr>
                <w:rFonts w:hint="eastAsia" w:ascii="仿宋_GB2312" w:hAnsi="Times New Roman" w:eastAsia="仿宋_GB2312"/>
                <w:color w:val="auto"/>
                <w:szCs w:val="21"/>
                <w:lang w:val="en-US" w:eastAsia="zh-CN"/>
              </w:rPr>
              <w:t>0</w:t>
            </w:r>
          </w:p>
        </w:tc>
        <w:tc>
          <w:tcPr>
            <w:tcW w:w="851" w:type="dxa"/>
            <w:shd w:val="clear" w:color="auto" w:fill="auto"/>
            <w:tcMar>
              <w:left w:w="108" w:type="dxa"/>
              <w:right w:w="108" w:type="dxa"/>
            </w:tcMar>
            <w:vAlign w:val="center"/>
          </w:tcPr>
          <w:p>
            <w:pPr>
              <w:keepNext w:val="0"/>
              <w:keepLines w:val="0"/>
              <w:pageBreakBefore w:val="0"/>
              <w:widowControl/>
              <w:kinsoku/>
              <w:wordWrap/>
              <w:overflowPunct/>
              <w:topLinePunct w:val="0"/>
              <w:autoSpaceDE/>
              <w:autoSpaceDN/>
              <w:bidi w:val="0"/>
              <w:adjustRightInd/>
              <w:snapToGrid/>
              <w:spacing w:line="240" w:lineRule="auto"/>
              <w:jc w:val="center"/>
              <w:textAlignment w:val="auto"/>
              <w:rPr>
                <w:rFonts w:hint="eastAsia" w:ascii="仿宋_GB2312" w:hAnsi="Times New Roman" w:eastAsia="仿宋_GB2312"/>
                <w:color w:val="auto"/>
                <w:szCs w:val="21"/>
                <w:lang w:val="en-US" w:eastAsia="zh-CN"/>
              </w:rPr>
            </w:pPr>
            <w:r>
              <w:rPr>
                <w:rFonts w:hint="eastAsia" w:ascii="仿宋_GB2312" w:hAnsi="Times New Roman" w:eastAsia="仿宋_GB2312"/>
                <w:color w:val="auto"/>
                <w:szCs w:val="21"/>
                <w:lang w:val="en-US" w:eastAsia="zh-CN"/>
              </w:rPr>
              <w:t>0</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0" w:type="dxa"/>
            <w:bottom w:w="0" w:type="dxa"/>
            <w:right w:w="0" w:type="dxa"/>
          </w:tblCellMar>
        </w:tblPrEx>
        <w:trPr>
          <w:jc w:val="center"/>
        </w:trPr>
        <w:tc>
          <w:tcPr>
            <w:tcW w:w="416" w:type="dxa"/>
            <w:vMerge w:val="continue"/>
            <w:shd w:val="clear" w:color="auto" w:fill="auto"/>
            <w:tcMar>
              <w:left w:w="108" w:type="dxa"/>
              <w:right w:w="108" w:type="dxa"/>
            </w:tcMar>
            <w:vAlign w:val="center"/>
          </w:tcPr>
          <w:p>
            <w:pPr>
              <w:rPr>
                <w:rFonts w:ascii="黑体" w:hAnsi="黑体" w:eastAsia="黑体"/>
                <w:color w:val="auto"/>
                <w:szCs w:val="21"/>
              </w:rPr>
            </w:pPr>
          </w:p>
        </w:tc>
        <w:tc>
          <w:tcPr>
            <w:tcW w:w="1701" w:type="dxa"/>
            <w:vMerge w:val="restart"/>
            <w:shd w:val="clear" w:color="auto" w:fill="auto"/>
            <w:tcMar>
              <w:left w:w="108" w:type="dxa"/>
              <w:right w:w="108" w:type="dxa"/>
            </w:tcMar>
            <w:vAlign w:val="center"/>
          </w:tcPr>
          <w:p>
            <w:pPr>
              <w:widowControl/>
              <w:spacing w:line="300" w:lineRule="exact"/>
              <w:rPr>
                <w:rFonts w:ascii="黑体" w:hAnsi="黑体" w:eastAsia="黑体"/>
                <w:color w:val="auto"/>
                <w:kern w:val="0"/>
                <w:szCs w:val="21"/>
              </w:rPr>
            </w:pPr>
            <w:r>
              <w:rPr>
                <w:rFonts w:hint="eastAsia" w:ascii="黑体" w:hAnsi="黑体" w:eastAsia="黑体"/>
                <w:color w:val="auto"/>
                <w:kern w:val="0"/>
                <w:szCs w:val="21"/>
              </w:rPr>
              <w:t>（六）其他处理</w:t>
            </w:r>
          </w:p>
        </w:tc>
        <w:tc>
          <w:tcPr>
            <w:tcW w:w="2976" w:type="dxa"/>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textAlignment w:val="auto"/>
              <w:rPr>
                <w:rFonts w:ascii="仿宋_GB2312" w:hAnsi="楷体" w:eastAsia="仿宋_GB2312"/>
                <w:color w:val="auto"/>
              </w:rPr>
            </w:pPr>
            <w:r>
              <w:rPr>
                <w:rFonts w:hint="eastAsia" w:ascii="仿宋_GB2312" w:hAnsi="楷体" w:eastAsia="仿宋_GB2312"/>
                <w:color w:val="auto"/>
              </w:rPr>
              <w:t>1.申请人无正当理由逾期不补正、行政机关不再处理其政府信息公开申请</w:t>
            </w:r>
          </w:p>
        </w:tc>
        <w:tc>
          <w:tcPr>
            <w:tcW w:w="829" w:type="dxa"/>
            <w:shd w:val="clear" w:color="auto" w:fill="auto"/>
            <w:tcMar>
              <w:left w:w="108" w:type="dxa"/>
              <w:right w:w="108" w:type="dxa"/>
            </w:tcMar>
            <w:vAlign w:val="center"/>
          </w:tcPr>
          <w:p>
            <w:pPr>
              <w:keepNext w:val="0"/>
              <w:keepLines w:val="0"/>
              <w:pageBreakBefore w:val="0"/>
              <w:widowControl/>
              <w:kinsoku/>
              <w:wordWrap/>
              <w:overflowPunct/>
              <w:topLinePunct w:val="0"/>
              <w:autoSpaceDE/>
              <w:autoSpaceDN/>
              <w:bidi w:val="0"/>
              <w:adjustRightInd/>
              <w:snapToGrid/>
              <w:spacing w:line="240" w:lineRule="auto"/>
              <w:jc w:val="center"/>
              <w:textAlignment w:val="auto"/>
              <w:rPr>
                <w:rFonts w:hint="eastAsia" w:ascii="仿宋_GB2312" w:hAnsi="Times New Roman" w:eastAsia="仿宋_GB2312"/>
                <w:color w:val="auto"/>
                <w:szCs w:val="21"/>
                <w:lang w:val="en-US" w:eastAsia="zh-CN"/>
              </w:rPr>
            </w:pPr>
            <w:r>
              <w:rPr>
                <w:rFonts w:hint="eastAsia" w:ascii="仿宋_GB2312" w:hAnsi="Times New Roman" w:eastAsia="仿宋_GB2312"/>
                <w:color w:val="auto"/>
                <w:szCs w:val="21"/>
                <w:lang w:val="en-US" w:eastAsia="zh-CN"/>
              </w:rPr>
              <w:t>0</w:t>
            </w:r>
          </w:p>
        </w:tc>
        <w:tc>
          <w:tcPr>
            <w:tcW w:w="567" w:type="dxa"/>
            <w:shd w:val="clear" w:color="auto" w:fill="auto"/>
            <w:tcMar>
              <w:left w:w="108" w:type="dxa"/>
              <w:right w:w="108" w:type="dxa"/>
            </w:tcMar>
            <w:vAlign w:val="center"/>
          </w:tcPr>
          <w:p>
            <w:pPr>
              <w:keepNext w:val="0"/>
              <w:keepLines w:val="0"/>
              <w:pageBreakBefore w:val="0"/>
              <w:widowControl/>
              <w:kinsoku/>
              <w:wordWrap/>
              <w:overflowPunct/>
              <w:topLinePunct w:val="0"/>
              <w:autoSpaceDE/>
              <w:autoSpaceDN/>
              <w:bidi w:val="0"/>
              <w:adjustRightInd/>
              <w:snapToGrid/>
              <w:spacing w:line="240" w:lineRule="auto"/>
              <w:jc w:val="center"/>
              <w:textAlignment w:val="auto"/>
              <w:rPr>
                <w:rFonts w:hint="eastAsia" w:ascii="仿宋_GB2312" w:hAnsi="Times New Roman" w:eastAsia="仿宋_GB2312"/>
                <w:color w:val="auto"/>
                <w:szCs w:val="21"/>
                <w:lang w:val="en-US" w:eastAsia="zh-CN"/>
              </w:rPr>
            </w:pPr>
            <w:r>
              <w:rPr>
                <w:rFonts w:hint="eastAsia" w:ascii="仿宋_GB2312" w:hAnsi="Times New Roman" w:eastAsia="仿宋_GB2312"/>
                <w:color w:val="auto"/>
                <w:szCs w:val="21"/>
                <w:lang w:val="en-US" w:eastAsia="zh-CN"/>
              </w:rPr>
              <w:t>0</w:t>
            </w:r>
          </w:p>
        </w:tc>
        <w:tc>
          <w:tcPr>
            <w:tcW w:w="567" w:type="dxa"/>
            <w:shd w:val="clear" w:color="auto" w:fill="auto"/>
            <w:tcMar>
              <w:left w:w="108" w:type="dxa"/>
              <w:right w:w="108" w:type="dxa"/>
            </w:tcMar>
            <w:vAlign w:val="center"/>
          </w:tcPr>
          <w:p>
            <w:pPr>
              <w:keepNext w:val="0"/>
              <w:keepLines w:val="0"/>
              <w:pageBreakBefore w:val="0"/>
              <w:widowControl/>
              <w:kinsoku/>
              <w:wordWrap/>
              <w:overflowPunct/>
              <w:topLinePunct w:val="0"/>
              <w:autoSpaceDE/>
              <w:autoSpaceDN/>
              <w:bidi w:val="0"/>
              <w:adjustRightInd/>
              <w:snapToGrid/>
              <w:spacing w:line="240" w:lineRule="auto"/>
              <w:jc w:val="center"/>
              <w:textAlignment w:val="auto"/>
              <w:rPr>
                <w:rFonts w:hint="eastAsia" w:ascii="仿宋_GB2312" w:hAnsi="Times New Roman" w:eastAsia="仿宋_GB2312"/>
                <w:color w:val="auto"/>
                <w:szCs w:val="21"/>
                <w:lang w:val="en-US" w:eastAsia="zh-CN"/>
              </w:rPr>
            </w:pPr>
            <w:r>
              <w:rPr>
                <w:rFonts w:hint="eastAsia" w:ascii="仿宋_GB2312" w:hAnsi="Times New Roman" w:eastAsia="仿宋_GB2312"/>
                <w:color w:val="auto"/>
                <w:szCs w:val="21"/>
                <w:lang w:val="en-US" w:eastAsia="zh-CN"/>
              </w:rPr>
              <w:t>0</w:t>
            </w:r>
          </w:p>
        </w:tc>
        <w:tc>
          <w:tcPr>
            <w:tcW w:w="731" w:type="dxa"/>
            <w:shd w:val="clear" w:color="auto" w:fill="auto"/>
            <w:tcMar>
              <w:left w:w="108" w:type="dxa"/>
              <w:right w:w="108" w:type="dxa"/>
            </w:tcMar>
            <w:vAlign w:val="center"/>
          </w:tcPr>
          <w:p>
            <w:pPr>
              <w:keepNext w:val="0"/>
              <w:keepLines w:val="0"/>
              <w:pageBreakBefore w:val="0"/>
              <w:widowControl/>
              <w:kinsoku/>
              <w:wordWrap/>
              <w:overflowPunct/>
              <w:topLinePunct w:val="0"/>
              <w:autoSpaceDE/>
              <w:autoSpaceDN/>
              <w:bidi w:val="0"/>
              <w:adjustRightInd/>
              <w:snapToGrid/>
              <w:spacing w:line="240" w:lineRule="auto"/>
              <w:jc w:val="center"/>
              <w:textAlignment w:val="auto"/>
              <w:rPr>
                <w:rFonts w:hint="eastAsia" w:ascii="仿宋_GB2312" w:hAnsi="Times New Roman" w:eastAsia="仿宋_GB2312"/>
                <w:color w:val="auto"/>
                <w:szCs w:val="21"/>
                <w:lang w:val="en-US" w:eastAsia="zh-CN"/>
              </w:rPr>
            </w:pPr>
            <w:r>
              <w:rPr>
                <w:rFonts w:hint="eastAsia" w:ascii="仿宋_GB2312" w:hAnsi="Times New Roman" w:eastAsia="仿宋_GB2312"/>
                <w:color w:val="auto"/>
                <w:szCs w:val="21"/>
                <w:lang w:val="en-US" w:eastAsia="zh-CN"/>
              </w:rPr>
              <w:t>0</w:t>
            </w:r>
          </w:p>
        </w:tc>
        <w:tc>
          <w:tcPr>
            <w:tcW w:w="708" w:type="dxa"/>
            <w:shd w:val="clear" w:color="auto" w:fill="auto"/>
            <w:tcMar>
              <w:left w:w="108" w:type="dxa"/>
              <w:right w:w="108" w:type="dxa"/>
            </w:tcMar>
            <w:vAlign w:val="center"/>
          </w:tcPr>
          <w:p>
            <w:pPr>
              <w:keepNext w:val="0"/>
              <w:keepLines w:val="0"/>
              <w:pageBreakBefore w:val="0"/>
              <w:widowControl/>
              <w:kinsoku/>
              <w:wordWrap/>
              <w:overflowPunct/>
              <w:topLinePunct w:val="0"/>
              <w:autoSpaceDE/>
              <w:autoSpaceDN/>
              <w:bidi w:val="0"/>
              <w:adjustRightInd/>
              <w:snapToGrid/>
              <w:spacing w:line="240" w:lineRule="auto"/>
              <w:jc w:val="center"/>
              <w:textAlignment w:val="auto"/>
              <w:rPr>
                <w:rFonts w:hint="eastAsia" w:ascii="仿宋_GB2312" w:hAnsi="Times New Roman" w:eastAsia="仿宋_GB2312"/>
                <w:color w:val="auto"/>
                <w:szCs w:val="21"/>
                <w:lang w:val="en-US" w:eastAsia="zh-CN"/>
              </w:rPr>
            </w:pPr>
            <w:r>
              <w:rPr>
                <w:rFonts w:hint="eastAsia" w:ascii="仿宋_GB2312" w:hAnsi="Times New Roman" w:eastAsia="仿宋_GB2312"/>
                <w:color w:val="auto"/>
                <w:szCs w:val="21"/>
                <w:lang w:val="en-US" w:eastAsia="zh-CN"/>
              </w:rPr>
              <w:t>0</w:t>
            </w:r>
          </w:p>
        </w:tc>
        <w:tc>
          <w:tcPr>
            <w:tcW w:w="567" w:type="dxa"/>
            <w:shd w:val="clear" w:color="auto" w:fill="auto"/>
            <w:tcMar>
              <w:left w:w="108" w:type="dxa"/>
              <w:right w:w="108" w:type="dxa"/>
            </w:tcMar>
            <w:vAlign w:val="center"/>
          </w:tcPr>
          <w:p>
            <w:pPr>
              <w:keepNext w:val="0"/>
              <w:keepLines w:val="0"/>
              <w:pageBreakBefore w:val="0"/>
              <w:widowControl/>
              <w:kinsoku/>
              <w:wordWrap/>
              <w:overflowPunct/>
              <w:topLinePunct w:val="0"/>
              <w:autoSpaceDE/>
              <w:autoSpaceDN/>
              <w:bidi w:val="0"/>
              <w:adjustRightInd/>
              <w:snapToGrid/>
              <w:spacing w:line="240" w:lineRule="auto"/>
              <w:jc w:val="center"/>
              <w:textAlignment w:val="auto"/>
              <w:rPr>
                <w:rFonts w:hint="eastAsia" w:ascii="仿宋_GB2312" w:hAnsi="Times New Roman" w:eastAsia="仿宋_GB2312"/>
                <w:color w:val="auto"/>
                <w:szCs w:val="21"/>
                <w:lang w:val="en-US" w:eastAsia="zh-CN"/>
              </w:rPr>
            </w:pPr>
            <w:r>
              <w:rPr>
                <w:rFonts w:hint="eastAsia" w:ascii="仿宋_GB2312" w:hAnsi="Times New Roman" w:eastAsia="仿宋_GB2312"/>
                <w:color w:val="auto"/>
                <w:szCs w:val="21"/>
                <w:lang w:val="en-US" w:eastAsia="zh-CN"/>
              </w:rPr>
              <w:t>0</w:t>
            </w:r>
          </w:p>
        </w:tc>
        <w:tc>
          <w:tcPr>
            <w:tcW w:w="851" w:type="dxa"/>
            <w:shd w:val="clear" w:color="auto" w:fill="auto"/>
            <w:tcMar>
              <w:left w:w="108" w:type="dxa"/>
              <w:right w:w="108" w:type="dxa"/>
            </w:tcMar>
            <w:vAlign w:val="center"/>
          </w:tcPr>
          <w:p>
            <w:pPr>
              <w:keepNext w:val="0"/>
              <w:keepLines w:val="0"/>
              <w:pageBreakBefore w:val="0"/>
              <w:widowControl/>
              <w:kinsoku/>
              <w:wordWrap/>
              <w:overflowPunct/>
              <w:topLinePunct w:val="0"/>
              <w:autoSpaceDE/>
              <w:autoSpaceDN/>
              <w:bidi w:val="0"/>
              <w:adjustRightInd/>
              <w:snapToGrid/>
              <w:spacing w:line="240" w:lineRule="auto"/>
              <w:jc w:val="center"/>
              <w:textAlignment w:val="auto"/>
              <w:rPr>
                <w:rFonts w:hint="eastAsia" w:ascii="仿宋_GB2312" w:hAnsi="Times New Roman" w:eastAsia="仿宋_GB2312"/>
                <w:color w:val="auto"/>
                <w:szCs w:val="21"/>
                <w:lang w:val="en-US" w:eastAsia="zh-CN"/>
              </w:rPr>
            </w:pPr>
            <w:r>
              <w:rPr>
                <w:rFonts w:hint="eastAsia" w:ascii="仿宋_GB2312" w:hAnsi="Times New Roman" w:eastAsia="仿宋_GB2312"/>
                <w:color w:val="auto"/>
                <w:szCs w:val="21"/>
                <w:lang w:val="en-US" w:eastAsia="zh-CN"/>
              </w:rPr>
              <w:t>0</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0" w:type="dxa"/>
            <w:bottom w:w="0" w:type="dxa"/>
            <w:right w:w="0" w:type="dxa"/>
          </w:tblCellMar>
        </w:tblPrEx>
        <w:trPr>
          <w:jc w:val="center"/>
        </w:trPr>
        <w:tc>
          <w:tcPr>
            <w:tcW w:w="416" w:type="dxa"/>
            <w:vMerge w:val="continue"/>
            <w:shd w:val="clear" w:color="auto" w:fill="auto"/>
            <w:tcMar>
              <w:left w:w="108" w:type="dxa"/>
              <w:right w:w="108" w:type="dxa"/>
            </w:tcMar>
            <w:vAlign w:val="center"/>
          </w:tcPr>
          <w:p>
            <w:pPr>
              <w:rPr>
                <w:rFonts w:ascii="黑体" w:hAnsi="黑体" w:eastAsia="黑体"/>
                <w:color w:val="auto"/>
                <w:szCs w:val="21"/>
              </w:rPr>
            </w:pPr>
          </w:p>
        </w:tc>
        <w:tc>
          <w:tcPr>
            <w:tcW w:w="1701" w:type="dxa"/>
            <w:vMerge w:val="continue"/>
            <w:shd w:val="clear" w:color="auto" w:fill="auto"/>
            <w:tcMar>
              <w:left w:w="108" w:type="dxa"/>
              <w:right w:w="108" w:type="dxa"/>
            </w:tcMar>
            <w:vAlign w:val="center"/>
          </w:tcPr>
          <w:p>
            <w:pPr>
              <w:widowControl/>
              <w:spacing w:line="300" w:lineRule="exact"/>
              <w:rPr>
                <w:rFonts w:ascii="黑体" w:hAnsi="黑体" w:eastAsia="黑体"/>
                <w:color w:val="auto"/>
                <w:kern w:val="0"/>
                <w:szCs w:val="21"/>
              </w:rPr>
            </w:pPr>
          </w:p>
        </w:tc>
        <w:tc>
          <w:tcPr>
            <w:tcW w:w="2976" w:type="dxa"/>
            <w:shd w:val="clear" w:color="auto" w:fill="auto"/>
            <w:vAlign w:val="center"/>
          </w:tcPr>
          <w:p>
            <w:pPr>
              <w:widowControl/>
              <w:spacing w:line="300" w:lineRule="exact"/>
              <w:rPr>
                <w:rFonts w:ascii="仿宋_GB2312" w:hAnsi="黑体" w:eastAsia="仿宋_GB2312"/>
                <w:color w:val="auto"/>
                <w:kern w:val="0"/>
                <w:szCs w:val="21"/>
              </w:rPr>
            </w:pPr>
            <w:r>
              <w:rPr>
                <w:rFonts w:hint="eastAsia" w:ascii="仿宋_GB2312" w:hAnsi="楷体" w:eastAsia="仿宋_GB2312"/>
                <w:color w:val="auto"/>
              </w:rPr>
              <w:t>2.申请人逾期未按收费通知要求缴纳费用、行政机关不再处理其政府信息公开申请</w:t>
            </w:r>
          </w:p>
        </w:tc>
        <w:tc>
          <w:tcPr>
            <w:tcW w:w="829" w:type="dxa"/>
            <w:shd w:val="clear" w:color="auto" w:fill="auto"/>
            <w:tcMar>
              <w:left w:w="108" w:type="dxa"/>
              <w:right w:w="108" w:type="dxa"/>
            </w:tcMar>
            <w:vAlign w:val="center"/>
          </w:tcPr>
          <w:p>
            <w:pPr>
              <w:keepNext w:val="0"/>
              <w:keepLines w:val="0"/>
              <w:pageBreakBefore w:val="0"/>
              <w:widowControl/>
              <w:kinsoku/>
              <w:wordWrap/>
              <w:overflowPunct/>
              <w:topLinePunct w:val="0"/>
              <w:autoSpaceDE/>
              <w:autoSpaceDN/>
              <w:bidi w:val="0"/>
              <w:adjustRightInd/>
              <w:snapToGrid/>
              <w:spacing w:line="240" w:lineRule="auto"/>
              <w:jc w:val="center"/>
              <w:textAlignment w:val="auto"/>
              <w:rPr>
                <w:rFonts w:hint="eastAsia" w:ascii="仿宋_GB2312" w:hAnsi="Times New Roman" w:eastAsia="仿宋_GB2312"/>
                <w:color w:val="auto"/>
                <w:szCs w:val="21"/>
                <w:lang w:val="en-US" w:eastAsia="zh-CN"/>
              </w:rPr>
            </w:pPr>
            <w:r>
              <w:rPr>
                <w:rFonts w:hint="eastAsia" w:ascii="仿宋_GB2312" w:hAnsi="Times New Roman" w:eastAsia="仿宋_GB2312"/>
                <w:color w:val="auto"/>
                <w:szCs w:val="21"/>
                <w:lang w:val="en-US" w:eastAsia="zh-CN"/>
              </w:rPr>
              <w:t>0</w:t>
            </w:r>
          </w:p>
        </w:tc>
        <w:tc>
          <w:tcPr>
            <w:tcW w:w="567" w:type="dxa"/>
            <w:shd w:val="clear" w:color="auto" w:fill="auto"/>
            <w:tcMar>
              <w:left w:w="108" w:type="dxa"/>
              <w:right w:w="108" w:type="dxa"/>
            </w:tcMar>
            <w:vAlign w:val="center"/>
          </w:tcPr>
          <w:p>
            <w:pPr>
              <w:keepNext w:val="0"/>
              <w:keepLines w:val="0"/>
              <w:pageBreakBefore w:val="0"/>
              <w:widowControl/>
              <w:kinsoku/>
              <w:wordWrap/>
              <w:overflowPunct/>
              <w:topLinePunct w:val="0"/>
              <w:autoSpaceDE/>
              <w:autoSpaceDN/>
              <w:bidi w:val="0"/>
              <w:adjustRightInd/>
              <w:snapToGrid/>
              <w:spacing w:line="240" w:lineRule="auto"/>
              <w:jc w:val="center"/>
              <w:textAlignment w:val="auto"/>
              <w:rPr>
                <w:rFonts w:hint="eastAsia" w:ascii="仿宋_GB2312" w:hAnsi="Times New Roman" w:eastAsia="仿宋_GB2312"/>
                <w:color w:val="auto"/>
                <w:szCs w:val="21"/>
                <w:lang w:val="en-US" w:eastAsia="zh-CN"/>
              </w:rPr>
            </w:pPr>
            <w:r>
              <w:rPr>
                <w:rFonts w:hint="eastAsia" w:ascii="仿宋_GB2312" w:hAnsi="Times New Roman" w:eastAsia="仿宋_GB2312"/>
                <w:color w:val="auto"/>
                <w:szCs w:val="21"/>
                <w:lang w:val="en-US" w:eastAsia="zh-CN"/>
              </w:rPr>
              <w:t>0</w:t>
            </w:r>
          </w:p>
        </w:tc>
        <w:tc>
          <w:tcPr>
            <w:tcW w:w="567" w:type="dxa"/>
            <w:shd w:val="clear" w:color="auto" w:fill="auto"/>
            <w:tcMar>
              <w:left w:w="108" w:type="dxa"/>
              <w:right w:w="108" w:type="dxa"/>
            </w:tcMar>
            <w:vAlign w:val="center"/>
          </w:tcPr>
          <w:p>
            <w:pPr>
              <w:keepNext w:val="0"/>
              <w:keepLines w:val="0"/>
              <w:pageBreakBefore w:val="0"/>
              <w:widowControl/>
              <w:kinsoku/>
              <w:wordWrap/>
              <w:overflowPunct/>
              <w:topLinePunct w:val="0"/>
              <w:autoSpaceDE/>
              <w:autoSpaceDN/>
              <w:bidi w:val="0"/>
              <w:adjustRightInd/>
              <w:snapToGrid/>
              <w:spacing w:line="240" w:lineRule="auto"/>
              <w:jc w:val="center"/>
              <w:textAlignment w:val="auto"/>
              <w:rPr>
                <w:rFonts w:hint="eastAsia" w:ascii="仿宋_GB2312" w:hAnsi="Times New Roman" w:eastAsia="仿宋_GB2312"/>
                <w:color w:val="auto"/>
                <w:szCs w:val="21"/>
                <w:lang w:val="en-US" w:eastAsia="zh-CN"/>
              </w:rPr>
            </w:pPr>
            <w:r>
              <w:rPr>
                <w:rFonts w:hint="eastAsia" w:ascii="仿宋_GB2312" w:hAnsi="Times New Roman" w:eastAsia="仿宋_GB2312"/>
                <w:color w:val="auto"/>
                <w:szCs w:val="21"/>
                <w:lang w:val="en-US" w:eastAsia="zh-CN"/>
              </w:rPr>
              <w:t>0</w:t>
            </w:r>
          </w:p>
        </w:tc>
        <w:tc>
          <w:tcPr>
            <w:tcW w:w="731" w:type="dxa"/>
            <w:shd w:val="clear" w:color="auto" w:fill="auto"/>
            <w:tcMar>
              <w:left w:w="108" w:type="dxa"/>
              <w:right w:w="108" w:type="dxa"/>
            </w:tcMar>
            <w:vAlign w:val="center"/>
          </w:tcPr>
          <w:p>
            <w:pPr>
              <w:keepNext w:val="0"/>
              <w:keepLines w:val="0"/>
              <w:pageBreakBefore w:val="0"/>
              <w:widowControl/>
              <w:kinsoku/>
              <w:wordWrap/>
              <w:overflowPunct/>
              <w:topLinePunct w:val="0"/>
              <w:autoSpaceDE/>
              <w:autoSpaceDN/>
              <w:bidi w:val="0"/>
              <w:adjustRightInd/>
              <w:snapToGrid/>
              <w:spacing w:line="240" w:lineRule="auto"/>
              <w:jc w:val="center"/>
              <w:textAlignment w:val="auto"/>
              <w:rPr>
                <w:rFonts w:hint="eastAsia" w:ascii="仿宋_GB2312" w:hAnsi="Times New Roman" w:eastAsia="仿宋_GB2312"/>
                <w:color w:val="auto"/>
                <w:szCs w:val="21"/>
                <w:lang w:val="en-US" w:eastAsia="zh-CN"/>
              </w:rPr>
            </w:pPr>
            <w:r>
              <w:rPr>
                <w:rFonts w:hint="eastAsia" w:ascii="仿宋_GB2312" w:hAnsi="Times New Roman" w:eastAsia="仿宋_GB2312"/>
                <w:color w:val="auto"/>
                <w:szCs w:val="21"/>
                <w:lang w:val="en-US" w:eastAsia="zh-CN"/>
              </w:rPr>
              <w:t>0</w:t>
            </w:r>
          </w:p>
        </w:tc>
        <w:tc>
          <w:tcPr>
            <w:tcW w:w="708" w:type="dxa"/>
            <w:shd w:val="clear" w:color="auto" w:fill="auto"/>
            <w:tcMar>
              <w:left w:w="108" w:type="dxa"/>
              <w:right w:w="108" w:type="dxa"/>
            </w:tcMar>
            <w:vAlign w:val="center"/>
          </w:tcPr>
          <w:p>
            <w:pPr>
              <w:keepNext w:val="0"/>
              <w:keepLines w:val="0"/>
              <w:pageBreakBefore w:val="0"/>
              <w:widowControl/>
              <w:kinsoku/>
              <w:wordWrap/>
              <w:overflowPunct/>
              <w:topLinePunct w:val="0"/>
              <w:autoSpaceDE/>
              <w:autoSpaceDN/>
              <w:bidi w:val="0"/>
              <w:adjustRightInd/>
              <w:snapToGrid/>
              <w:spacing w:line="240" w:lineRule="auto"/>
              <w:jc w:val="center"/>
              <w:textAlignment w:val="auto"/>
              <w:rPr>
                <w:rFonts w:hint="eastAsia" w:ascii="仿宋_GB2312" w:hAnsi="Times New Roman" w:eastAsia="仿宋_GB2312"/>
                <w:color w:val="auto"/>
                <w:szCs w:val="21"/>
                <w:lang w:val="en-US" w:eastAsia="zh-CN"/>
              </w:rPr>
            </w:pPr>
            <w:r>
              <w:rPr>
                <w:rFonts w:hint="eastAsia" w:ascii="仿宋_GB2312" w:hAnsi="Times New Roman" w:eastAsia="仿宋_GB2312"/>
                <w:color w:val="auto"/>
                <w:szCs w:val="21"/>
                <w:lang w:val="en-US" w:eastAsia="zh-CN"/>
              </w:rPr>
              <w:t>0</w:t>
            </w:r>
          </w:p>
        </w:tc>
        <w:tc>
          <w:tcPr>
            <w:tcW w:w="567" w:type="dxa"/>
            <w:shd w:val="clear" w:color="auto" w:fill="auto"/>
            <w:tcMar>
              <w:left w:w="108" w:type="dxa"/>
              <w:right w:w="108" w:type="dxa"/>
            </w:tcMar>
            <w:vAlign w:val="center"/>
          </w:tcPr>
          <w:p>
            <w:pPr>
              <w:keepNext w:val="0"/>
              <w:keepLines w:val="0"/>
              <w:pageBreakBefore w:val="0"/>
              <w:widowControl/>
              <w:kinsoku/>
              <w:wordWrap/>
              <w:overflowPunct/>
              <w:topLinePunct w:val="0"/>
              <w:autoSpaceDE/>
              <w:autoSpaceDN/>
              <w:bidi w:val="0"/>
              <w:adjustRightInd/>
              <w:snapToGrid/>
              <w:spacing w:line="240" w:lineRule="auto"/>
              <w:jc w:val="center"/>
              <w:textAlignment w:val="auto"/>
              <w:rPr>
                <w:rFonts w:hint="eastAsia" w:ascii="仿宋_GB2312" w:hAnsi="Times New Roman" w:eastAsia="仿宋_GB2312"/>
                <w:color w:val="auto"/>
                <w:szCs w:val="21"/>
                <w:lang w:val="en-US" w:eastAsia="zh-CN"/>
              </w:rPr>
            </w:pPr>
            <w:r>
              <w:rPr>
                <w:rFonts w:hint="eastAsia" w:ascii="仿宋_GB2312" w:hAnsi="Times New Roman" w:eastAsia="仿宋_GB2312"/>
                <w:color w:val="auto"/>
                <w:szCs w:val="21"/>
                <w:lang w:val="en-US" w:eastAsia="zh-CN"/>
              </w:rPr>
              <w:t>0</w:t>
            </w:r>
          </w:p>
        </w:tc>
        <w:tc>
          <w:tcPr>
            <w:tcW w:w="851" w:type="dxa"/>
            <w:shd w:val="clear" w:color="auto" w:fill="auto"/>
            <w:tcMar>
              <w:left w:w="108" w:type="dxa"/>
              <w:right w:w="108" w:type="dxa"/>
            </w:tcMar>
            <w:vAlign w:val="center"/>
          </w:tcPr>
          <w:p>
            <w:pPr>
              <w:keepNext w:val="0"/>
              <w:keepLines w:val="0"/>
              <w:pageBreakBefore w:val="0"/>
              <w:widowControl/>
              <w:kinsoku/>
              <w:wordWrap/>
              <w:overflowPunct/>
              <w:topLinePunct w:val="0"/>
              <w:autoSpaceDE/>
              <w:autoSpaceDN/>
              <w:bidi w:val="0"/>
              <w:adjustRightInd/>
              <w:snapToGrid/>
              <w:spacing w:line="240" w:lineRule="auto"/>
              <w:jc w:val="center"/>
              <w:textAlignment w:val="auto"/>
              <w:rPr>
                <w:rFonts w:hint="eastAsia" w:ascii="仿宋_GB2312" w:hAnsi="Times New Roman" w:eastAsia="仿宋_GB2312"/>
                <w:color w:val="auto"/>
                <w:szCs w:val="21"/>
                <w:lang w:val="en-US" w:eastAsia="zh-CN"/>
              </w:rPr>
            </w:pPr>
            <w:r>
              <w:rPr>
                <w:rFonts w:hint="eastAsia" w:ascii="仿宋_GB2312" w:hAnsi="Times New Roman" w:eastAsia="仿宋_GB2312"/>
                <w:color w:val="auto"/>
                <w:szCs w:val="21"/>
                <w:lang w:val="en-US" w:eastAsia="zh-CN"/>
              </w:rPr>
              <w:t>0</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0" w:type="dxa"/>
            <w:bottom w:w="0" w:type="dxa"/>
            <w:right w:w="0" w:type="dxa"/>
          </w:tblCellMar>
        </w:tblPrEx>
        <w:trPr>
          <w:trHeight w:val="454" w:hRule="atLeast"/>
          <w:jc w:val="center"/>
        </w:trPr>
        <w:tc>
          <w:tcPr>
            <w:tcW w:w="416" w:type="dxa"/>
            <w:vMerge w:val="continue"/>
            <w:shd w:val="clear" w:color="auto" w:fill="auto"/>
            <w:tcMar>
              <w:left w:w="108" w:type="dxa"/>
              <w:right w:w="108" w:type="dxa"/>
            </w:tcMar>
            <w:vAlign w:val="center"/>
          </w:tcPr>
          <w:p>
            <w:pPr>
              <w:rPr>
                <w:rFonts w:ascii="黑体" w:hAnsi="黑体" w:eastAsia="黑体"/>
                <w:color w:val="auto"/>
                <w:szCs w:val="21"/>
              </w:rPr>
            </w:pPr>
          </w:p>
        </w:tc>
        <w:tc>
          <w:tcPr>
            <w:tcW w:w="1701" w:type="dxa"/>
            <w:vMerge w:val="continue"/>
            <w:shd w:val="clear" w:color="auto" w:fill="auto"/>
            <w:tcMar>
              <w:left w:w="108" w:type="dxa"/>
              <w:right w:w="108" w:type="dxa"/>
            </w:tcMar>
            <w:vAlign w:val="center"/>
          </w:tcPr>
          <w:p>
            <w:pPr>
              <w:widowControl/>
              <w:spacing w:line="300" w:lineRule="exact"/>
              <w:rPr>
                <w:rFonts w:ascii="黑体" w:hAnsi="黑体" w:eastAsia="黑体"/>
                <w:color w:val="auto"/>
                <w:kern w:val="0"/>
                <w:szCs w:val="21"/>
              </w:rPr>
            </w:pPr>
          </w:p>
        </w:tc>
        <w:tc>
          <w:tcPr>
            <w:tcW w:w="2976" w:type="dxa"/>
            <w:shd w:val="clear" w:color="auto" w:fill="auto"/>
            <w:vAlign w:val="center"/>
          </w:tcPr>
          <w:p>
            <w:pPr>
              <w:widowControl/>
              <w:spacing w:line="300" w:lineRule="exact"/>
              <w:rPr>
                <w:rFonts w:ascii="仿宋_GB2312" w:hAnsi="黑体" w:eastAsia="仿宋_GB2312"/>
                <w:color w:val="auto"/>
                <w:kern w:val="0"/>
                <w:szCs w:val="21"/>
              </w:rPr>
            </w:pPr>
            <w:r>
              <w:rPr>
                <w:rFonts w:hint="eastAsia" w:ascii="仿宋_GB2312" w:hAnsi="楷体" w:eastAsia="仿宋_GB2312"/>
                <w:color w:val="auto"/>
              </w:rPr>
              <w:t>3.其他</w:t>
            </w:r>
          </w:p>
        </w:tc>
        <w:tc>
          <w:tcPr>
            <w:tcW w:w="829" w:type="dxa"/>
            <w:shd w:val="clear" w:color="auto" w:fill="auto"/>
            <w:tcMar>
              <w:left w:w="108" w:type="dxa"/>
              <w:right w:w="108" w:type="dxa"/>
            </w:tcMar>
            <w:vAlign w:val="center"/>
          </w:tcPr>
          <w:p>
            <w:pPr>
              <w:keepNext w:val="0"/>
              <w:keepLines w:val="0"/>
              <w:pageBreakBefore w:val="0"/>
              <w:widowControl/>
              <w:kinsoku/>
              <w:wordWrap/>
              <w:overflowPunct/>
              <w:topLinePunct w:val="0"/>
              <w:autoSpaceDE/>
              <w:autoSpaceDN/>
              <w:bidi w:val="0"/>
              <w:adjustRightInd/>
              <w:snapToGrid/>
              <w:spacing w:line="240" w:lineRule="auto"/>
              <w:jc w:val="center"/>
              <w:textAlignment w:val="auto"/>
              <w:rPr>
                <w:rFonts w:hint="eastAsia" w:ascii="仿宋_GB2312" w:hAnsi="Times New Roman" w:eastAsia="仿宋_GB2312"/>
                <w:color w:val="auto"/>
                <w:szCs w:val="21"/>
                <w:lang w:val="en-US" w:eastAsia="zh-CN"/>
              </w:rPr>
            </w:pPr>
            <w:r>
              <w:rPr>
                <w:rFonts w:hint="eastAsia" w:ascii="仿宋_GB2312" w:hAnsi="Times New Roman" w:eastAsia="仿宋_GB2312"/>
                <w:color w:val="auto"/>
                <w:szCs w:val="21"/>
                <w:lang w:val="en-US" w:eastAsia="zh-CN"/>
              </w:rPr>
              <w:t>0</w:t>
            </w:r>
          </w:p>
        </w:tc>
        <w:tc>
          <w:tcPr>
            <w:tcW w:w="567" w:type="dxa"/>
            <w:shd w:val="clear" w:color="auto" w:fill="auto"/>
            <w:tcMar>
              <w:left w:w="108" w:type="dxa"/>
              <w:right w:w="108" w:type="dxa"/>
            </w:tcMar>
            <w:vAlign w:val="center"/>
          </w:tcPr>
          <w:p>
            <w:pPr>
              <w:keepNext w:val="0"/>
              <w:keepLines w:val="0"/>
              <w:pageBreakBefore w:val="0"/>
              <w:widowControl/>
              <w:kinsoku/>
              <w:wordWrap/>
              <w:overflowPunct/>
              <w:topLinePunct w:val="0"/>
              <w:autoSpaceDE/>
              <w:autoSpaceDN/>
              <w:bidi w:val="0"/>
              <w:adjustRightInd/>
              <w:snapToGrid/>
              <w:spacing w:line="240" w:lineRule="auto"/>
              <w:jc w:val="center"/>
              <w:textAlignment w:val="auto"/>
              <w:rPr>
                <w:rFonts w:hint="eastAsia" w:ascii="仿宋_GB2312" w:hAnsi="Times New Roman" w:eastAsia="仿宋_GB2312"/>
                <w:color w:val="auto"/>
                <w:szCs w:val="21"/>
                <w:lang w:val="en-US" w:eastAsia="zh-CN"/>
              </w:rPr>
            </w:pPr>
            <w:r>
              <w:rPr>
                <w:rFonts w:hint="eastAsia" w:ascii="仿宋_GB2312" w:hAnsi="Times New Roman" w:eastAsia="仿宋_GB2312"/>
                <w:color w:val="auto"/>
                <w:szCs w:val="21"/>
                <w:lang w:val="en-US" w:eastAsia="zh-CN"/>
              </w:rPr>
              <w:t>0</w:t>
            </w:r>
          </w:p>
        </w:tc>
        <w:tc>
          <w:tcPr>
            <w:tcW w:w="567" w:type="dxa"/>
            <w:shd w:val="clear" w:color="auto" w:fill="auto"/>
            <w:tcMar>
              <w:left w:w="108" w:type="dxa"/>
              <w:right w:w="108" w:type="dxa"/>
            </w:tcMar>
            <w:vAlign w:val="center"/>
          </w:tcPr>
          <w:p>
            <w:pPr>
              <w:keepNext w:val="0"/>
              <w:keepLines w:val="0"/>
              <w:pageBreakBefore w:val="0"/>
              <w:widowControl/>
              <w:kinsoku/>
              <w:wordWrap/>
              <w:overflowPunct/>
              <w:topLinePunct w:val="0"/>
              <w:autoSpaceDE/>
              <w:autoSpaceDN/>
              <w:bidi w:val="0"/>
              <w:adjustRightInd/>
              <w:snapToGrid/>
              <w:spacing w:line="240" w:lineRule="auto"/>
              <w:jc w:val="center"/>
              <w:textAlignment w:val="auto"/>
              <w:rPr>
                <w:rFonts w:hint="eastAsia" w:ascii="仿宋_GB2312" w:hAnsi="Times New Roman" w:eastAsia="仿宋_GB2312"/>
                <w:color w:val="auto"/>
                <w:szCs w:val="21"/>
                <w:lang w:val="en-US" w:eastAsia="zh-CN"/>
              </w:rPr>
            </w:pPr>
            <w:r>
              <w:rPr>
                <w:rFonts w:hint="eastAsia" w:ascii="仿宋_GB2312" w:hAnsi="Times New Roman" w:eastAsia="仿宋_GB2312"/>
                <w:color w:val="auto"/>
                <w:szCs w:val="21"/>
                <w:lang w:val="en-US" w:eastAsia="zh-CN"/>
              </w:rPr>
              <w:t>0</w:t>
            </w:r>
          </w:p>
        </w:tc>
        <w:tc>
          <w:tcPr>
            <w:tcW w:w="731" w:type="dxa"/>
            <w:shd w:val="clear" w:color="auto" w:fill="auto"/>
            <w:tcMar>
              <w:left w:w="108" w:type="dxa"/>
              <w:right w:w="108" w:type="dxa"/>
            </w:tcMar>
            <w:vAlign w:val="center"/>
          </w:tcPr>
          <w:p>
            <w:pPr>
              <w:keepNext w:val="0"/>
              <w:keepLines w:val="0"/>
              <w:pageBreakBefore w:val="0"/>
              <w:widowControl/>
              <w:kinsoku/>
              <w:wordWrap/>
              <w:overflowPunct/>
              <w:topLinePunct w:val="0"/>
              <w:autoSpaceDE/>
              <w:autoSpaceDN/>
              <w:bidi w:val="0"/>
              <w:adjustRightInd/>
              <w:snapToGrid/>
              <w:spacing w:line="240" w:lineRule="auto"/>
              <w:jc w:val="center"/>
              <w:textAlignment w:val="auto"/>
              <w:rPr>
                <w:rFonts w:hint="eastAsia" w:ascii="仿宋_GB2312" w:hAnsi="Times New Roman" w:eastAsia="仿宋_GB2312"/>
                <w:color w:val="auto"/>
                <w:szCs w:val="21"/>
                <w:lang w:val="en-US" w:eastAsia="zh-CN"/>
              </w:rPr>
            </w:pPr>
            <w:r>
              <w:rPr>
                <w:rFonts w:hint="eastAsia" w:ascii="仿宋_GB2312" w:hAnsi="Times New Roman" w:eastAsia="仿宋_GB2312"/>
                <w:color w:val="auto"/>
                <w:szCs w:val="21"/>
                <w:lang w:val="en-US" w:eastAsia="zh-CN"/>
              </w:rPr>
              <w:t>0</w:t>
            </w:r>
          </w:p>
        </w:tc>
        <w:tc>
          <w:tcPr>
            <w:tcW w:w="708" w:type="dxa"/>
            <w:shd w:val="clear" w:color="auto" w:fill="auto"/>
            <w:tcMar>
              <w:left w:w="108" w:type="dxa"/>
              <w:right w:w="108" w:type="dxa"/>
            </w:tcMar>
            <w:vAlign w:val="center"/>
          </w:tcPr>
          <w:p>
            <w:pPr>
              <w:keepNext w:val="0"/>
              <w:keepLines w:val="0"/>
              <w:pageBreakBefore w:val="0"/>
              <w:widowControl/>
              <w:kinsoku/>
              <w:wordWrap/>
              <w:overflowPunct/>
              <w:topLinePunct w:val="0"/>
              <w:autoSpaceDE/>
              <w:autoSpaceDN/>
              <w:bidi w:val="0"/>
              <w:adjustRightInd/>
              <w:snapToGrid/>
              <w:spacing w:line="240" w:lineRule="auto"/>
              <w:jc w:val="center"/>
              <w:textAlignment w:val="auto"/>
              <w:rPr>
                <w:rFonts w:hint="eastAsia" w:ascii="仿宋_GB2312" w:hAnsi="Times New Roman" w:eastAsia="仿宋_GB2312"/>
                <w:color w:val="auto"/>
                <w:szCs w:val="21"/>
                <w:lang w:val="en-US" w:eastAsia="zh-CN"/>
              </w:rPr>
            </w:pPr>
            <w:r>
              <w:rPr>
                <w:rFonts w:hint="eastAsia" w:ascii="仿宋_GB2312" w:hAnsi="Times New Roman" w:eastAsia="仿宋_GB2312"/>
                <w:color w:val="auto"/>
                <w:szCs w:val="21"/>
                <w:lang w:val="en-US" w:eastAsia="zh-CN"/>
              </w:rPr>
              <w:t>0</w:t>
            </w:r>
          </w:p>
        </w:tc>
        <w:tc>
          <w:tcPr>
            <w:tcW w:w="567" w:type="dxa"/>
            <w:shd w:val="clear" w:color="auto" w:fill="auto"/>
            <w:tcMar>
              <w:left w:w="108" w:type="dxa"/>
              <w:right w:w="108" w:type="dxa"/>
            </w:tcMar>
            <w:vAlign w:val="center"/>
          </w:tcPr>
          <w:p>
            <w:pPr>
              <w:keepNext w:val="0"/>
              <w:keepLines w:val="0"/>
              <w:pageBreakBefore w:val="0"/>
              <w:widowControl/>
              <w:kinsoku/>
              <w:wordWrap/>
              <w:overflowPunct/>
              <w:topLinePunct w:val="0"/>
              <w:autoSpaceDE/>
              <w:autoSpaceDN/>
              <w:bidi w:val="0"/>
              <w:adjustRightInd/>
              <w:snapToGrid/>
              <w:spacing w:line="240" w:lineRule="auto"/>
              <w:jc w:val="center"/>
              <w:textAlignment w:val="auto"/>
              <w:rPr>
                <w:rFonts w:hint="eastAsia" w:ascii="仿宋_GB2312" w:hAnsi="Times New Roman" w:eastAsia="仿宋_GB2312"/>
                <w:color w:val="auto"/>
                <w:szCs w:val="21"/>
                <w:lang w:val="en-US" w:eastAsia="zh-CN"/>
              </w:rPr>
            </w:pPr>
            <w:r>
              <w:rPr>
                <w:rFonts w:hint="eastAsia" w:ascii="仿宋_GB2312" w:hAnsi="Times New Roman" w:eastAsia="仿宋_GB2312"/>
                <w:color w:val="auto"/>
                <w:szCs w:val="21"/>
                <w:lang w:val="en-US" w:eastAsia="zh-CN"/>
              </w:rPr>
              <w:t>0</w:t>
            </w:r>
          </w:p>
        </w:tc>
        <w:tc>
          <w:tcPr>
            <w:tcW w:w="851" w:type="dxa"/>
            <w:shd w:val="clear" w:color="auto" w:fill="auto"/>
            <w:tcMar>
              <w:left w:w="108" w:type="dxa"/>
              <w:right w:w="108" w:type="dxa"/>
            </w:tcMar>
            <w:vAlign w:val="center"/>
          </w:tcPr>
          <w:p>
            <w:pPr>
              <w:keepNext w:val="0"/>
              <w:keepLines w:val="0"/>
              <w:pageBreakBefore w:val="0"/>
              <w:widowControl/>
              <w:kinsoku/>
              <w:wordWrap/>
              <w:overflowPunct/>
              <w:topLinePunct w:val="0"/>
              <w:autoSpaceDE/>
              <w:autoSpaceDN/>
              <w:bidi w:val="0"/>
              <w:adjustRightInd/>
              <w:snapToGrid/>
              <w:spacing w:line="240" w:lineRule="auto"/>
              <w:jc w:val="center"/>
              <w:textAlignment w:val="auto"/>
              <w:rPr>
                <w:rFonts w:hint="eastAsia" w:ascii="仿宋_GB2312" w:hAnsi="Times New Roman" w:eastAsia="仿宋_GB2312"/>
                <w:color w:val="auto"/>
                <w:szCs w:val="21"/>
                <w:lang w:val="en-US" w:eastAsia="zh-CN"/>
              </w:rPr>
            </w:pPr>
            <w:r>
              <w:rPr>
                <w:rFonts w:hint="eastAsia" w:ascii="仿宋_GB2312" w:hAnsi="Times New Roman" w:eastAsia="仿宋_GB2312"/>
                <w:color w:val="auto"/>
                <w:szCs w:val="21"/>
                <w:lang w:val="en-US" w:eastAsia="zh-CN"/>
              </w:rPr>
              <w:t>0</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0" w:type="dxa"/>
            <w:bottom w:w="0" w:type="dxa"/>
            <w:right w:w="0" w:type="dxa"/>
          </w:tblCellMar>
        </w:tblPrEx>
        <w:trPr>
          <w:trHeight w:val="454" w:hRule="atLeast"/>
          <w:jc w:val="center"/>
        </w:trPr>
        <w:tc>
          <w:tcPr>
            <w:tcW w:w="416" w:type="dxa"/>
            <w:vMerge w:val="continue"/>
            <w:shd w:val="clear" w:color="auto" w:fill="auto"/>
            <w:tcMar>
              <w:left w:w="108" w:type="dxa"/>
              <w:right w:w="108" w:type="dxa"/>
            </w:tcMar>
            <w:vAlign w:val="center"/>
          </w:tcPr>
          <w:p>
            <w:pPr>
              <w:rPr>
                <w:rFonts w:ascii="黑体" w:hAnsi="黑体" w:eastAsia="黑体"/>
                <w:color w:val="auto"/>
                <w:szCs w:val="21"/>
              </w:rPr>
            </w:pPr>
          </w:p>
        </w:tc>
        <w:tc>
          <w:tcPr>
            <w:tcW w:w="4677" w:type="dxa"/>
            <w:gridSpan w:val="2"/>
            <w:shd w:val="clear" w:color="auto" w:fill="auto"/>
            <w:tcMar>
              <w:left w:w="108" w:type="dxa"/>
              <w:right w:w="108" w:type="dxa"/>
            </w:tcMar>
            <w:vAlign w:val="center"/>
          </w:tcPr>
          <w:p>
            <w:pPr>
              <w:widowControl/>
              <w:spacing w:line="300" w:lineRule="exact"/>
              <w:rPr>
                <w:rFonts w:ascii="黑体" w:hAnsi="黑体" w:eastAsia="黑体"/>
                <w:color w:val="auto"/>
                <w:kern w:val="0"/>
                <w:szCs w:val="21"/>
              </w:rPr>
            </w:pPr>
            <w:r>
              <w:rPr>
                <w:rFonts w:hint="eastAsia" w:ascii="黑体" w:hAnsi="黑体" w:eastAsia="黑体"/>
                <w:color w:val="auto"/>
                <w:kern w:val="0"/>
                <w:szCs w:val="21"/>
              </w:rPr>
              <w:t>（七）总计</w:t>
            </w:r>
          </w:p>
        </w:tc>
        <w:tc>
          <w:tcPr>
            <w:tcW w:w="829" w:type="dxa"/>
            <w:shd w:val="clear" w:color="auto" w:fill="auto"/>
            <w:tcMar>
              <w:left w:w="108" w:type="dxa"/>
              <w:right w:w="108" w:type="dxa"/>
            </w:tcMar>
            <w:vAlign w:val="center"/>
          </w:tcPr>
          <w:p>
            <w:pPr>
              <w:keepNext w:val="0"/>
              <w:keepLines w:val="0"/>
              <w:pageBreakBefore w:val="0"/>
              <w:widowControl/>
              <w:kinsoku/>
              <w:wordWrap/>
              <w:overflowPunct/>
              <w:topLinePunct w:val="0"/>
              <w:autoSpaceDE/>
              <w:autoSpaceDN/>
              <w:bidi w:val="0"/>
              <w:adjustRightInd/>
              <w:snapToGrid/>
              <w:spacing w:line="240" w:lineRule="auto"/>
              <w:jc w:val="center"/>
              <w:textAlignment w:val="auto"/>
              <w:rPr>
                <w:rFonts w:hint="eastAsia" w:ascii="仿宋_GB2312" w:hAnsi="Times New Roman" w:eastAsia="仿宋_GB2312"/>
                <w:color w:val="auto"/>
                <w:szCs w:val="21"/>
                <w:lang w:val="en-US" w:eastAsia="zh-CN"/>
              </w:rPr>
            </w:pPr>
            <w:r>
              <w:rPr>
                <w:rFonts w:hint="eastAsia" w:ascii="仿宋_GB2312" w:hAnsi="Times New Roman" w:eastAsia="仿宋_GB2312"/>
                <w:color w:val="auto"/>
                <w:szCs w:val="21"/>
                <w:lang w:val="en-US" w:eastAsia="zh-CN"/>
              </w:rPr>
              <w:t>8</w:t>
            </w:r>
          </w:p>
        </w:tc>
        <w:tc>
          <w:tcPr>
            <w:tcW w:w="567" w:type="dxa"/>
            <w:shd w:val="clear" w:color="auto" w:fill="auto"/>
            <w:tcMar>
              <w:left w:w="108" w:type="dxa"/>
              <w:right w:w="108" w:type="dxa"/>
            </w:tcMar>
            <w:vAlign w:val="center"/>
          </w:tcPr>
          <w:p>
            <w:pPr>
              <w:keepNext w:val="0"/>
              <w:keepLines w:val="0"/>
              <w:pageBreakBefore w:val="0"/>
              <w:widowControl/>
              <w:kinsoku/>
              <w:wordWrap/>
              <w:overflowPunct/>
              <w:topLinePunct w:val="0"/>
              <w:autoSpaceDE/>
              <w:autoSpaceDN/>
              <w:bidi w:val="0"/>
              <w:adjustRightInd/>
              <w:snapToGrid/>
              <w:spacing w:line="240" w:lineRule="auto"/>
              <w:jc w:val="center"/>
              <w:textAlignment w:val="auto"/>
              <w:rPr>
                <w:rFonts w:hint="default" w:ascii="仿宋_GB2312" w:hAnsi="Times New Roman" w:eastAsia="仿宋_GB2312"/>
                <w:color w:val="auto"/>
                <w:szCs w:val="21"/>
                <w:lang w:val="en-US" w:eastAsia="zh-CN"/>
              </w:rPr>
            </w:pPr>
            <w:r>
              <w:rPr>
                <w:rFonts w:hint="eastAsia" w:ascii="仿宋_GB2312" w:hAnsi="Times New Roman" w:eastAsia="仿宋_GB2312"/>
                <w:color w:val="auto"/>
                <w:szCs w:val="21"/>
                <w:lang w:val="en-US" w:eastAsia="zh-CN"/>
              </w:rPr>
              <w:t>0</w:t>
            </w:r>
          </w:p>
        </w:tc>
        <w:tc>
          <w:tcPr>
            <w:tcW w:w="567" w:type="dxa"/>
            <w:shd w:val="clear" w:color="auto" w:fill="auto"/>
            <w:tcMar>
              <w:left w:w="108" w:type="dxa"/>
              <w:right w:w="108" w:type="dxa"/>
            </w:tcMar>
            <w:vAlign w:val="center"/>
          </w:tcPr>
          <w:p>
            <w:pPr>
              <w:keepNext w:val="0"/>
              <w:keepLines w:val="0"/>
              <w:pageBreakBefore w:val="0"/>
              <w:widowControl/>
              <w:kinsoku/>
              <w:wordWrap/>
              <w:overflowPunct/>
              <w:topLinePunct w:val="0"/>
              <w:autoSpaceDE/>
              <w:autoSpaceDN/>
              <w:bidi w:val="0"/>
              <w:adjustRightInd/>
              <w:snapToGrid/>
              <w:spacing w:line="240" w:lineRule="auto"/>
              <w:jc w:val="center"/>
              <w:textAlignment w:val="auto"/>
              <w:rPr>
                <w:rFonts w:hint="default" w:ascii="仿宋_GB2312" w:hAnsi="Times New Roman" w:eastAsia="仿宋_GB2312"/>
                <w:color w:val="auto"/>
                <w:szCs w:val="21"/>
                <w:lang w:val="en-US" w:eastAsia="zh-CN"/>
              </w:rPr>
            </w:pPr>
            <w:r>
              <w:rPr>
                <w:rFonts w:hint="eastAsia" w:ascii="仿宋_GB2312" w:hAnsi="Times New Roman" w:eastAsia="仿宋_GB2312"/>
                <w:color w:val="auto"/>
                <w:szCs w:val="21"/>
                <w:lang w:val="en-US" w:eastAsia="zh-CN"/>
              </w:rPr>
              <w:t>0</w:t>
            </w:r>
          </w:p>
        </w:tc>
        <w:tc>
          <w:tcPr>
            <w:tcW w:w="731" w:type="dxa"/>
            <w:shd w:val="clear" w:color="auto" w:fill="auto"/>
            <w:tcMar>
              <w:left w:w="108" w:type="dxa"/>
              <w:right w:w="108" w:type="dxa"/>
            </w:tcMar>
            <w:vAlign w:val="center"/>
          </w:tcPr>
          <w:p>
            <w:pPr>
              <w:keepNext w:val="0"/>
              <w:keepLines w:val="0"/>
              <w:pageBreakBefore w:val="0"/>
              <w:widowControl/>
              <w:kinsoku/>
              <w:wordWrap/>
              <w:overflowPunct/>
              <w:topLinePunct w:val="0"/>
              <w:autoSpaceDE/>
              <w:autoSpaceDN/>
              <w:bidi w:val="0"/>
              <w:adjustRightInd/>
              <w:snapToGrid/>
              <w:spacing w:line="240" w:lineRule="auto"/>
              <w:jc w:val="center"/>
              <w:textAlignment w:val="auto"/>
              <w:rPr>
                <w:rFonts w:hint="default" w:ascii="仿宋_GB2312" w:hAnsi="Times New Roman" w:eastAsia="仿宋_GB2312"/>
                <w:color w:val="auto"/>
                <w:szCs w:val="21"/>
                <w:lang w:val="en-US" w:eastAsia="zh-CN"/>
              </w:rPr>
            </w:pPr>
            <w:r>
              <w:rPr>
                <w:rFonts w:hint="eastAsia" w:ascii="仿宋_GB2312" w:hAnsi="Times New Roman" w:eastAsia="仿宋_GB2312"/>
                <w:color w:val="auto"/>
                <w:szCs w:val="21"/>
                <w:lang w:val="en-US" w:eastAsia="zh-CN"/>
              </w:rPr>
              <w:t>0</w:t>
            </w:r>
          </w:p>
        </w:tc>
        <w:tc>
          <w:tcPr>
            <w:tcW w:w="708" w:type="dxa"/>
            <w:shd w:val="clear" w:color="auto" w:fill="auto"/>
            <w:tcMar>
              <w:left w:w="108" w:type="dxa"/>
              <w:right w:w="108" w:type="dxa"/>
            </w:tcMar>
            <w:vAlign w:val="center"/>
          </w:tcPr>
          <w:p>
            <w:pPr>
              <w:keepNext w:val="0"/>
              <w:keepLines w:val="0"/>
              <w:pageBreakBefore w:val="0"/>
              <w:widowControl/>
              <w:kinsoku/>
              <w:wordWrap/>
              <w:overflowPunct/>
              <w:topLinePunct w:val="0"/>
              <w:autoSpaceDE/>
              <w:autoSpaceDN/>
              <w:bidi w:val="0"/>
              <w:adjustRightInd/>
              <w:snapToGrid/>
              <w:spacing w:line="240" w:lineRule="auto"/>
              <w:jc w:val="center"/>
              <w:textAlignment w:val="auto"/>
              <w:rPr>
                <w:rFonts w:hint="default" w:ascii="仿宋_GB2312" w:hAnsi="Times New Roman" w:eastAsia="仿宋_GB2312"/>
                <w:color w:val="auto"/>
                <w:szCs w:val="21"/>
                <w:lang w:val="en-US" w:eastAsia="zh-CN"/>
              </w:rPr>
            </w:pPr>
            <w:r>
              <w:rPr>
                <w:rFonts w:hint="eastAsia" w:ascii="仿宋_GB2312" w:hAnsi="Times New Roman" w:eastAsia="仿宋_GB2312"/>
                <w:color w:val="auto"/>
                <w:szCs w:val="21"/>
                <w:lang w:val="en-US" w:eastAsia="zh-CN"/>
              </w:rPr>
              <w:t>0</w:t>
            </w:r>
          </w:p>
        </w:tc>
        <w:tc>
          <w:tcPr>
            <w:tcW w:w="567" w:type="dxa"/>
            <w:shd w:val="clear" w:color="auto" w:fill="auto"/>
            <w:tcMar>
              <w:left w:w="108" w:type="dxa"/>
              <w:right w:w="108" w:type="dxa"/>
            </w:tcMar>
            <w:vAlign w:val="center"/>
          </w:tcPr>
          <w:p>
            <w:pPr>
              <w:keepNext w:val="0"/>
              <w:keepLines w:val="0"/>
              <w:pageBreakBefore w:val="0"/>
              <w:widowControl/>
              <w:kinsoku/>
              <w:wordWrap/>
              <w:overflowPunct/>
              <w:topLinePunct w:val="0"/>
              <w:autoSpaceDE/>
              <w:autoSpaceDN/>
              <w:bidi w:val="0"/>
              <w:adjustRightInd/>
              <w:snapToGrid/>
              <w:spacing w:line="240" w:lineRule="auto"/>
              <w:jc w:val="center"/>
              <w:textAlignment w:val="auto"/>
              <w:rPr>
                <w:rFonts w:hint="default" w:ascii="仿宋_GB2312" w:hAnsi="Times New Roman" w:eastAsia="仿宋_GB2312"/>
                <w:color w:val="auto"/>
                <w:szCs w:val="21"/>
                <w:lang w:val="en-US" w:eastAsia="zh-CN"/>
              </w:rPr>
            </w:pPr>
            <w:r>
              <w:rPr>
                <w:rFonts w:hint="eastAsia" w:ascii="仿宋_GB2312" w:hAnsi="Times New Roman" w:eastAsia="仿宋_GB2312"/>
                <w:color w:val="auto"/>
                <w:szCs w:val="21"/>
                <w:lang w:val="en-US" w:eastAsia="zh-CN"/>
              </w:rPr>
              <w:t>0</w:t>
            </w:r>
          </w:p>
        </w:tc>
        <w:tc>
          <w:tcPr>
            <w:tcW w:w="851" w:type="dxa"/>
            <w:shd w:val="clear" w:color="auto" w:fill="auto"/>
            <w:tcMar>
              <w:left w:w="108" w:type="dxa"/>
              <w:right w:w="108" w:type="dxa"/>
            </w:tcMar>
            <w:vAlign w:val="center"/>
          </w:tcPr>
          <w:p>
            <w:pPr>
              <w:keepNext w:val="0"/>
              <w:keepLines w:val="0"/>
              <w:pageBreakBefore w:val="0"/>
              <w:widowControl/>
              <w:kinsoku/>
              <w:wordWrap/>
              <w:overflowPunct/>
              <w:topLinePunct w:val="0"/>
              <w:autoSpaceDE/>
              <w:autoSpaceDN/>
              <w:bidi w:val="0"/>
              <w:adjustRightInd/>
              <w:snapToGrid/>
              <w:spacing w:line="240" w:lineRule="auto"/>
              <w:jc w:val="center"/>
              <w:textAlignment w:val="auto"/>
              <w:rPr>
                <w:rFonts w:hint="default" w:ascii="仿宋_GB2312" w:hAnsi="Times New Roman" w:eastAsia="仿宋_GB2312"/>
                <w:color w:val="auto"/>
                <w:szCs w:val="21"/>
                <w:lang w:val="en-US" w:eastAsia="zh-CN"/>
              </w:rPr>
            </w:pPr>
            <w:r>
              <w:rPr>
                <w:rFonts w:hint="eastAsia" w:ascii="仿宋_GB2312" w:hAnsi="Times New Roman" w:eastAsia="仿宋_GB2312"/>
                <w:color w:val="auto"/>
                <w:szCs w:val="21"/>
                <w:lang w:val="en-US" w:eastAsia="zh-CN"/>
              </w:rPr>
              <w:t>8</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0" w:type="dxa"/>
            <w:bottom w:w="0" w:type="dxa"/>
            <w:right w:w="0" w:type="dxa"/>
          </w:tblCellMar>
        </w:tblPrEx>
        <w:trPr>
          <w:trHeight w:val="454" w:hRule="atLeast"/>
          <w:jc w:val="center"/>
        </w:trPr>
        <w:tc>
          <w:tcPr>
            <w:tcW w:w="5093" w:type="dxa"/>
            <w:gridSpan w:val="3"/>
            <w:shd w:val="clear" w:color="auto" w:fill="auto"/>
            <w:tcMar>
              <w:left w:w="108" w:type="dxa"/>
              <w:right w:w="108" w:type="dxa"/>
            </w:tcMar>
            <w:vAlign w:val="center"/>
          </w:tcPr>
          <w:p>
            <w:pPr>
              <w:widowControl/>
              <w:spacing w:line="300" w:lineRule="exact"/>
              <w:rPr>
                <w:rFonts w:ascii="黑体" w:hAnsi="黑体" w:eastAsia="黑体"/>
                <w:color w:val="auto"/>
                <w:kern w:val="0"/>
                <w:szCs w:val="21"/>
              </w:rPr>
            </w:pPr>
            <w:r>
              <w:rPr>
                <w:rFonts w:hint="eastAsia" w:ascii="黑体" w:hAnsi="黑体" w:eastAsia="黑体"/>
                <w:color w:val="auto"/>
                <w:kern w:val="0"/>
                <w:szCs w:val="21"/>
              </w:rPr>
              <w:t>四、结转下年度继续办理</w:t>
            </w:r>
          </w:p>
        </w:tc>
        <w:tc>
          <w:tcPr>
            <w:tcW w:w="829" w:type="dxa"/>
            <w:shd w:val="clear" w:color="auto" w:fill="auto"/>
            <w:tcMar>
              <w:left w:w="108" w:type="dxa"/>
              <w:right w:w="108" w:type="dxa"/>
            </w:tcMar>
            <w:vAlign w:val="center"/>
          </w:tcPr>
          <w:p>
            <w:pPr>
              <w:keepNext w:val="0"/>
              <w:keepLines w:val="0"/>
              <w:pageBreakBefore w:val="0"/>
              <w:widowControl/>
              <w:kinsoku/>
              <w:wordWrap/>
              <w:overflowPunct/>
              <w:topLinePunct w:val="0"/>
              <w:autoSpaceDE/>
              <w:autoSpaceDN/>
              <w:bidi w:val="0"/>
              <w:adjustRightInd/>
              <w:snapToGrid/>
              <w:spacing w:line="240" w:lineRule="auto"/>
              <w:jc w:val="center"/>
              <w:textAlignment w:val="auto"/>
              <w:rPr>
                <w:rFonts w:hint="eastAsia" w:ascii="仿宋_GB2312" w:hAnsi="Times New Roman" w:eastAsia="仿宋_GB2312"/>
                <w:color w:val="auto"/>
                <w:szCs w:val="21"/>
                <w:lang w:val="en-US" w:eastAsia="zh-CN"/>
              </w:rPr>
            </w:pPr>
            <w:r>
              <w:rPr>
                <w:rFonts w:hint="eastAsia" w:ascii="仿宋_GB2312" w:hAnsi="Times New Roman" w:eastAsia="仿宋_GB2312"/>
                <w:color w:val="auto"/>
                <w:szCs w:val="21"/>
                <w:lang w:val="en-US" w:eastAsia="zh-CN"/>
              </w:rPr>
              <w:t>0</w:t>
            </w:r>
          </w:p>
        </w:tc>
        <w:tc>
          <w:tcPr>
            <w:tcW w:w="567" w:type="dxa"/>
            <w:shd w:val="clear" w:color="auto" w:fill="auto"/>
            <w:tcMar>
              <w:left w:w="108" w:type="dxa"/>
              <w:right w:w="108" w:type="dxa"/>
            </w:tcMar>
            <w:vAlign w:val="center"/>
          </w:tcPr>
          <w:p>
            <w:pPr>
              <w:keepNext w:val="0"/>
              <w:keepLines w:val="0"/>
              <w:pageBreakBefore w:val="0"/>
              <w:widowControl/>
              <w:kinsoku/>
              <w:wordWrap/>
              <w:overflowPunct/>
              <w:topLinePunct w:val="0"/>
              <w:autoSpaceDE/>
              <w:autoSpaceDN/>
              <w:bidi w:val="0"/>
              <w:adjustRightInd/>
              <w:snapToGrid/>
              <w:spacing w:line="240" w:lineRule="auto"/>
              <w:jc w:val="center"/>
              <w:textAlignment w:val="auto"/>
              <w:rPr>
                <w:rFonts w:hint="eastAsia" w:ascii="仿宋_GB2312" w:hAnsi="Times New Roman" w:eastAsia="仿宋_GB2312"/>
                <w:color w:val="auto"/>
                <w:szCs w:val="21"/>
                <w:lang w:val="en-US" w:eastAsia="zh-CN"/>
              </w:rPr>
            </w:pPr>
            <w:r>
              <w:rPr>
                <w:rFonts w:hint="eastAsia" w:ascii="仿宋_GB2312" w:hAnsi="Times New Roman" w:eastAsia="仿宋_GB2312"/>
                <w:color w:val="auto"/>
                <w:szCs w:val="21"/>
                <w:lang w:val="en-US" w:eastAsia="zh-CN"/>
              </w:rPr>
              <w:t>0</w:t>
            </w:r>
          </w:p>
        </w:tc>
        <w:tc>
          <w:tcPr>
            <w:tcW w:w="567" w:type="dxa"/>
            <w:shd w:val="clear" w:color="auto" w:fill="auto"/>
            <w:tcMar>
              <w:left w:w="108" w:type="dxa"/>
              <w:right w:w="108" w:type="dxa"/>
            </w:tcMar>
            <w:vAlign w:val="center"/>
          </w:tcPr>
          <w:p>
            <w:pPr>
              <w:keepNext w:val="0"/>
              <w:keepLines w:val="0"/>
              <w:pageBreakBefore w:val="0"/>
              <w:widowControl/>
              <w:kinsoku/>
              <w:wordWrap/>
              <w:overflowPunct/>
              <w:topLinePunct w:val="0"/>
              <w:autoSpaceDE/>
              <w:autoSpaceDN/>
              <w:bidi w:val="0"/>
              <w:adjustRightInd/>
              <w:snapToGrid/>
              <w:spacing w:line="240" w:lineRule="auto"/>
              <w:jc w:val="center"/>
              <w:textAlignment w:val="auto"/>
              <w:rPr>
                <w:rFonts w:hint="eastAsia" w:ascii="仿宋_GB2312" w:hAnsi="Times New Roman" w:eastAsia="仿宋_GB2312"/>
                <w:color w:val="auto"/>
                <w:szCs w:val="21"/>
                <w:lang w:val="en-US" w:eastAsia="zh-CN"/>
              </w:rPr>
            </w:pPr>
            <w:r>
              <w:rPr>
                <w:rFonts w:hint="eastAsia" w:ascii="仿宋_GB2312" w:hAnsi="Times New Roman" w:eastAsia="仿宋_GB2312"/>
                <w:color w:val="auto"/>
                <w:szCs w:val="21"/>
                <w:lang w:val="en-US" w:eastAsia="zh-CN"/>
              </w:rPr>
              <w:t>0</w:t>
            </w:r>
          </w:p>
        </w:tc>
        <w:tc>
          <w:tcPr>
            <w:tcW w:w="731" w:type="dxa"/>
            <w:shd w:val="clear" w:color="auto" w:fill="auto"/>
            <w:tcMar>
              <w:left w:w="108" w:type="dxa"/>
              <w:right w:w="108" w:type="dxa"/>
            </w:tcMar>
            <w:vAlign w:val="center"/>
          </w:tcPr>
          <w:p>
            <w:pPr>
              <w:keepNext w:val="0"/>
              <w:keepLines w:val="0"/>
              <w:pageBreakBefore w:val="0"/>
              <w:widowControl/>
              <w:kinsoku/>
              <w:wordWrap/>
              <w:overflowPunct/>
              <w:topLinePunct w:val="0"/>
              <w:autoSpaceDE/>
              <w:autoSpaceDN/>
              <w:bidi w:val="0"/>
              <w:adjustRightInd/>
              <w:snapToGrid/>
              <w:spacing w:line="240" w:lineRule="auto"/>
              <w:jc w:val="center"/>
              <w:textAlignment w:val="auto"/>
              <w:rPr>
                <w:rFonts w:hint="eastAsia" w:ascii="仿宋_GB2312" w:hAnsi="Times New Roman" w:eastAsia="仿宋_GB2312"/>
                <w:color w:val="auto"/>
                <w:szCs w:val="21"/>
                <w:lang w:val="en-US" w:eastAsia="zh-CN"/>
              </w:rPr>
            </w:pPr>
            <w:r>
              <w:rPr>
                <w:rFonts w:hint="eastAsia" w:ascii="仿宋_GB2312" w:hAnsi="Times New Roman" w:eastAsia="仿宋_GB2312"/>
                <w:color w:val="auto"/>
                <w:szCs w:val="21"/>
                <w:lang w:val="en-US" w:eastAsia="zh-CN"/>
              </w:rPr>
              <w:t>0</w:t>
            </w:r>
          </w:p>
        </w:tc>
        <w:tc>
          <w:tcPr>
            <w:tcW w:w="708" w:type="dxa"/>
            <w:shd w:val="clear" w:color="auto" w:fill="auto"/>
            <w:tcMar>
              <w:left w:w="108" w:type="dxa"/>
              <w:right w:w="108" w:type="dxa"/>
            </w:tcMar>
            <w:vAlign w:val="center"/>
          </w:tcPr>
          <w:p>
            <w:pPr>
              <w:keepNext w:val="0"/>
              <w:keepLines w:val="0"/>
              <w:pageBreakBefore w:val="0"/>
              <w:widowControl/>
              <w:kinsoku/>
              <w:wordWrap/>
              <w:overflowPunct/>
              <w:topLinePunct w:val="0"/>
              <w:autoSpaceDE/>
              <w:autoSpaceDN/>
              <w:bidi w:val="0"/>
              <w:adjustRightInd/>
              <w:snapToGrid/>
              <w:spacing w:line="240" w:lineRule="auto"/>
              <w:jc w:val="center"/>
              <w:textAlignment w:val="auto"/>
              <w:rPr>
                <w:rFonts w:hint="eastAsia" w:ascii="仿宋_GB2312" w:hAnsi="Times New Roman" w:eastAsia="仿宋_GB2312"/>
                <w:color w:val="auto"/>
                <w:szCs w:val="21"/>
                <w:lang w:val="en-US" w:eastAsia="zh-CN"/>
              </w:rPr>
            </w:pPr>
            <w:r>
              <w:rPr>
                <w:rFonts w:hint="eastAsia" w:ascii="仿宋_GB2312" w:hAnsi="Times New Roman" w:eastAsia="仿宋_GB2312"/>
                <w:color w:val="auto"/>
                <w:szCs w:val="21"/>
                <w:lang w:val="en-US" w:eastAsia="zh-CN"/>
              </w:rPr>
              <w:t>0</w:t>
            </w:r>
          </w:p>
        </w:tc>
        <w:tc>
          <w:tcPr>
            <w:tcW w:w="567" w:type="dxa"/>
            <w:shd w:val="clear" w:color="auto" w:fill="auto"/>
            <w:tcMar>
              <w:left w:w="108" w:type="dxa"/>
              <w:right w:w="108" w:type="dxa"/>
            </w:tcMar>
            <w:vAlign w:val="center"/>
          </w:tcPr>
          <w:p>
            <w:pPr>
              <w:keepNext w:val="0"/>
              <w:keepLines w:val="0"/>
              <w:pageBreakBefore w:val="0"/>
              <w:widowControl/>
              <w:kinsoku/>
              <w:wordWrap/>
              <w:overflowPunct/>
              <w:topLinePunct w:val="0"/>
              <w:autoSpaceDE/>
              <w:autoSpaceDN/>
              <w:bidi w:val="0"/>
              <w:adjustRightInd/>
              <w:snapToGrid/>
              <w:spacing w:line="240" w:lineRule="auto"/>
              <w:jc w:val="center"/>
              <w:textAlignment w:val="auto"/>
              <w:rPr>
                <w:rFonts w:hint="eastAsia" w:ascii="仿宋_GB2312" w:hAnsi="Times New Roman" w:eastAsia="仿宋_GB2312"/>
                <w:color w:val="auto"/>
                <w:szCs w:val="21"/>
                <w:lang w:val="en-US" w:eastAsia="zh-CN"/>
              </w:rPr>
            </w:pPr>
            <w:r>
              <w:rPr>
                <w:rFonts w:hint="eastAsia" w:ascii="仿宋_GB2312" w:hAnsi="Times New Roman" w:eastAsia="仿宋_GB2312"/>
                <w:color w:val="auto"/>
                <w:szCs w:val="21"/>
                <w:lang w:val="en-US" w:eastAsia="zh-CN"/>
              </w:rPr>
              <w:t>0</w:t>
            </w:r>
          </w:p>
        </w:tc>
        <w:tc>
          <w:tcPr>
            <w:tcW w:w="851" w:type="dxa"/>
            <w:shd w:val="clear" w:color="auto" w:fill="auto"/>
            <w:tcMar>
              <w:left w:w="108" w:type="dxa"/>
              <w:right w:w="108" w:type="dxa"/>
            </w:tcMar>
            <w:vAlign w:val="center"/>
          </w:tcPr>
          <w:p>
            <w:pPr>
              <w:keepNext w:val="0"/>
              <w:keepLines w:val="0"/>
              <w:pageBreakBefore w:val="0"/>
              <w:widowControl/>
              <w:kinsoku/>
              <w:wordWrap/>
              <w:overflowPunct/>
              <w:topLinePunct w:val="0"/>
              <w:autoSpaceDE/>
              <w:autoSpaceDN/>
              <w:bidi w:val="0"/>
              <w:adjustRightInd/>
              <w:snapToGrid/>
              <w:spacing w:line="240" w:lineRule="auto"/>
              <w:jc w:val="center"/>
              <w:textAlignment w:val="auto"/>
              <w:rPr>
                <w:rFonts w:hint="eastAsia" w:ascii="仿宋_GB2312" w:hAnsi="Times New Roman" w:eastAsia="仿宋_GB2312"/>
                <w:color w:val="auto"/>
                <w:szCs w:val="21"/>
                <w:lang w:val="en-US" w:eastAsia="zh-CN"/>
              </w:rPr>
            </w:pPr>
            <w:r>
              <w:rPr>
                <w:rFonts w:hint="eastAsia" w:ascii="仿宋_GB2312" w:hAnsi="Times New Roman" w:eastAsia="仿宋_GB2312"/>
                <w:color w:val="auto"/>
                <w:szCs w:val="21"/>
                <w:lang w:val="en-US" w:eastAsia="zh-CN"/>
              </w:rPr>
              <w:t>0</w:t>
            </w:r>
          </w:p>
        </w:tc>
      </w:tr>
    </w:tbl>
    <w:p>
      <w:pPr>
        <w:pStyle w:val="3"/>
        <w:keepNext/>
        <w:keepLines/>
        <w:pageBreakBefore w:val="0"/>
        <w:widowControl w:val="0"/>
        <w:numPr>
          <w:ilvl w:val="0"/>
          <w:numId w:val="0"/>
        </w:numPr>
        <w:kinsoku/>
        <w:wordWrap/>
        <w:overflowPunct/>
        <w:topLinePunct w:val="0"/>
        <w:autoSpaceDE/>
        <w:autoSpaceDN/>
        <w:bidi w:val="0"/>
        <w:adjustRightInd/>
        <w:snapToGrid/>
        <w:spacing w:before="0" w:after="0" w:line="600" w:lineRule="exact"/>
        <w:ind w:firstLine="640" w:firstLineChars="200"/>
        <w:textAlignment w:val="auto"/>
        <w:rPr>
          <w:rFonts w:hint="eastAsia" w:ascii="黑体" w:hAnsi="黑体" w:eastAsia="黑体" w:cs="黑体"/>
          <w:b w:val="0"/>
          <w:bCs w:val="0"/>
          <w:color w:val="auto"/>
          <w:lang w:eastAsia="zh-CN"/>
        </w:rPr>
      </w:pPr>
    </w:p>
    <w:p>
      <w:pPr>
        <w:pStyle w:val="3"/>
        <w:keepNext/>
        <w:keepLines/>
        <w:pageBreakBefore w:val="0"/>
        <w:widowControl w:val="0"/>
        <w:numPr>
          <w:ilvl w:val="0"/>
          <w:numId w:val="0"/>
        </w:numPr>
        <w:kinsoku/>
        <w:wordWrap/>
        <w:overflowPunct/>
        <w:topLinePunct w:val="0"/>
        <w:autoSpaceDE/>
        <w:autoSpaceDN/>
        <w:bidi w:val="0"/>
        <w:adjustRightInd/>
        <w:snapToGrid/>
        <w:spacing w:before="0" w:after="0" w:line="600" w:lineRule="exact"/>
        <w:ind w:firstLine="640" w:firstLineChars="200"/>
        <w:textAlignment w:val="auto"/>
        <w:rPr>
          <w:rFonts w:hint="eastAsia"/>
        </w:rPr>
      </w:pPr>
      <w:r>
        <w:rPr>
          <w:rFonts w:hint="eastAsia" w:ascii="黑体" w:hAnsi="黑体" w:eastAsia="黑体" w:cs="黑体"/>
          <w:b w:val="0"/>
          <w:bCs w:val="0"/>
          <w:color w:val="auto"/>
          <w:lang w:eastAsia="zh-CN"/>
        </w:rPr>
        <w:t>四、</w:t>
      </w:r>
      <w:r>
        <w:rPr>
          <w:rFonts w:hint="eastAsia" w:ascii="黑体" w:hAnsi="黑体" w:eastAsia="黑体" w:cs="黑体"/>
          <w:b w:val="0"/>
          <w:bCs w:val="0"/>
          <w:color w:val="auto"/>
        </w:rPr>
        <w:t>因政府信息公开工作被申请行政复议、提起行政诉讼情况</w:t>
      </w:r>
    </w:p>
    <w:tbl>
      <w:tblPr>
        <w:tblStyle w:val="6"/>
        <w:tblW w:w="9071" w:type="dxa"/>
        <w:jc w:val="center"/>
        <w:tblBorders>
          <w:top w:val="none" w:color="auto" w:sz="6" w:space="0"/>
          <w:left w:val="none" w:color="auto" w:sz="6" w:space="0"/>
          <w:bottom w:val="none" w:color="auto" w:sz="6" w:space="0"/>
          <w:right w:val="none" w:color="auto" w:sz="6" w:space="0"/>
          <w:insideH w:val="outset" w:color="auto" w:sz="6" w:space="0"/>
          <w:insideV w:val="outset" w:color="auto" w:sz="6" w:space="0"/>
        </w:tblBorders>
        <w:tblLayout w:type="fixed"/>
        <w:tblCellMar>
          <w:top w:w="0" w:type="dxa"/>
          <w:left w:w="0" w:type="dxa"/>
          <w:bottom w:w="0" w:type="dxa"/>
          <w:right w:w="0" w:type="dxa"/>
        </w:tblCellMar>
      </w:tblPr>
      <w:tblGrid>
        <w:gridCol w:w="604"/>
        <w:gridCol w:w="604"/>
        <w:gridCol w:w="604"/>
        <w:gridCol w:w="604"/>
        <w:gridCol w:w="658"/>
        <w:gridCol w:w="550"/>
        <w:gridCol w:w="605"/>
        <w:gridCol w:w="605"/>
        <w:gridCol w:w="605"/>
        <w:gridCol w:w="605"/>
        <w:gridCol w:w="605"/>
        <w:gridCol w:w="605"/>
        <w:gridCol w:w="605"/>
        <w:gridCol w:w="606"/>
        <w:gridCol w:w="606"/>
      </w:tblGrid>
      <w:tr>
        <w:tblPrEx>
          <w:tblBorders>
            <w:top w:val="none" w:color="auto" w:sz="6" w:space="0"/>
            <w:left w:val="none" w:color="auto" w:sz="6" w:space="0"/>
            <w:bottom w:val="none" w:color="auto" w:sz="6" w:space="0"/>
            <w:right w:val="none" w:color="auto" w:sz="6" w:space="0"/>
            <w:insideH w:val="outset" w:color="auto" w:sz="6" w:space="0"/>
            <w:insideV w:val="outset" w:color="auto" w:sz="6" w:space="0"/>
          </w:tblBorders>
          <w:tblCellMar>
            <w:top w:w="0" w:type="dxa"/>
            <w:left w:w="0" w:type="dxa"/>
            <w:bottom w:w="0" w:type="dxa"/>
            <w:right w:w="0" w:type="dxa"/>
          </w:tblCellMar>
        </w:tblPrEx>
        <w:trPr>
          <w:trHeight w:val="497" w:hRule="atLeast"/>
          <w:jc w:val="center"/>
        </w:trPr>
        <w:tc>
          <w:tcPr>
            <w:tcW w:w="3074" w:type="dxa"/>
            <w:gridSpan w:val="5"/>
            <w:tcBorders>
              <w:top w:val="single" w:color="auto" w:sz="8" w:space="0"/>
              <w:left w:val="single" w:color="auto" w:sz="8" w:space="0"/>
              <w:bottom w:val="single" w:color="auto" w:sz="8" w:space="0"/>
              <w:right w:val="single" w:color="auto" w:sz="8" w:space="0"/>
            </w:tcBorders>
            <w:shd w:val="clear" w:color="auto" w:fill="auto"/>
            <w:tcMar>
              <w:left w:w="108" w:type="dxa"/>
              <w:right w:w="108" w:type="dxa"/>
            </w:tcMar>
            <w:vAlign w:val="center"/>
          </w:tcPr>
          <w:p>
            <w:pPr>
              <w:widowControl/>
              <w:jc w:val="center"/>
              <w:rPr>
                <w:rFonts w:ascii="黑体" w:hAnsi="黑体" w:eastAsia="黑体"/>
                <w:color w:val="auto"/>
              </w:rPr>
            </w:pPr>
            <w:bookmarkStart w:id="0" w:name="_GoBack"/>
            <w:r>
              <w:rPr>
                <w:rFonts w:ascii="黑体" w:hAnsi="黑体" w:eastAsia="黑体"/>
                <w:color w:val="auto"/>
                <w:kern w:val="0"/>
                <w:sz w:val="20"/>
                <w:szCs w:val="20"/>
              </w:rPr>
              <w:t>行政复议</w:t>
            </w:r>
          </w:p>
        </w:tc>
        <w:tc>
          <w:tcPr>
            <w:tcW w:w="5997" w:type="dxa"/>
            <w:gridSpan w:val="10"/>
            <w:tcBorders>
              <w:top w:val="single" w:color="auto" w:sz="8" w:space="0"/>
              <w:left w:val="nil"/>
              <w:bottom w:val="single" w:color="auto" w:sz="8" w:space="0"/>
              <w:right w:val="single" w:color="auto" w:sz="8" w:space="0"/>
            </w:tcBorders>
            <w:shd w:val="clear" w:color="auto" w:fill="auto"/>
            <w:tcMar>
              <w:left w:w="108" w:type="dxa"/>
              <w:right w:w="108" w:type="dxa"/>
            </w:tcMar>
            <w:vAlign w:val="center"/>
          </w:tcPr>
          <w:p>
            <w:pPr>
              <w:widowControl/>
              <w:jc w:val="center"/>
              <w:rPr>
                <w:rFonts w:ascii="黑体" w:hAnsi="黑体" w:eastAsia="黑体"/>
                <w:color w:val="auto"/>
              </w:rPr>
            </w:pPr>
            <w:r>
              <w:rPr>
                <w:rFonts w:ascii="黑体" w:hAnsi="黑体" w:eastAsia="黑体"/>
                <w:color w:val="auto"/>
                <w:kern w:val="0"/>
                <w:sz w:val="20"/>
                <w:szCs w:val="20"/>
              </w:rPr>
              <w:t>行政诉讼</w:t>
            </w:r>
          </w:p>
        </w:tc>
      </w:tr>
      <w:tr>
        <w:tblPrEx>
          <w:tblBorders>
            <w:top w:val="none" w:color="auto" w:sz="6" w:space="0"/>
            <w:left w:val="none" w:color="auto" w:sz="6" w:space="0"/>
            <w:bottom w:val="none" w:color="auto" w:sz="6" w:space="0"/>
            <w:right w:val="none" w:color="auto" w:sz="6" w:space="0"/>
            <w:insideH w:val="outset" w:color="auto" w:sz="6" w:space="0"/>
            <w:insideV w:val="outset" w:color="auto" w:sz="6" w:space="0"/>
          </w:tblBorders>
          <w:tblCellMar>
            <w:top w:w="0" w:type="dxa"/>
            <w:left w:w="0" w:type="dxa"/>
            <w:bottom w:w="0" w:type="dxa"/>
            <w:right w:w="0" w:type="dxa"/>
          </w:tblCellMar>
        </w:tblPrEx>
        <w:trPr>
          <w:trHeight w:val="547" w:hRule="atLeast"/>
          <w:jc w:val="center"/>
        </w:trPr>
        <w:tc>
          <w:tcPr>
            <w:tcW w:w="604" w:type="dxa"/>
            <w:vMerge w:val="restart"/>
            <w:tcBorders>
              <w:top w:val="nil"/>
              <w:left w:val="single" w:color="auto" w:sz="8" w:space="0"/>
              <w:bottom w:val="single" w:color="auto" w:sz="8" w:space="0"/>
              <w:right w:val="single" w:color="auto" w:sz="8" w:space="0"/>
            </w:tcBorders>
            <w:shd w:val="clear" w:color="auto" w:fill="auto"/>
            <w:tcMar>
              <w:left w:w="108" w:type="dxa"/>
              <w:right w:w="108" w:type="dxa"/>
            </w:tcMar>
            <w:vAlign w:val="center"/>
          </w:tcPr>
          <w:p>
            <w:pPr>
              <w:widowControl/>
              <w:ind w:left="-149" w:leftChars="-71" w:right="-170" w:rightChars="-81"/>
              <w:jc w:val="center"/>
              <w:rPr>
                <w:rFonts w:ascii="黑体" w:hAnsi="黑体" w:eastAsia="黑体"/>
                <w:color w:val="auto"/>
                <w:kern w:val="0"/>
                <w:sz w:val="20"/>
                <w:szCs w:val="20"/>
              </w:rPr>
            </w:pPr>
            <w:r>
              <w:rPr>
                <w:rFonts w:ascii="黑体" w:hAnsi="黑体" w:eastAsia="黑体"/>
                <w:color w:val="auto"/>
                <w:kern w:val="0"/>
                <w:sz w:val="20"/>
                <w:szCs w:val="20"/>
              </w:rPr>
              <w:t>结果</w:t>
            </w:r>
          </w:p>
          <w:p>
            <w:pPr>
              <w:widowControl/>
              <w:ind w:left="-149" w:leftChars="-71" w:right="-170" w:rightChars="-81"/>
              <w:jc w:val="center"/>
              <w:rPr>
                <w:rFonts w:ascii="黑体" w:hAnsi="黑体" w:eastAsia="黑体"/>
                <w:color w:val="auto"/>
              </w:rPr>
            </w:pPr>
            <w:r>
              <w:rPr>
                <w:rFonts w:ascii="黑体" w:hAnsi="黑体" w:eastAsia="黑体"/>
                <w:color w:val="auto"/>
                <w:kern w:val="0"/>
                <w:sz w:val="20"/>
                <w:szCs w:val="20"/>
              </w:rPr>
              <w:t>维持</w:t>
            </w:r>
          </w:p>
        </w:tc>
        <w:tc>
          <w:tcPr>
            <w:tcW w:w="604" w:type="dxa"/>
            <w:vMerge w:val="restart"/>
            <w:tcBorders>
              <w:top w:val="nil"/>
              <w:left w:val="nil"/>
              <w:bottom w:val="single" w:color="auto" w:sz="8" w:space="0"/>
              <w:right w:val="single" w:color="auto" w:sz="8" w:space="0"/>
            </w:tcBorders>
            <w:shd w:val="clear" w:color="auto" w:fill="auto"/>
            <w:tcMar>
              <w:left w:w="108" w:type="dxa"/>
              <w:right w:w="108" w:type="dxa"/>
            </w:tcMar>
            <w:vAlign w:val="center"/>
          </w:tcPr>
          <w:p>
            <w:pPr>
              <w:widowControl/>
              <w:ind w:left="-43" w:leftChars="-21" w:right="-132" w:rightChars="-63" w:hanging="1"/>
              <w:jc w:val="center"/>
              <w:rPr>
                <w:rFonts w:ascii="黑体" w:hAnsi="黑体" w:eastAsia="黑体"/>
                <w:color w:val="auto"/>
              </w:rPr>
            </w:pPr>
            <w:r>
              <w:rPr>
                <w:rFonts w:ascii="黑体" w:hAnsi="黑体" w:eastAsia="黑体"/>
                <w:color w:val="auto"/>
                <w:kern w:val="0"/>
                <w:sz w:val="20"/>
                <w:szCs w:val="20"/>
              </w:rPr>
              <w:t>结果纠正</w:t>
            </w:r>
          </w:p>
        </w:tc>
        <w:tc>
          <w:tcPr>
            <w:tcW w:w="604" w:type="dxa"/>
            <w:vMerge w:val="restart"/>
            <w:tcBorders>
              <w:top w:val="single" w:color="auto" w:sz="8" w:space="0"/>
              <w:left w:val="nil"/>
              <w:bottom w:val="single" w:color="auto" w:sz="8" w:space="0"/>
              <w:right w:val="single" w:color="auto" w:sz="8" w:space="0"/>
            </w:tcBorders>
            <w:shd w:val="clear" w:color="auto" w:fill="auto"/>
            <w:tcMar>
              <w:left w:w="108" w:type="dxa"/>
              <w:right w:w="108" w:type="dxa"/>
            </w:tcMar>
            <w:vAlign w:val="center"/>
          </w:tcPr>
          <w:p>
            <w:pPr>
              <w:widowControl/>
              <w:ind w:left="-82" w:leftChars="-39" w:right="-97" w:rightChars="-46"/>
              <w:jc w:val="center"/>
              <w:rPr>
                <w:rFonts w:ascii="黑体" w:hAnsi="黑体" w:eastAsia="黑体"/>
                <w:color w:val="auto"/>
              </w:rPr>
            </w:pPr>
            <w:r>
              <w:rPr>
                <w:rFonts w:ascii="黑体" w:hAnsi="黑体" w:eastAsia="黑体"/>
                <w:color w:val="auto"/>
                <w:kern w:val="0"/>
                <w:sz w:val="20"/>
                <w:szCs w:val="20"/>
              </w:rPr>
              <w:t>其他结果</w:t>
            </w:r>
          </w:p>
        </w:tc>
        <w:tc>
          <w:tcPr>
            <w:tcW w:w="604" w:type="dxa"/>
            <w:vMerge w:val="restart"/>
            <w:tcBorders>
              <w:top w:val="single" w:color="auto" w:sz="8" w:space="0"/>
              <w:left w:val="nil"/>
              <w:bottom w:val="single" w:color="auto" w:sz="8" w:space="0"/>
              <w:right w:val="single" w:color="auto" w:sz="8" w:space="0"/>
            </w:tcBorders>
            <w:shd w:val="clear" w:color="auto" w:fill="auto"/>
            <w:tcMar>
              <w:left w:w="108" w:type="dxa"/>
              <w:right w:w="108" w:type="dxa"/>
            </w:tcMar>
            <w:vAlign w:val="center"/>
          </w:tcPr>
          <w:p>
            <w:pPr>
              <w:widowControl/>
              <w:ind w:left="-118" w:leftChars="-56" w:right="-118" w:rightChars="-56"/>
              <w:jc w:val="center"/>
              <w:rPr>
                <w:rFonts w:ascii="黑体" w:hAnsi="黑体" w:eastAsia="黑体"/>
                <w:color w:val="auto"/>
                <w:kern w:val="0"/>
                <w:sz w:val="20"/>
                <w:szCs w:val="20"/>
              </w:rPr>
            </w:pPr>
            <w:r>
              <w:rPr>
                <w:rFonts w:ascii="黑体" w:hAnsi="黑体" w:eastAsia="黑体"/>
                <w:color w:val="auto"/>
                <w:kern w:val="0"/>
                <w:sz w:val="20"/>
                <w:szCs w:val="20"/>
              </w:rPr>
              <w:t>尚未</w:t>
            </w:r>
          </w:p>
          <w:p>
            <w:pPr>
              <w:widowControl/>
              <w:ind w:left="-118" w:leftChars="-56" w:right="-118" w:rightChars="-56"/>
              <w:jc w:val="center"/>
              <w:rPr>
                <w:rFonts w:ascii="黑体" w:hAnsi="黑体" w:eastAsia="黑体"/>
                <w:color w:val="auto"/>
              </w:rPr>
            </w:pPr>
            <w:r>
              <w:rPr>
                <w:rFonts w:ascii="黑体" w:hAnsi="黑体" w:eastAsia="黑体"/>
                <w:color w:val="auto"/>
                <w:kern w:val="0"/>
                <w:sz w:val="20"/>
                <w:szCs w:val="20"/>
              </w:rPr>
              <w:t>审结</w:t>
            </w:r>
          </w:p>
        </w:tc>
        <w:tc>
          <w:tcPr>
            <w:tcW w:w="658" w:type="dxa"/>
            <w:vMerge w:val="restart"/>
            <w:tcBorders>
              <w:top w:val="single" w:color="auto" w:sz="8" w:space="0"/>
              <w:left w:val="nil"/>
              <w:bottom w:val="single" w:color="auto" w:sz="8" w:space="0"/>
              <w:right w:val="single" w:color="auto" w:sz="8" w:space="0"/>
            </w:tcBorders>
            <w:shd w:val="clear" w:color="auto" w:fill="auto"/>
            <w:tcMar>
              <w:left w:w="108" w:type="dxa"/>
              <w:right w:w="108" w:type="dxa"/>
            </w:tcMar>
            <w:vAlign w:val="center"/>
          </w:tcPr>
          <w:p>
            <w:pPr>
              <w:widowControl/>
              <w:spacing w:line="320" w:lineRule="exact"/>
              <w:jc w:val="center"/>
              <w:rPr>
                <w:rFonts w:ascii="黑体" w:hAnsi="黑体" w:eastAsia="黑体"/>
                <w:color w:val="auto"/>
                <w:kern w:val="0"/>
                <w:sz w:val="20"/>
                <w:szCs w:val="20"/>
              </w:rPr>
            </w:pPr>
            <w:r>
              <w:rPr>
                <w:rFonts w:ascii="黑体" w:hAnsi="黑体" w:eastAsia="黑体"/>
                <w:color w:val="auto"/>
                <w:kern w:val="0"/>
                <w:sz w:val="20"/>
                <w:szCs w:val="20"/>
              </w:rPr>
              <w:t>总</w:t>
            </w:r>
          </w:p>
          <w:p>
            <w:pPr>
              <w:widowControl/>
              <w:spacing w:line="320" w:lineRule="exact"/>
              <w:jc w:val="center"/>
              <w:rPr>
                <w:rFonts w:ascii="黑体" w:hAnsi="黑体" w:eastAsia="黑体"/>
                <w:color w:val="auto"/>
              </w:rPr>
            </w:pPr>
            <w:r>
              <w:rPr>
                <w:rFonts w:ascii="黑体" w:hAnsi="黑体" w:eastAsia="黑体"/>
                <w:color w:val="auto"/>
                <w:kern w:val="0"/>
                <w:sz w:val="20"/>
                <w:szCs w:val="20"/>
              </w:rPr>
              <w:t>计</w:t>
            </w:r>
          </w:p>
        </w:tc>
        <w:tc>
          <w:tcPr>
            <w:tcW w:w="2970" w:type="dxa"/>
            <w:gridSpan w:val="5"/>
            <w:tcBorders>
              <w:top w:val="single" w:color="auto" w:sz="8" w:space="0"/>
              <w:left w:val="nil"/>
              <w:bottom w:val="single" w:color="auto" w:sz="8" w:space="0"/>
              <w:right w:val="single" w:color="auto" w:sz="8" w:space="0"/>
            </w:tcBorders>
            <w:shd w:val="clear" w:color="auto" w:fill="auto"/>
            <w:tcMar>
              <w:left w:w="108" w:type="dxa"/>
              <w:right w:w="108" w:type="dxa"/>
            </w:tcMar>
            <w:vAlign w:val="center"/>
          </w:tcPr>
          <w:p>
            <w:pPr>
              <w:widowControl/>
              <w:jc w:val="center"/>
              <w:rPr>
                <w:rFonts w:ascii="黑体" w:hAnsi="黑体" w:eastAsia="黑体"/>
                <w:color w:val="auto"/>
              </w:rPr>
            </w:pPr>
            <w:r>
              <w:rPr>
                <w:rFonts w:ascii="黑体" w:hAnsi="黑体" w:eastAsia="黑体"/>
                <w:color w:val="auto"/>
                <w:kern w:val="0"/>
                <w:sz w:val="20"/>
                <w:szCs w:val="20"/>
              </w:rPr>
              <w:t>未经复议直接起诉</w:t>
            </w:r>
          </w:p>
        </w:tc>
        <w:tc>
          <w:tcPr>
            <w:tcW w:w="3027" w:type="dxa"/>
            <w:gridSpan w:val="5"/>
            <w:tcBorders>
              <w:top w:val="single" w:color="auto" w:sz="8" w:space="0"/>
              <w:left w:val="nil"/>
              <w:bottom w:val="single" w:color="auto" w:sz="8" w:space="0"/>
              <w:right w:val="single" w:color="auto" w:sz="8" w:space="0"/>
            </w:tcBorders>
            <w:shd w:val="clear" w:color="auto" w:fill="auto"/>
            <w:tcMar>
              <w:left w:w="108" w:type="dxa"/>
              <w:right w:w="108" w:type="dxa"/>
            </w:tcMar>
            <w:vAlign w:val="center"/>
          </w:tcPr>
          <w:p>
            <w:pPr>
              <w:widowControl/>
              <w:jc w:val="center"/>
              <w:rPr>
                <w:rFonts w:ascii="黑体" w:hAnsi="黑体" w:eastAsia="黑体"/>
                <w:color w:val="auto"/>
              </w:rPr>
            </w:pPr>
            <w:r>
              <w:rPr>
                <w:rFonts w:ascii="黑体" w:hAnsi="黑体" w:eastAsia="黑体"/>
                <w:color w:val="auto"/>
                <w:kern w:val="0"/>
                <w:sz w:val="20"/>
                <w:szCs w:val="20"/>
              </w:rPr>
              <w:t>复议后起诉</w:t>
            </w:r>
          </w:p>
        </w:tc>
      </w:tr>
      <w:tr>
        <w:tblPrEx>
          <w:tblBorders>
            <w:top w:val="none" w:color="auto" w:sz="6" w:space="0"/>
            <w:left w:val="none" w:color="auto" w:sz="6" w:space="0"/>
            <w:bottom w:val="none" w:color="auto" w:sz="6" w:space="0"/>
            <w:right w:val="none" w:color="auto" w:sz="6" w:space="0"/>
            <w:insideH w:val="outset" w:color="auto" w:sz="6" w:space="0"/>
            <w:insideV w:val="outset" w:color="auto" w:sz="6" w:space="0"/>
          </w:tblBorders>
          <w:tblCellMar>
            <w:top w:w="0" w:type="dxa"/>
            <w:left w:w="0" w:type="dxa"/>
            <w:bottom w:w="0" w:type="dxa"/>
            <w:right w:w="0" w:type="dxa"/>
          </w:tblCellMar>
        </w:tblPrEx>
        <w:trPr>
          <w:trHeight w:val="906" w:hRule="atLeast"/>
          <w:jc w:val="center"/>
        </w:trPr>
        <w:tc>
          <w:tcPr>
            <w:tcW w:w="604" w:type="dxa"/>
            <w:vMerge w:val="continue"/>
            <w:tcBorders>
              <w:top w:val="nil"/>
              <w:left w:val="single" w:color="auto" w:sz="8" w:space="0"/>
              <w:bottom w:val="single" w:color="auto" w:sz="8" w:space="0"/>
              <w:right w:val="single" w:color="auto" w:sz="8" w:space="0"/>
            </w:tcBorders>
            <w:shd w:val="clear" w:color="auto" w:fill="auto"/>
            <w:tcMar>
              <w:left w:w="108" w:type="dxa"/>
              <w:right w:w="108" w:type="dxa"/>
            </w:tcMar>
            <w:vAlign w:val="center"/>
          </w:tcPr>
          <w:p>
            <w:pPr>
              <w:rPr>
                <w:rFonts w:ascii="黑体" w:hAnsi="黑体" w:eastAsia="黑体"/>
                <w:color w:val="auto"/>
                <w:sz w:val="24"/>
              </w:rPr>
            </w:pPr>
          </w:p>
        </w:tc>
        <w:tc>
          <w:tcPr>
            <w:tcW w:w="604" w:type="dxa"/>
            <w:vMerge w:val="continue"/>
            <w:tcBorders>
              <w:top w:val="nil"/>
              <w:left w:val="nil"/>
              <w:bottom w:val="single" w:color="auto" w:sz="8" w:space="0"/>
              <w:right w:val="single" w:color="auto" w:sz="8" w:space="0"/>
            </w:tcBorders>
            <w:shd w:val="clear" w:color="auto" w:fill="auto"/>
            <w:tcMar>
              <w:left w:w="108" w:type="dxa"/>
              <w:right w:w="108" w:type="dxa"/>
            </w:tcMar>
            <w:vAlign w:val="center"/>
          </w:tcPr>
          <w:p>
            <w:pPr>
              <w:rPr>
                <w:rFonts w:ascii="黑体" w:hAnsi="黑体" w:eastAsia="黑体"/>
                <w:color w:val="auto"/>
                <w:sz w:val="24"/>
              </w:rPr>
            </w:pPr>
          </w:p>
        </w:tc>
        <w:tc>
          <w:tcPr>
            <w:tcW w:w="604" w:type="dxa"/>
            <w:vMerge w:val="continue"/>
            <w:tcBorders>
              <w:top w:val="single" w:color="auto" w:sz="8" w:space="0"/>
              <w:left w:val="nil"/>
              <w:bottom w:val="single" w:color="auto" w:sz="8" w:space="0"/>
              <w:right w:val="single" w:color="auto" w:sz="8" w:space="0"/>
            </w:tcBorders>
            <w:shd w:val="clear" w:color="auto" w:fill="auto"/>
            <w:tcMar>
              <w:left w:w="108" w:type="dxa"/>
              <w:right w:w="108" w:type="dxa"/>
            </w:tcMar>
            <w:vAlign w:val="center"/>
          </w:tcPr>
          <w:p>
            <w:pPr>
              <w:rPr>
                <w:rFonts w:ascii="黑体" w:hAnsi="黑体" w:eastAsia="黑体"/>
                <w:color w:val="auto"/>
                <w:sz w:val="24"/>
              </w:rPr>
            </w:pPr>
          </w:p>
        </w:tc>
        <w:tc>
          <w:tcPr>
            <w:tcW w:w="604" w:type="dxa"/>
            <w:vMerge w:val="continue"/>
            <w:tcBorders>
              <w:top w:val="single" w:color="auto" w:sz="8" w:space="0"/>
              <w:left w:val="nil"/>
              <w:bottom w:val="single" w:color="auto" w:sz="8" w:space="0"/>
              <w:right w:val="single" w:color="auto" w:sz="8" w:space="0"/>
            </w:tcBorders>
            <w:shd w:val="clear" w:color="auto" w:fill="auto"/>
            <w:tcMar>
              <w:left w:w="108" w:type="dxa"/>
              <w:right w:w="108" w:type="dxa"/>
            </w:tcMar>
            <w:vAlign w:val="center"/>
          </w:tcPr>
          <w:p>
            <w:pPr>
              <w:rPr>
                <w:rFonts w:ascii="黑体" w:hAnsi="黑体" w:eastAsia="黑体"/>
                <w:color w:val="auto"/>
                <w:sz w:val="24"/>
              </w:rPr>
            </w:pPr>
          </w:p>
        </w:tc>
        <w:tc>
          <w:tcPr>
            <w:tcW w:w="658" w:type="dxa"/>
            <w:vMerge w:val="continue"/>
            <w:tcBorders>
              <w:top w:val="single" w:color="auto" w:sz="8" w:space="0"/>
              <w:left w:val="nil"/>
              <w:bottom w:val="single" w:color="auto" w:sz="8" w:space="0"/>
              <w:right w:val="single" w:color="auto" w:sz="8" w:space="0"/>
            </w:tcBorders>
            <w:shd w:val="clear" w:color="auto" w:fill="auto"/>
            <w:tcMar>
              <w:left w:w="108" w:type="dxa"/>
              <w:right w:w="108" w:type="dxa"/>
            </w:tcMar>
            <w:vAlign w:val="center"/>
          </w:tcPr>
          <w:p>
            <w:pPr>
              <w:rPr>
                <w:rFonts w:ascii="黑体" w:hAnsi="黑体" w:eastAsia="黑体"/>
                <w:color w:val="auto"/>
                <w:sz w:val="24"/>
              </w:rPr>
            </w:pPr>
          </w:p>
        </w:tc>
        <w:tc>
          <w:tcPr>
            <w:tcW w:w="550" w:type="dxa"/>
            <w:tcBorders>
              <w:top w:val="nil"/>
              <w:left w:val="nil"/>
              <w:bottom w:val="single" w:color="auto" w:sz="8" w:space="0"/>
              <w:right w:val="single" w:color="auto" w:sz="8" w:space="0"/>
            </w:tcBorders>
            <w:shd w:val="clear" w:color="auto" w:fill="auto"/>
            <w:tcMar>
              <w:left w:w="108" w:type="dxa"/>
              <w:right w:w="108" w:type="dxa"/>
            </w:tcMar>
            <w:vAlign w:val="center"/>
          </w:tcPr>
          <w:p>
            <w:pPr>
              <w:widowControl/>
              <w:ind w:left="-105" w:leftChars="-50" w:right="-126" w:rightChars="-60"/>
              <w:jc w:val="center"/>
              <w:rPr>
                <w:rFonts w:ascii="黑体" w:hAnsi="黑体" w:eastAsia="黑体"/>
                <w:color w:val="auto"/>
              </w:rPr>
            </w:pPr>
            <w:r>
              <w:rPr>
                <w:rFonts w:ascii="黑体" w:hAnsi="黑体" w:eastAsia="黑体"/>
                <w:color w:val="auto"/>
                <w:kern w:val="0"/>
                <w:sz w:val="20"/>
                <w:szCs w:val="20"/>
              </w:rPr>
              <w:t>结果维持</w:t>
            </w:r>
          </w:p>
        </w:tc>
        <w:tc>
          <w:tcPr>
            <w:tcW w:w="605" w:type="dxa"/>
            <w:tcBorders>
              <w:top w:val="nil"/>
              <w:left w:val="nil"/>
              <w:bottom w:val="single" w:color="auto" w:sz="8" w:space="0"/>
              <w:right w:val="single" w:color="auto" w:sz="8" w:space="0"/>
            </w:tcBorders>
            <w:shd w:val="clear" w:color="auto" w:fill="auto"/>
            <w:tcMar>
              <w:left w:w="108" w:type="dxa"/>
              <w:right w:w="108" w:type="dxa"/>
            </w:tcMar>
            <w:vAlign w:val="center"/>
          </w:tcPr>
          <w:p>
            <w:pPr>
              <w:widowControl/>
              <w:ind w:left="-86" w:leftChars="-41" w:right="-88" w:rightChars="-42"/>
              <w:jc w:val="center"/>
              <w:rPr>
                <w:rFonts w:ascii="黑体" w:hAnsi="黑体" w:eastAsia="黑体"/>
                <w:color w:val="auto"/>
              </w:rPr>
            </w:pPr>
            <w:r>
              <w:rPr>
                <w:rFonts w:ascii="黑体" w:hAnsi="黑体" w:eastAsia="黑体"/>
                <w:color w:val="auto"/>
                <w:kern w:val="0"/>
                <w:sz w:val="20"/>
                <w:szCs w:val="20"/>
              </w:rPr>
              <w:t>结果纠正</w:t>
            </w:r>
          </w:p>
        </w:tc>
        <w:tc>
          <w:tcPr>
            <w:tcW w:w="605" w:type="dxa"/>
            <w:tcBorders>
              <w:top w:val="single" w:color="auto" w:sz="8" w:space="0"/>
              <w:left w:val="nil"/>
              <w:bottom w:val="single" w:color="auto" w:sz="8" w:space="0"/>
              <w:right w:val="single" w:color="auto" w:sz="8" w:space="0"/>
            </w:tcBorders>
            <w:shd w:val="clear" w:color="auto" w:fill="auto"/>
            <w:tcMar>
              <w:left w:w="108" w:type="dxa"/>
              <w:right w:w="108" w:type="dxa"/>
            </w:tcMar>
            <w:vAlign w:val="center"/>
          </w:tcPr>
          <w:p>
            <w:pPr>
              <w:widowControl/>
              <w:ind w:left="-126" w:leftChars="-60" w:right="-136" w:rightChars="-65"/>
              <w:jc w:val="center"/>
              <w:rPr>
                <w:rFonts w:ascii="黑体" w:hAnsi="黑体" w:eastAsia="黑体"/>
                <w:color w:val="auto"/>
                <w:kern w:val="0"/>
                <w:sz w:val="20"/>
                <w:szCs w:val="20"/>
              </w:rPr>
            </w:pPr>
            <w:r>
              <w:rPr>
                <w:rFonts w:ascii="黑体" w:hAnsi="黑体" w:eastAsia="黑体"/>
                <w:color w:val="auto"/>
                <w:kern w:val="0"/>
                <w:sz w:val="20"/>
                <w:szCs w:val="20"/>
              </w:rPr>
              <w:t>其他</w:t>
            </w:r>
          </w:p>
          <w:p>
            <w:pPr>
              <w:widowControl/>
              <w:ind w:left="-126" w:leftChars="-60" w:right="-136" w:rightChars="-65"/>
              <w:jc w:val="center"/>
              <w:rPr>
                <w:rFonts w:ascii="黑体" w:hAnsi="黑体" w:eastAsia="黑体"/>
                <w:color w:val="auto"/>
              </w:rPr>
            </w:pPr>
            <w:r>
              <w:rPr>
                <w:rFonts w:ascii="黑体" w:hAnsi="黑体" w:eastAsia="黑体"/>
                <w:color w:val="auto"/>
                <w:kern w:val="0"/>
                <w:sz w:val="20"/>
                <w:szCs w:val="20"/>
              </w:rPr>
              <w:t>结果</w:t>
            </w:r>
          </w:p>
        </w:tc>
        <w:tc>
          <w:tcPr>
            <w:tcW w:w="605" w:type="dxa"/>
            <w:tcBorders>
              <w:top w:val="single" w:color="auto" w:sz="8" w:space="0"/>
              <w:left w:val="nil"/>
              <w:bottom w:val="single" w:color="auto" w:sz="8" w:space="0"/>
              <w:right w:val="single" w:color="auto" w:sz="8" w:space="0"/>
            </w:tcBorders>
            <w:shd w:val="clear" w:color="auto" w:fill="auto"/>
            <w:tcMar>
              <w:left w:w="108" w:type="dxa"/>
              <w:right w:w="108" w:type="dxa"/>
            </w:tcMar>
            <w:vAlign w:val="center"/>
          </w:tcPr>
          <w:p>
            <w:pPr>
              <w:widowControl/>
              <w:ind w:left="-164" w:leftChars="-78" w:right="-153" w:rightChars="-73"/>
              <w:jc w:val="center"/>
              <w:rPr>
                <w:rFonts w:ascii="黑体" w:hAnsi="黑体" w:eastAsia="黑体"/>
                <w:color w:val="auto"/>
                <w:kern w:val="0"/>
                <w:sz w:val="20"/>
                <w:szCs w:val="20"/>
              </w:rPr>
            </w:pPr>
            <w:r>
              <w:rPr>
                <w:rFonts w:ascii="黑体" w:hAnsi="黑体" w:eastAsia="黑体"/>
                <w:color w:val="auto"/>
                <w:kern w:val="0"/>
                <w:sz w:val="20"/>
                <w:szCs w:val="20"/>
              </w:rPr>
              <w:t>尚未</w:t>
            </w:r>
          </w:p>
          <w:p>
            <w:pPr>
              <w:widowControl/>
              <w:ind w:left="-164" w:leftChars="-78" w:right="-153" w:rightChars="-73"/>
              <w:jc w:val="center"/>
              <w:rPr>
                <w:rFonts w:ascii="黑体" w:hAnsi="黑体" w:eastAsia="黑体"/>
                <w:color w:val="auto"/>
              </w:rPr>
            </w:pPr>
            <w:r>
              <w:rPr>
                <w:rFonts w:ascii="黑体" w:hAnsi="黑体" w:eastAsia="黑体"/>
                <w:color w:val="auto"/>
                <w:kern w:val="0"/>
                <w:sz w:val="20"/>
                <w:szCs w:val="20"/>
              </w:rPr>
              <w:t>审结</w:t>
            </w:r>
          </w:p>
        </w:tc>
        <w:tc>
          <w:tcPr>
            <w:tcW w:w="605" w:type="dxa"/>
            <w:tcBorders>
              <w:top w:val="single" w:color="auto" w:sz="8" w:space="0"/>
              <w:left w:val="nil"/>
              <w:bottom w:val="single" w:color="auto" w:sz="8" w:space="0"/>
              <w:right w:val="single" w:color="auto" w:sz="8" w:space="0"/>
            </w:tcBorders>
            <w:shd w:val="clear" w:color="auto" w:fill="auto"/>
            <w:tcMar>
              <w:left w:w="108" w:type="dxa"/>
              <w:right w:w="108" w:type="dxa"/>
            </w:tcMar>
            <w:vAlign w:val="center"/>
          </w:tcPr>
          <w:p>
            <w:pPr>
              <w:widowControl/>
              <w:jc w:val="center"/>
              <w:rPr>
                <w:rFonts w:ascii="黑体" w:hAnsi="黑体" w:eastAsia="黑体"/>
                <w:color w:val="auto"/>
              </w:rPr>
            </w:pPr>
            <w:r>
              <w:rPr>
                <w:rFonts w:ascii="黑体" w:hAnsi="黑体" w:eastAsia="黑体"/>
                <w:color w:val="auto"/>
                <w:kern w:val="0"/>
                <w:sz w:val="20"/>
                <w:szCs w:val="20"/>
              </w:rPr>
              <w:t>总计</w:t>
            </w:r>
          </w:p>
        </w:tc>
        <w:tc>
          <w:tcPr>
            <w:tcW w:w="605" w:type="dxa"/>
            <w:tcBorders>
              <w:top w:val="single" w:color="auto" w:sz="8" w:space="0"/>
              <w:left w:val="nil"/>
              <w:bottom w:val="single" w:color="auto" w:sz="8" w:space="0"/>
              <w:right w:val="single" w:color="auto" w:sz="8" w:space="0"/>
            </w:tcBorders>
            <w:shd w:val="clear" w:color="auto" w:fill="auto"/>
            <w:tcMar>
              <w:left w:w="108" w:type="dxa"/>
              <w:right w:w="108" w:type="dxa"/>
            </w:tcMar>
            <w:vAlign w:val="center"/>
          </w:tcPr>
          <w:p>
            <w:pPr>
              <w:widowControl/>
              <w:ind w:left="-99" w:leftChars="-47" w:right="-78" w:rightChars="-37"/>
              <w:jc w:val="center"/>
              <w:rPr>
                <w:rFonts w:ascii="黑体" w:hAnsi="黑体" w:eastAsia="黑体"/>
                <w:color w:val="auto"/>
              </w:rPr>
            </w:pPr>
            <w:r>
              <w:rPr>
                <w:rFonts w:ascii="黑体" w:hAnsi="黑体" w:eastAsia="黑体"/>
                <w:color w:val="auto"/>
                <w:kern w:val="0"/>
                <w:sz w:val="20"/>
                <w:szCs w:val="20"/>
              </w:rPr>
              <w:t>结果维持</w:t>
            </w:r>
          </w:p>
        </w:tc>
        <w:tc>
          <w:tcPr>
            <w:tcW w:w="605" w:type="dxa"/>
            <w:tcBorders>
              <w:top w:val="single" w:color="auto" w:sz="8" w:space="0"/>
              <w:left w:val="nil"/>
              <w:bottom w:val="single" w:color="auto" w:sz="8" w:space="0"/>
              <w:right w:val="single" w:color="auto" w:sz="8" w:space="0"/>
            </w:tcBorders>
            <w:shd w:val="clear" w:color="auto" w:fill="auto"/>
            <w:tcMar>
              <w:left w:w="108" w:type="dxa"/>
              <w:right w:w="108" w:type="dxa"/>
            </w:tcMar>
            <w:vAlign w:val="center"/>
          </w:tcPr>
          <w:p>
            <w:pPr>
              <w:widowControl/>
              <w:ind w:left="-136" w:leftChars="-65" w:right="-124" w:rightChars="-59"/>
              <w:jc w:val="center"/>
              <w:rPr>
                <w:rFonts w:ascii="黑体" w:hAnsi="黑体" w:eastAsia="黑体"/>
                <w:color w:val="auto"/>
                <w:kern w:val="0"/>
                <w:sz w:val="20"/>
                <w:szCs w:val="20"/>
              </w:rPr>
            </w:pPr>
            <w:r>
              <w:rPr>
                <w:rFonts w:ascii="黑体" w:hAnsi="黑体" w:eastAsia="黑体"/>
                <w:color w:val="auto"/>
                <w:kern w:val="0"/>
                <w:sz w:val="20"/>
                <w:szCs w:val="20"/>
              </w:rPr>
              <w:t>结果</w:t>
            </w:r>
          </w:p>
          <w:p>
            <w:pPr>
              <w:widowControl/>
              <w:ind w:left="-136" w:leftChars="-65" w:right="-124" w:rightChars="-59"/>
              <w:jc w:val="center"/>
              <w:rPr>
                <w:rFonts w:ascii="黑体" w:hAnsi="黑体" w:eastAsia="黑体"/>
                <w:color w:val="auto"/>
              </w:rPr>
            </w:pPr>
            <w:r>
              <w:rPr>
                <w:rFonts w:ascii="黑体" w:hAnsi="黑体" w:eastAsia="黑体"/>
                <w:color w:val="auto"/>
                <w:kern w:val="0"/>
                <w:sz w:val="20"/>
                <w:szCs w:val="20"/>
              </w:rPr>
              <w:t>纠正</w:t>
            </w:r>
          </w:p>
        </w:tc>
        <w:tc>
          <w:tcPr>
            <w:tcW w:w="605" w:type="dxa"/>
            <w:tcBorders>
              <w:top w:val="single" w:color="auto" w:sz="8" w:space="0"/>
              <w:left w:val="nil"/>
              <w:bottom w:val="single" w:color="auto" w:sz="8" w:space="0"/>
              <w:right w:val="single" w:color="auto" w:sz="8" w:space="0"/>
            </w:tcBorders>
            <w:shd w:val="clear" w:color="auto" w:fill="auto"/>
            <w:tcMar>
              <w:left w:w="108" w:type="dxa"/>
              <w:right w:w="108" w:type="dxa"/>
            </w:tcMar>
            <w:vAlign w:val="center"/>
          </w:tcPr>
          <w:p>
            <w:pPr>
              <w:widowControl/>
              <w:ind w:left="-173" w:leftChars="-83" w:right="-134" w:rightChars="-64" w:hanging="1"/>
              <w:jc w:val="center"/>
              <w:rPr>
                <w:rFonts w:ascii="黑体" w:hAnsi="黑体" w:eastAsia="黑体"/>
                <w:color w:val="auto"/>
                <w:kern w:val="0"/>
                <w:sz w:val="20"/>
                <w:szCs w:val="20"/>
              </w:rPr>
            </w:pPr>
            <w:r>
              <w:rPr>
                <w:rFonts w:ascii="黑体" w:hAnsi="黑体" w:eastAsia="黑体"/>
                <w:color w:val="auto"/>
                <w:kern w:val="0"/>
                <w:sz w:val="20"/>
                <w:szCs w:val="20"/>
              </w:rPr>
              <w:t>其他</w:t>
            </w:r>
          </w:p>
          <w:p>
            <w:pPr>
              <w:widowControl/>
              <w:ind w:left="-173" w:leftChars="-83" w:right="-134" w:rightChars="-64" w:hanging="1"/>
              <w:jc w:val="center"/>
              <w:rPr>
                <w:rFonts w:ascii="黑体" w:hAnsi="黑体" w:eastAsia="黑体"/>
                <w:color w:val="auto"/>
              </w:rPr>
            </w:pPr>
            <w:r>
              <w:rPr>
                <w:rFonts w:ascii="黑体" w:hAnsi="黑体" w:eastAsia="黑体"/>
                <w:color w:val="auto"/>
                <w:kern w:val="0"/>
                <w:sz w:val="20"/>
                <w:szCs w:val="20"/>
              </w:rPr>
              <w:t>结果</w:t>
            </w:r>
          </w:p>
        </w:tc>
        <w:tc>
          <w:tcPr>
            <w:tcW w:w="606" w:type="dxa"/>
            <w:tcBorders>
              <w:top w:val="single" w:color="auto" w:sz="8" w:space="0"/>
              <w:left w:val="nil"/>
              <w:bottom w:val="single" w:color="auto" w:sz="8" w:space="0"/>
              <w:right w:val="single" w:color="auto" w:sz="8" w:space="0"/>
            </w:tcBorders>
            <w:shd w:val="clear" w:color="auto" w:fill="auto"/>
            <w:tcMar>
              <w:left w:w="108" w:type="dxa"/>
              <w:right w:w="108" w:type="dxa"/>
            </w:tcMar>
            <w:vAlign w:val="center"/>
          </w:tcPr>
          <w:p>
            <w:pPr>
              <w:widowControl/>
              <w:ind w:left="-67" w:leftChars="-33" w:right="-105" w:rightChars="-50" w:hanging="2" w:hangingChars="1"/>
              <w:jc w:val="center"/>
              <w:rPr>
                <w:rFonts w:ascii="黑体" w:hAnsi="黑体" w:eastAsia="黑体"/>
                <w:color w:val="auto"/>
              </w:rPr>
            </w:pPr>
            <w:r>
              <w:rPr>
                <w:rFonts w:ascii="黑体" w:hAnsi="黑体" w:eastAsia="黑体"/>
                <w:color w:val="auto"/>
                <w:kern w:val="0"/>
                <w:sz w:val="20"/>
                <w:szCs w:val="20"/>
              </w:rPr>
              <w:t>尚未审结</w:t>
            </w:r>
          </w:p>
        </w:tc>
        <w:tc>
          <w:tcPr>
            <w:tcW w:w="606" w:type="dxa"/>
            <w:tcBorders>
              <w:top w:val="single" w:color="auto" w:sz="8" w:space="0"/>
              <w:left w:val="nil"/>
              <w:bottom w:val="single" w:color="auto" w:sz="8" w:space="0"/>
              <w:right w:val="single" w:color="auto" w:sz="8" w:space="0"/>
            </w:tcBorders>
            <w:shd w:val="clear" w:color="auto" w:fill="auto"/>
            <w:tcMar>
              <w:left w:w="108" w:type="dxa"/>
              <w:right w:w="108" w:type="dxa"/>
            </w:tcMar>
            <w:vAlign w:val="center"/>
          </w:tcPr>
          <w:p>
            <w:pPr>
              <w:widowControl/>
              <w:jc w:val="center"/>
              <w:rPr>
                <w:rFonts w:ascii="黑体" w:hAnsi="黑体" w:eastAsia="黑体"/>
                <w:color w:val="auto"/>
              </w:rPr>
            </w:pPr>
            <w:r>
              <w:rPr>
                <w:rFonts w:ascii="黑体" w:hAnsi="黑体" w:eastAsia="黑体"/>
                <w:color w:val="auto"/>
                <w:kern w:val="0"/>
                <w:sz w:val="20"/>
                <w:szCs w:val="20"/>
              </w:rPr>
              <w:t>总计</w:t>
            </w:r>
          </w:p>
        </w:tc>
      </w:tr>
      <w:tr>
        <w:tblPrEx>
          <w:tblBorders>
            <w:top w:val="none" w:color="auto" w:sz="6" w:space="0"/>
            <w:left w:val="none" w:color="auto" w:sz="6" w:space="0"/>
            <w:bottom w:val="none" w:color="auto" w:sz="6" w:space="0"/>
            <w:right w:val="none" w:color="auto" w:sz="6" w:space="0"/>
            <w:insideH w:val="outset" w:color="auto" w:sz="6" w:space="0"/>
            <w:insideV w:val="outset" w:color="auto" w:sz="6" w:space="0"/>
          </w:tblBorders>
          <w:tblCellMar>
            <w:top w:w="0" w:type="dxa"/>
            <w:left w:w="0" w:type="dxa"/>
            <w:bottom w:w="0" w:type="dxa"/>
            <w:right w:w="0" w:type="dxa"/>
          </w:tblCellMar>
        </w:tblPrEx>
        <w:trPr>
          <w:trHeight w:val="454" w:hRule="atLeast"/>
          <w:jc w:val="center"/>
        </w:trPr>
        <w:tc>
          <w:tcPr>
            <w:tcW w:w="604" w:type="dxa"/>
            <w:tcBorders>
              <w:top w:val="nil"/>
              <w:left w:val="single" w:color="auto" w:sz="8" w:space="0"/>
              <w:bottom w:val="single" w:color="auto" w:sz="8" w:space="0"/>
              <w:right w:val="single" w:color="auto" w:sz="8" w:space="0"/>
            </w:tcBorders>
            <w:shd w:val="clear" w:color="auto" w:fill="auto"/>
            <w:tcMar>
              <w:left w:w="108" w:type="dxa"/>
              <w:right w:w="108" w:type="dxa"/>
            </w:tcMar>
            <w:vAlign w:val="center"/>
          </w:tcPr>
          <w:p>
            <w:pPr>
              <w:keepNext w:val="0"/>
              <w:keepLines w:val="0"/>
              <w:pageBreakBefore w:val="0"/>
              <w:widowControl/>
              <w:kinsoku/>
              <w:wordWrap/>
              <w:overflowPunct/>
              <w:topLinePunct w:val="0"/>
              <w:autoSpaceDE/>
              <w:autoSpaceDN/>
              <w:bidi w:val="0"/>
              <w:adjustRightInd/>
              <w:snapToGrid/>
              <w:jc w:val="center"/>
              <w:textAlignment w:val="auto"/>
              <w:rPr>
                <w:rFonts w:hint="eastAsia" w:ascii="Times New Roman" w:hAnsi="Times New Roman" w:eastAsiaTheme="minorEastAsia"/>
                <w:color w:val="auto"/>
                <w:lang w:val="en-US" w:eastAsia="zh-CN"/>
              </w:rPr>
            </w:pPr>
            <w:r>
              <w:rPr>
                <w:rFonts w:hint="eastAsia" w:ascii="Times New Roman" w:hAnsi="Times New Roman"/>
                <w:color w:val="auto"/>
                <w:lang w:val="en-US" w:eastAsia="zh-CN"/>
              </w:rPr>
              <w:t>0</w:t>
            </w:r>
          </w:p>
        </w:tc>
        <w:tc>
          <w:tcPr>
            <w:tcW w:w="604" w:type="dxa"/>
            <w:tcBorders>
              <w:top w:val="nil"/>
              <w:left w:val="nil"/>
              <w:bottom w:val="single" w:color="auto" w:sz="8" w:space="0"/>
              <w:right w:val="single" w:color="auto" w:sz="8" w:space="0"/>
            </w:tcBorders>
            <w:shd w:val="clear" w:color="auto" w:fill="auto"/>
            <w:tcMar>
              <w:left w:w="108" w:type="dxa"/>
              <w:right w:w="108" w:type="dxa"/>
            </w:tcMar>
            <w:vAlign w:val="center"/>
          </w:tcPr>
          <w:p>
            <w:pPr>
              <w:keepNext w:val="0"/>
              <w:keepLines w:val="0"/>
              <w:pageBreakBefore w:val="0"/>
              <w:widowControl/>
              <w:kinsoku/>
              <w:wordWrap/>
              <w:overflowPunct/>
              <w:topLinePunct w:val="0"/>
              <w:autoSpaceDE/>
              <w:autoSpaceDN/>
              <w:bidi w:val="0"/>
              <w:adjustRightInd/>
              <w:snapToGrid/>
              <w:jc w:val="center"/>
              <w:textAlignment w:val="auto"/>
              <w:rPr>
                <w:rFonts w:ascii="Times New Roman" w:hAnsi="Times New Roman"/>
                <w:color w:val="auto"/>
              </w:rPr>
            </w:pPr>
            <w:r>
              <w:rPr>
                <w:rFonts w:hint="eastAsia" w:ascii="Times New Roman" w:hAnsi="Times New Roman"/>
                <w:color w:val="auto"/>
                <w:lang w:val="en-US" w:eastAsia="zh-CN"/>
              </w:rPr>
              <w:t>0</w:t>
            </w:r>
          </w:p>
        </w:tc>
        <w:tc>
          <w:tcPr>
            <w:tcW w:w="604" w:type="dxa"/>
            <w:tcBorders>
              <w:top w:val="nil"/>
              <w:left w:val="nil"/>
              <w:bottom w:val="single" w:color="auto" w:sz="8" w:space="0"/>
              <w:right w:val="single" w:color="auto" w:sz="8" w:space="0"/>
            </w:tcBorders>
            <w:shd w:val="clear" w:color="auto" w:fill="auto"/>
            <w:tcMar>
              <w:left w:w="108" w:type="dxa"/>
              <w:right w:w="108" w:type="dxa"/>
            </w:tcMar>
            <w:vAlign w:val="center"/>
          </w:tcPr>
          <w:p>
            <w:pPr>
              <w:keepNext w:val="0"/>
              <w:keepLines w:val="0"/>
              <w:pageBreakBefore w:val="0"/>
              <w:widowControl/>
              <w:kinsoku/>
              <w:wordWrap/>
              <w:overflowPunct/>
              <w:topLinePunct w:val="0"/>
              <w:autoSpaceDE/>
              <w:autoSpaceDN/>
              <w:bidi w:val="0"/>
              <w:adjustRightInd/>
              <w:snapToGrid/>
              <w:jc w:val="center"/>
              <w:textAlignment w:val="auto"/>
              <w:rPr>
                <w:rFonts w:ascii="Times New Roman" w:hAnsi="Times New Roman"/>
                <w:color w:val="auto"/>
              </w:rPr>
            </w:pPr>
            <w:r>
              <w:rPr>
                <w:rFonts w:hint="eastAsia" w:ascii="Times New Roman" w:hAnsi="Times New Roman"/>
                <w:color w:val="auto"/>
                <w:lang w:val="en-US" w:eastAsia="zh-CN"/>
              </w:rPr>
              <w:t>0</w:t>
            </w:r>
          </w:p>
        </w:tc>
        <w:tc>
          <w:tcPr>
            <w:tcW w:w="604" w:type="dxa"/>
            <w:tcBorders>
              <w:top w:val="nil"/>
              <w:left w:val="nil"/>
              <w:bottom w:val="single" w:color="auto" w:sz="8" w:space="0"/>
              <w:right w:val="single" w:color="auto" w:sz="8" w:space="0"/>
            </w:tcBorders>
            <w:shd w:val="clear" w:color="auto" w:fill="auto"/>
            <w:tcMar>
              <w:left w:w="108" w:type="dxa"/>
              <w:right w:w="108" w:type="dxa"/>
            </w:tcMar>
            <w:vAlign w:val="center"/>
          </w:tcPr>
          <w:p>
            <w:pPr>
              <w:keepNext w:val="0"/>
              <w:keepLines w:val="0"/>
              <w:pageBreakBefore w:val="0"/>
              <w:widowControl/>
              <w:kinsoku/>
              <w:wordWrap/>
              <w:overflowPunct/>
              <w:topLinePunct w:val="0"/>
              <w:autoSpaceDE/>
              <w:autoSpaceDN/>
              <w:bidi w:val="0"/>
              <w:adjustRightInd/>
              <w:snapToGrid/>
              <w:jc w:val="center"/>
              <w:textAlignment w:val="auto"/>
              <w:rPr>
                <w:rFonts w:ascii="Times New Roman" w:hAnsi="Times New Roman"/>
                <w:color w:val="auto"/>
              </w:rPr>
            </w:pPr>
            <w:r>
              <w:rPr>
                <w:rFonts w:hint="eastAsia" w:ascii="Times New Roman" w:hAnsi="Times New Roman"/>
                <w:color w:val="auto"/>
                <w:lang w:val="en-US" w:eastAsia="zh-CN"/>
              </w:rPr>
              <w:t>0</w:t>
            </w:r>
          </w:p>
        </w:tc>
        <w:tc>
          <w:tcPr>
            <w:tcW w:w="658" w:type="dxa"/>
            <w:tcBorders>
              <w:top w:val="nil"/>
              <w:left w:val="nil"/>
              <w:bottom w:val="single" w:color="auto" w:sz="8" w:space="0"/>
              <w:right w:val="single" w:color="auto" w:sz="8" w:space="0"/>
            </w:tcBorders>
            <w:shd w:val="clear" w:color="auto" w:fill="auto"/>
            <w:tcMar>
              <w:left w:w="108" w:type="dxa"/>
              <w:right w:w="108" w:type="dxa"/>
            </w:tcMar>
            <w:vAlign w:val="center"/>
          </w:tcPr>
          <w:p>
            <w:pPr>
              <w:keepNext w:val="0"/>
              <w:keepLines w:val="0"/>
              <w:pageBreakBefore w:val="0"/>
              <w:widowControl/>
              <w:kinsoku/>
              <w:wordWrap/>
              <w:overflowPunct/>
              <w:topLinePunct w:val="0"/>
              <w:autoSpaceDE/>
              <w:autoSpaceDN/>
              <w:bidi w:val="0"/>
              <w:adjustRightInd/>
              <w:snapToGrid/>
              <w:jc w:val="center"/>
              <w:textAlignment w:val="auto"/>
              <w:rPr>
                <w:rFonts w:ascii="Times New Roman" w:hAnsi="Times New Roman"/>
                <w:color w:val="auto"/>
              </w:rPr>
            </w:pPr>
            <w:r>
              <w:rPr>
                <w:rFonts w:hint="eastAsia" w:ascii="Times New Roman" w:hAnsi="Times New Roman"/>
                <w:color w:val="auto"/>
                <w:lang w:val="en-US" w:eastAsia="zh-CN"/>
              </w:rPr>
              <w:t>0</w:t>
            </w:r>
          </w:p>
        </w:tc>
        <w:tc>
          <w:tcPr>
            <w:tcW w:w="550" w:type="dxa"/>
            <w:tcBorders>
              <w:top w:val="nil"/>
              <w:left w:val="nil"/>
              <w:bottom w:val="single" w:color="auto" w:sz="8" w:space="0"/>
              <w:right w:val="single" w:color="auto" w:sz="8" w:space="0"/>
            </w:tcBorders>
            <w:shd w:val="clear" w:color="auto" w:fill="auto"/>
            <w:tcMar>
              <w:left w:w="108" w:type="dxa"/>
              <w:right w:w="108" w:type="dxa"/>
            </w:tcMar>
            <w:vAlign w:val="center"/>
          </w:tcPr>
          <w:p>
            <w:pPr>
              <w:keepNext w:val="0"/>
              <w:keepLines w:val="0"/>
              <w:pageBreakBefore w:val="0"/>
              <w:widowControl/>
              <w:kinsoku/>
              <w:wordWrap/>
              <w:overflowPunct/>
              <w:topLinePunct w:val="0"/>
              <w:autoSpaceDE/>
              <w:autoSpaceDN/>
              <w:bidi w:val="0"/>
              <w:adjustRightInd/>
              <w:snapToGrid/>
              <w:jc w:val="center"/>
              <w:textAlignment w:val="auto"/>
              <w:rPr>
                <w:rFonts w:ascii="Times New Roman" w:hAnsi="Times New Roman"/>
                <w:color w:val="auto"/>
              </w:rPr>
            </w:pPr>
            <w:r>
              <w:rPr>
                <w:rFonts w:hint="eastAsia" w:ascii="Times New Roman" w:hAnsi="Times New Roman"/>
                <w:color w:val="auto"/>
                <w:lang w:val="en-US" w:eastAsia="zh-CN"/>
              </w:rPr>
              <w:t>0</w:t>
            </w:r>
          </w:p>
        </w:tc>
        <w:tc>
          <w:tcPr>
            <w:tcW w:w="605" w:type="dxa"/>
            <w:tcBorders>
              <w:top w:val="nil"/>
              <w:left w:val="nil"/>
              <w:bottom w:val="single" w:color="auto" w:sz="8" w:space="0"/>
              <w:right w:val="single" w:color="auto" w:sz="8" w:space="0"/>
            </w:tcBorders>
            <w:shd w:val="clear" w:color="auto" w:fill="auto"/>
            <w:tcMar>
              <w:left w:w="108" w:type="dxa"/>
              <w:right w:w="108" w:type="dxa"/>
            </w:tcMar>
            <w:vAlign w:val="center"/>
          </w:tcPr>
          <w:p>
            <w:pPr>
              <w:keepNext w:val="0"/>
              <w:keepLines w:val="0"/>
              <w:pageBreakBefore w:val="0"/>
              <w:widowControl/>
              <w:kinsoku/>
              <w:wordWrap/>
              <w:overflowPunct/>
              <w:topLinePunct w:val="0"/>
              <w:autoSpaceDE/>
              <w:autoSpaceDN/>
              <w:bidi w:val="0"/>
              <w:adjustRightInd/>
              <w:snapToGrid/>
              <w:jc w:val="center"/>
              <w:textAlignment w:val="auto"/>
              <w:rPr>
                <w:rFonts w:ascii="Times New Roman" w:hAnsi="Times New Roman"/>
                <w:color w:val="auto"/>
              </w:rPr>
            </w:pPr>
            <w:r>
              <w:rPr>
                <w:rFonts w:hint="eastAsia" w:ascii="Times New Roman" w:hAnsi="Times New Roman"/>
                <w:color w:val="auto"/>
                <w:lang w:val="en-US" w:eastAsia="zh-CN"/>
              </w:rPr>
              <w:t>0</w:t>
            </w:r>
          </w:p>
        </w:tc>
        <w:tc>
          <w:tcPr>
            <w:tcW w:w="605" w:type="dxa"/>
            <w:tcBorders>
              <w:top w:val="nil"/>
              <w:left w:val="nil"/>
              <w:bottom w:val="single" w:color="auto" w:sz="8" w:space="0"/>
              <w:right w:val="single" w:color="auto" w:sz="8" w:space="0"/>
            </w:tcBorders>
            <w:shd w:val="clear" w:color="auto" w:fill="auto"/>
            <w:tcMar>
              <w:left w:w="108" w:type="dxa"/>
              <w:right w:w="108" w:type="dxa"/>
            </w:tcMar>
            <w:vAlign w:val="center"/>
          </w:tcPr>
          <w:p>
            <w:pPr>
              <w:keepNext w:val="0"/>
              <w:keepLines w:val="0"/>
              <w:pageBreakBefore w:val="0"/>
              <w:widowControl/>
              <w:kinsoku/>
              <w:wordWrap/>
              <w:overflowPunct/>
              <w:topLinePunct w:val="0"/>
              <w:autoSpaceDE/>
              <w:autoSpaceDN/>
              <w:bidi w:val="0"/>
              <w:adjustRightInd/>
              <w:snapToGrid/>
              <w:jc w:val="center"/>
              <w:textAlignment w:val="auto"/>
              <w:rPr>
                <w:rFonts w:ascii="Times New Roman" w:hAnsi="Times New Roman"/>
                <w:color w:val="auto"/>
              </w:rPr>
            </w:pPr>
            <w:r>
              <w:rPr>
                <w:rFonts w:hint="eastAsia" w:ascii="Times New Roman" w:hAnsi="Times New Roman"/>
                <w:color w:val="auto"/>
                <w:lang w:val="en-US" w:eastAsia="zh-CN"/>
              </w:rPr>
              <w:t>0</w:t>
            </w:r>
          </w:p>
        </w:tc>
        <w:tc>
          <w:tcPr>
            <w:tcW w:w="605" w:type="dxa"/>
            <w:tcBorders>
              <w:top w:val="nil"/>
              <w:left w:val="nil"/>
              <w:bottom w:val="single" w:color="auto" w:sz="8" w:space="0"/>
              <w:right w:val="single" w:color="auto" w:sz="8" w:space="0"/>
            </w:tcBorders>
            <w:shd w:val="clear" w:color="auto" w:fill="auto"/>
            <w:tcMar>
              <w:left w:w="108" w:type="dxa"/>
              <w:right w:w="108" w:type="dxa"/>
            </w:tcMar>
            <w:vAlign w:val="center"/>
          </w:tcPr>
          <w:p>
            <w:pPr>
              <w:keepNext w:val="0"/>
              <w:keepLines w:val="0"/>
              <w:pageBreakBefore w:val="0"/>
              <w:widowControl/>
              <w:kinsoku/>
              <w:wordWrap/>
              <w:overflowPunct/>
              <w:topLinePunct w:val="0"/>
              <w:autoSpaceDE/>
              <w:autoSpaceDN/>
              <w:bidi w:val="0"/>
              <w:adjustRightInd/>
              <w:snapToGrid/>
              <w:jc w:val="center"/>
              <w:textAlignment w:val="auto"/>
              <w:rPr>
                <w:rFonts w:ascii="Times New Roman" w:hAnsi="Times New Roman"/>
                <w:color w:val="auto"/>
              </w:rPr>
            </w:pPr>
            <w:r>
              <w:rPr>
                <w:rFonts w:hint="eastAsia" w:ascii="Times New Roman" w:hAnsi="Times New Roman"/>
                <w:color w:val="auto"/>
                <w:lang w:val="en-US" w:eastAsia="zh-CN"/>
              </w:rPr>
              <w:t>0</w:t>
            </w:r>
          </w:p>
        </w:tc>
        <w:tc>
          <w:tcPr>
            <w:tcW w:w="605" w:type="dxa"/>
            <w:tcBorders>
              <w:top w:val="nil"/>
              <w:left w:val="nil"/>
              <w:bottom w:val="single" w:color="auto" w:sz="8" w:space="0"/>
              <w:right w:val="single" w:color="auto" w:sz="8" w:space="0"/>
            </w:tcBorders>
            <w:shd w:val="clear" w:color="auto" w:fill="auto"/>
            <w:tcMar>
              <w:left w:w="108" w:type="dxa"/>
              <w:right w:w="108" w:type="dxa"/>
            </w:tcMar>
            <w:vAlign w:val="center"/>
          </w:tcPr>
          <w:p>
            <w:pPr>
              <w:keepNext w:val="0"/>
              <w:keepLines w:val="0"/>
              <w:pageBreakBefore w:val="0"/>
              <w:widowControl/>
              <w:kinsoku/>
              <w:wordWrap/>
              <w:overflowPunct/>
              <w:topLinePunct w:val="0"/>
              <w:autoSpaceDE/>
              <w:autoSpaceDN/>
              <w:bidi w:val="0"/>
              <w:adjustRightInd/>
              <w:snapToGrid/>
              <w:jc w:val="center"/>
              <w:textAlignment w:val="auto"/>
              <w:rPr>
                <w:rFonts w:ascii="Times New Roman" w:hAnsi="Times New Roman"/>
                <w:color w:val="auto"/>
              </w:rPr>
            </w:pPr>
            <w:r>
              <w:rPr>
                <w:rFonts w:hint="eastAsia" w:ascii="Times New Roman" w:hAnsi="Times New Roman"/>
                <w:color w:val="auto"/>
                <w:lang w:val="en-US" w:eastAsia="zh-CN"/>
              </w:rPr>
              <w:t>0</w:t>
            </w:r>
          </w:p>
        </w:tc>
        <w:tc>
          <w:tcPr>
            <w:tcW w:w="605" w:type="dxa"/>
            <w:tcBorders>
              <w:top w:val="nil"/>
              <w:left w:val="nil"/>
              <w:bottom w:val="single" w:color="auto" w:sz="8" w:space="0"/>
              <w:right w:val="single" w:color="auto" w:sz="8" w:space="0"/>
            </w:tcBorders>
            <w:shd w:val="clear" w:color="auto" w:fill="auto"/>
            <w:tcMar>
              <w:left w:w="108" w:type="dxa"/>
              <w:right w:w="108" w:type="dxa"/>
            </w:tcMar>
            <w:vAlign w:val="center"/>
          </w:tcPr>
          <w:p>
            <w:pPr>
              <w:keepNext w:val="0"/>
              <w:keepLines w:val="0"/>
              <w:pageBreakBefore w:val="0"/>
              <w:widowControl/>
              <w:kinsoku/>
              <w:wordWrap/>
              <w:overflowPunct/>
              <w:topLinePunct w:val="0"/>
              <w:autoSpaceDE/>
              <w:autoSpaceDN/>
              <w:bidi w:val="0"/>
              <w:adjustRightInd/>
              <w:snapToGrid/>
              <w:textAlignment w:val="auto"/>
              <w:rPr>
                <w:rFonts w:ascii="Times New Roman" w:hAnsi="Times New Roman"/>
                <w:color w:val="auto"/>
              </w:rPr>
            </w:pPr>
            <w:r>
              <w:rPr>
                <w:rFonts w:hint="eastAsia" w:ascii="Times New Roman" w:hAnsi="Times New Roman"/>
                <w:color w:val="auto"/>
                <w:lang w:val="en-US" w:eastAsia="zh-CN"/>
              </w:rPr>
              <w:t>0</w:t>
            </w:r>
          </w:p>
        </w:tc>
        <w:tc>
          <w:tcPr>
            <w:tcW w:w="605" w:type="dxa"/>
            <w:tcBorders>
              <w:top w:val="nil"/>
              <w:left w:val="nil"/>
              <w:bottom w:val="single" w:color="auto" w:sz="8" w:space="0"/>
              <w:right w:val="single" w:color="auto" w:sz="8" w:space="0"/>
            </w:tcBorders>
            <w:shd w:val="clear" w:color="auto" w:fill="auto"/>
            <w:tcMar>
              <w:left w:w="108" w:type="dxa"/>
              <w:right w:w="108" w:type="dxa"/>
            </w:tcMar>
            <w:vAlign w:val="center"/>
          </w:tcPr>
          <w:p>
            <w:pPr>
              <w:keepNext w:val="0"/>
              <w:keepLines w:val="0"/>
              <w:pageBreakBefore w:val="0"/>
              <w:widowControl/>
              <w:kinsoku/>
              <w:wordWrap/>
              <w:overflowPunct/>
              <w:topLinePunct w:val="0"/>
              <w:autoSpaceDE/>
              <w:autoSpaceDN/>
              <w:bidi w:val="0"/>
              <w:adjustRightInd/>
              <w:snapToGrid/>
              <w:jc w:val="center"/>
              <w:textAlignment w:val="auto"/>
              <w:rPr>
                <w:rFonts w:ascii="Times New Roman" w:hAnsi="Times New Roman"/>
                <w:color w:val="auto"/>
              </w:rPr>
            </w:pPr>
            <w:r>
              <w:rPr>
                <w:rFonts w:hint="eastAsia" w:ascii="Times New Roman" w:hAnsi="Times New Roman"/>
                <w:color w:val="auto"/>
                <w:lang w:val="en-US" w:eastAsia="zh-CN"/>
              </w:rPr>
              <w:t>0</w:t>
            </w:r>
          </w:p>
        </w:tc>
        <w:tc>
          <w:tcPr>
            <w:tcW w:w="605" w:type="dxa"/>
            <w:tcBorders>
              <w:top w:val="nil"/>
              <w:left w:val="nil"/>
              <w:bottom w:val="single" w:color="auto" w:sz="8" w:space="0"/>
              <w:right w:val="single" w:color="auto" w:sz="8" w:space="0"/>
            </w:tcBorders>
            <w:shd w:val="clear" w:color="auto" w:fill="auto"/>
            <w:tcMar>
              <w:left w:w="108" w:type="dxa"/>
              <w:right w:w="108" w:type="dxa"/>
            </w:tcMar>
            <w:vAlign w:val="center"/>
          </w:tcPr>
          <w:p>
            <w:pPr>
              <w:keepNext w:val="0"/>
              <w:keepLines w:val="0"/>
              <w:pageBreakBefore w:val="0"/>
              <w:widowControl/>
              <w:kinsoku/>
              <w:wordWrap/>
              <w:overflowPunct/>
              <w:topLinePunct w:val="0"/>
              <w:autoSpaceDE/>
              <w:autoSpaceDN/>
              <w:bidi w:val="0"/>
              <w:adjustRightInd/>
              <w:snapToGrid/>
              <w:jc w:val="center"/>
              <w:textAlignment w:val="auto"/>
              <w:rPr>
                <w:rFonts w:ascii="Times New Roman" w:hAnsi="Times New Roman"/>
                <w:color w:val="auto"/>
              </w:rPr>
            </w:pPr>
            <w:r>
              <w:rPr>
                <w:rFonts w:hint="eastAsia" w:ascii="Times New Roman" w:hAnsi="Times New Roman"/>
                <w:color w:val="auto"/>
                <w:lang w:val="en-US" w:eastAsia="zh-CN"/>
              </w:rPr>
              <w:t>0</w:t>
            </w:r>
          </w:p>
        </w:tc>
        <w:tc>
          <w:tcPr>
            <w:tcW w:w="606" w:type="dxa"/>
            <w:tcBorders>
              <w:top w:val="nil"/>
              <w:left w:val="nil"/>
              <w:bottom w:val="single" w:color="auto" w:sz="8" w:space="0"/>
              <w:right w:val="single" w:color="auto" w:sz="8" w:space="0"/>
            </w:tcBorders>
            <w:shd w:val="clear" w:color="auto" w:fill="auto"/>
            <w:tcMar>
              <w:left w:w="108" w:type="dxa"/>
              <w:right w:w="108" w:type="dxa"/>
            </w:tcMar>
            <w:vAlign w:val="center"/>
          </w:tcPr>
          <w:p>
            <w:pPr>
              <w:keepNext w:val="0"/>
              <w:keepLines w:val="0"/>
              <w:pageBreakBefore w:val="0"/>
              <w:widowControl/>
              <w:kinsoku/>
              <w:wordWrap/>
              <w:overflowPunct/>
              <w:topLinePunct w:val="0"/>
              <w:autoSpaceDE/>
              <w:autoSpaceDN/>
              <w:bidi w:val="0"/>
              <w:adjustRightInd/>
              <w:snapToGrid/>
              <w:jc w:val="center"/>
              <w:textAlignment w:val="auto"/>
              <w:rPr>
                <w:rFonts w:ascii="Times New Roman" w:hAnsi="Times New Roman"/>
                <w:color w:val="auto"/>
              </w:rPr>
            </w:pPr>
            <w:r>
              <w:rPr>
                <w:rFonts w:hint="eastAsia" w:ascii="Times New Roman" w:hAnsi="Times New Roman"/>
                <w:color w:val="auto"/>
                <w:lang w:val="en-US" w:eastAsia="zh-CN"/>
              </w:rPr>
              <w:t>0</w:t>
            </w:r>
          </w:p>
        </w:tc>
        <w:tc>
          <w:tcPr>
            <w:tcW w:w="606" w:type="dxa"/>
            <w:tcBorders>
              <w:top w:val="nil"/>
              <w:left w:val="nil"/>
              <w:bottom w:val="single" w:color="auto" w:sz="8" w:space="0"/>
              <w:right w:val="single" w:color="auto" w:sz="8" w:space="0"/>
            </w:tcBorders>
            <w:shd w:val="clear" w:color="auto" w:fill="auto"/>
            <w:tcMar>
              <w:left w:w="108" w:type="dxa"/>
              <w:right w:w="108" w:type="dxa"/>
            </w:tcMar>
            <w:vAlign w:val="center"/>
          </w:tcPr>
          <w:p>
            <w:pPr>
              <w:keepNext w:val="0"/>
              <w:keepLines w:val="0"/>
              <w:pageBreakBefore w:val="0"/>
              <w:widowControl/>
              <w:kinsoku/>
              <w:wordWrap/>
              <w:overflowPunct/>
              <w:topLinePunct w:val="0"/>
              <w:autoSpaceDE/>
              <w:autoSpaceDN/>
              <w:bidi w:val="0"/>
              <w:adjustRightInd/>
              <w:snapToGrid/>
              <w:jc w:val="center"/>
              <w:textAlignment w:val="auto"/>
              <w:rPr>
                <w:rFonts w:ascii="Times New Roman" w:hAnsi="Times New Roman"/>
                <w:color w:val="auto"/>
              </w:rPr>
            </w:pPr>
            <w:r>
              <w:rPr>
                <w:rFonts w:hint="eastAsia" w:ascii="Times New Roman" w:hAnsi="Times New Roman"/>
                <w:color w:val="auto"/>
                <w:lang w:val="en-US" w:eastAsia="zh-CN"/>
              </w:rPr>
              <w:t>0</w:t>
            </w:r>
          </w:p>
        </w:tc>
      </w:tr>
      <w:bookmarkEnd w:id="0"/>
    </w:tbl>
    <w:p>
      <w:pPr>
        <w:pStyle w:val="3"/>
        <w:keepNext/>
        <w:keepLines/>
        <w:pageBreakBefore w:val="0"/>
        <w:widowControl w:val="0"/>
        <w:numPr>
          <w:ilvl w:val="0"/>
          <w:numId w:val="0"/>
        </w:numPr>
        <w:kinsoku/>
        <w:wordWrap/>
        <w:overflowPunct/>
        <w:topLinePunct w:val="0"/>
        <w:autoSpaceDE/>
        <w:autoSpaceDN/>
        <w:bidi w:val="0"/>
        <w:adjustRightInd/>
        <w:snapToGrid/>
        <w:spacing w:before="0" w:after="0" w:line="540" w:lineRule="exact"/>
        <w:ind w:firstLine="640" w:firstLineChars="200"/>
        <w:textAlignment w:val="auto"/>
        <w:rPr>
          <w:rFonts w:hint="default" w:ascii="Times New Roman" w:hAnsi="Times New Roman" w:eastAsia="黑体" w:cs="Times New Roman"/>
          <w:b w:val="0"/>
          <w:bCs w:val="0"/>
          <w:color w:val="auto"/>
        </w:rPr>
      </w:pPr>
      <w:r>
        <w:rPr>
          <w:rFonts w:hint="default" w:ascii="Times New Roman" w:hAnsi="Times New Roman" w:eastAsia="黑体" w:cs="Times New Roman"/>
          <w:b w:val="0"/>
          <w:bCs w:val="0"/>
          <w:color w:val="auto"/>
          <w:lang w:eastAsia="zh-CN"/>
        </w:rPr>
        <w:t>五、</w:t>
      </w:r>
      <w:r>
        <w:rPr>
          <w:rFonts w:hint="default" w:ascii="Times New Roman" w:hAnsi="Times New Roman" w:eastAsia="黑体" w:cs="Times New Roman"/>
          <w:b w:val="0"/>
          <w:bCs w:val="0"/>
          <w:color w:val="auto"/>
        </w:rPr>
        <w:t>政府信息公开工作存在的主要问题及改进情况</w:t>
      </w:r>
    </w:p>
    <w:p>
      <w:pPr>
        <w:pStyle w:val="3"/>
        <w:keepNext/>
        <w:keepLines/>
        <w:pageBreakBefore w:val="0"/>
        <w:widowControl w:val="0"/>
        <w:numPr>
          <w:ilvl w:val="0"/>
          <w:numId w:val="0"/>
        </w:numPr>
        <w:kinsoku/>
        <w:wordWrap/>
        <w:overflowPunct/>
        <w:topLinePunct w:val="0"/>
        <w:autoSpaceDE/>
        <w:autoSpaceDN/>
        <w:bidi w:val="0"/>
        <w:adjustRightInd/>
        <w:snapToGrid/>
        <w:spacing w:before="0" w:after="0" w:line="540" w:lineRule="exact"/>
        <w:ind w:firstLine="640" w:firstLineChars="200"/>
        <w:textAlignment w:val="auto"/>
        <w:rPr>
          <w:rFonts w:hint="default" w:ascii="Times New Roman" w:hAnsi="Times New Roman" w:eastAsia="楷体_GB2312" w:cs="Times New Roman"/>
          <w:b w:val="0"/>
          <w:bCs w:val="0"/>
          <w:color w:val="auto"/>
          <w:lang w:eastAsia="zh-CN"/>
        </w:rPr>
      </w:pPr>
      <w:r>
        <w:rPr>
          <w:rFonts w:hint="default" w:ascii="Times New Roman" w:hAnsi="Times New Roman" w:eastAsia="楷体_GB2312" w:cs="Times New Roman"/>
          <w:b w:val="0"/>
          <w:bCs w:val="0"/>
          <w:color w:val="auto"/>
          <w:lang w:eastAsia="zh-CN"/>
        </w:rPr>
        <w:t>（一）主要问题</w:t>
      </w:r>
    </w:p>
    <w:p>
      <w:pPr>
        <w:snapToGrid w:val="0"/>
        <w:spacing w:line="580" w:lineRule="exact"/>
        <w:ind w:firstLine="630"/>
        <w:rPr>
          <w:rFonts w:hint="eastAsia" w:ascii="仿宋_GB2312" w:hAnsi="宋体" w:eastAsia="仿宋_GB2312"/>
          <w:sz w:val="32"/>
          <w:szCs w:val="32"/>
          <w:lang w:eastAsia="zh-CN"/>
        </w:rPr>
      </w:pPr>
      <w:r>
        <w:rPr>
          <w:rFonts w:hint="default" w:ascii="Times New Roman" w:hAnsi="Times New Roman" w:eastAsia="仿宋_GB2312" w:cs="Times New Roman"/>
          <w:sz w:val="32"/>
          <w:szCs w:val="32"/>
          <w:lang w:eastAsia="zh-CN"/>
        </w:rPr>
        <w:t>2021年，</w:t>
      </w:r>
      <w:r>
        <w:rPr>
          <w:rFonts w:hint="eastAsia" w:ascii="Times New Roman" w:hAnsi="Times New Roman" w:eastAsia="仿宋_GB2312" w:cs="Times New Roman"/>
          <w:sz w:val="32"/>
          <w:szCs w:val="32"/>
          <w:lang w:eastAsia="zh-CN"/>
        </w:rPr>
        <w:t>新城街道正式开始接触</w:t>
      </w:r>
      <w:r>
        <w:rPr>
          <w:rFonts w:hint="default" w:ascii="Times New Roman" w:hAnsi="Times New Roman" w:eastAsia="仿宋_GB2312" w:cs="Times New Roman"/>
          <w:sz w:val="32"/>
          <w:szCs w:val="32"/>
          <w:lang w:eastAsia="zh-CN"/>
        </w:rPr>
        <w:t>政府信息公开工作</w:t>
      </w:r>
      <w:r>
        <w:rPr>
          <w:rFonts w:hint="eastAsia" w:ascii="Times New Roman" w:hAnsi="Times New Roman" w:eastAsia="仿宋_GB2312" w:cs="Times New Roman"/>
          <w:sz w:val="32"/>
          <w:szCs w:val="32"/>
          <w:lang w:eastAsia="zh-CN"/>
        </w:rPr>
        <w:t>，</w:t>
      </w:r>
      <w:r>
        <w:rPr>
          <w:rFonts w:hint="eastAsia" w:ascii="仿宋_GB2312" w:hAnsi="宋体" w:eastAsia="仿宋_GB2312"/>
          <w:sz w:val="32"/>
          <w:szCs w:val="32"/>
        </w:rPr>
        <w:t>目前，仍然存在一些问题和困难，</w:t>
      </w:r>
      <w:r>
        <w:rPr>
          <w:rFonts w:hint="default" w:ascii="Times New Roman" w:hAnsi="Times New Roman" w:eastAsia="仿宋_GB2312" w:cs="Times New Roman"/>
          <w:sz w:val="32"/>
          <w:szCs w:val="32"/>
          <w:lang w:eastAsia="zh-CN"/>
        </w:rPr>
        <w:t>离区委区政府工作要求仍有一定差距，</w:t>
      </w:r>
      <w:r>
        <w:rPr>
          <w:rFonts w:hint="eastAsia" w:ascii="仿宋_GB2312" w:hAnsi="宋体" w:eastAsia="仿宋_GB2312"/>
          <w:sz w:val="32"/>
          <w:szCs w:val="32"/>
        </w:rPr>
        <w:t>需要在新年度工作中不断探索改进。一是公开内容的时效性还不够强；二是主动公开的数量还需要增加；三是政府信息公开内容不够丰富</w:t>
      </w:r>
      <w:r>
        <w:rPr>
          <w:rFonts w:hint="eastAsia" w:ascii="仿宋_GB2312" w:hAnsi="宋体" w:eastAsia="仿宋_GB2312"/>
          <w:sz w:val="32"/>
          <w:szCs w:val="32"/>
          <w:lang w:eastAsia="zh-CN"/>
        </w:rPr>
        <w:t>；四是</w:t>
      </w:r>
      <w:r>
        <w:rPr>
          <w:rFonts w:hint="eastAsia" w:ascii="仿宋_GB2312" w:hAnsi="宋体" w:eastAsia="仿宋_GB2312"/>
          <w:sz w:val="32"/>
          <w:szCs w:val="32"/>
        </w:rPr>
        <w:t>监督缺乏公众参与度。</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textAlignment w:val="auto"/>
        <w:rPr>
          <w:rFonts w:hint="default" w:ascii="Times New Roman" w:hAnsi="Times New Roman" w:eastAsia="楷体_GB2312" w:cs="Times New Roman"/>
          <w:sz w:val="32"/>
          <w:szCs w:val="32"/>
          <w:lang w:eastAsia="zh-CN"/>
        </w:rPr>
      </w:pPr>
      <w:r>
        <w:rPr>
          <w:rFonts w:hint="default" w:ascii="Times New Roman" w:hAnsi="Times New Roman" w:eastAsia="楷体_GB2312" w:cs="Times New Roman"/>
          <w:sz w:val="32"/>
          <w:szCs w:val="32"/>
          <w:lang w:eastAsia="zh-CN"/>
        </w:rPr>
        <w:t>（二）改进措施</w:t>
      </w:r>
    </w:p>
    <w:p>
      <w:pPr>
        <w:snapToGrid w:val="0"/>
        <w:spacing w:line="580" w:lineRule="exact"/>
        <w:ind w:firstLine="672" w:firstLineChars="210"/>
        <w:rPr>
          <w:rFonts w:hint="default" w:ascii="Times New Roman" w:hAnsi="Times New Roman" w:eastAsia="仿宋_GB2312" w:cs="Times New Roman"/>
          <w:sz w:val="32"/>
          <w:szCs w:val="32"/>
          <w:lang w:eastAsia="zh-CN"/>
        </w:rPr>
      </w:pPr>
      <w:r>
        <w:rPr>
          <w:rFonts w:hint="eastAsia" w:ascii="仿宋_GB2312" w:hAnsi="宋体" w:eastAsia="仿宋_GB2312"/>
          <w:sz w:val="32"/>
          <w:szCs w:val="32"/>
        </w:rPr>
        <w:t>一是要进一步完善政府信息公开各项制度，加强政府信息公开工作的考核评估、培训宣传，不断创新工作思路，改进工作方法。二是要围绕中心，突出重点，把人民群众普遍关心的热点、焦点问题，作为政府信息公开的主要内容，拓展公开载体的广度和深度，注重政府信息公开实效。三是要加大对政府信息公开的督促检查力度，实行有效监督，严格责任追究，确保政府信息公开规范、有序、客观、真实，全面提高</w:t>
      </w:r>
      <w:r>
        <w:rPr>
          <w:rFonts w:hint="eastAsia" w:ascii="仿宋_GB2312" w:hAnsi="宋体" w:eastAsia="仿宋_GB2312"/>
          <w:sz w:val="32"/>
          <w:szCs w:val="32"/>
          <w:lang w:eastAsia="zh-CN"/>
        </w:rPr>
        <w:t>街道</w:t>
      </w:r>
      <w:r>
        <w:rPr>
          <w:rFonts w:hint="eastAsia" w:ascii="仿宋_GB2312" w:hAnsi="宋体" w:eastAsia="仿宋_GB2312"/>
          <w:sz w:val="32"/>
          <w:szCs w:val="32"/>
        </w:rPr>
        <w:t>政府信息公开工作的质量和水平。四是要</w:t>
      </w:r>
      <w:r>
        <w:rPr>
          <w:rFonts w:hint="eastAsia" w:ascii="仿宋_GB2312" w:hAnsi="宋体" w:eastAsia="仿宋_GB2312"/>
          <w:sz w:val="32"/>
          <w:szCs w:val="32"/>
          <w:lang w:eastAsia="zh-CN"/>
        </w:rPr>
        <w:t>对街道</w:t>
      </w:r>
      <w:r>
        <w:rPr>
          <w:rFonts w:hint="eastAsia" w:ascii="仿宋_GB2312" w:hAnsi="宋体" w:eastAsia="仿宋_GB2312"/>
          <w:sz w:val="32"/>
          <w:szCs w:val="32"/>
        </w:rPr>
        <w:t>内文件、政府信息的内容进行进一步梳理和细化，把符合要求的涉及焦点、热点问题的信息进行主动公开，增加主动公开信息的数量，满足公众对政府信息的需求。</w:t>
      </w:r>
    </w:p>
    <w:p>
      <w:pPr>
        <w:pStyle w:val="3"/>
        <w:keepNext/>
        <w:keepLines/>
        <w:pageBreakBefore w:val="0"/>
        <w:widowControl w:val="0"/>
        <w:numPr>
          <w:ilvl w:val="0"/>
          <w:numId w:val="0"/>
        </w:numPr>
        <w:tabs>
          <w:tab w:val="left" w:pos="540"/>
        </w:tabs>
        <w:kinsoku/>
        <w:wordWrap/>
        <w:overflowPunct/>
        <w:topLinePunct w:val="0"/>
        <w:autoSpaceDE/>
        <w:autoSpaceDN/>
        <w:bidi w:val="0"/>
        <w:adjustRightInd/>
        <w:snapToGrid/>
        <w:spacing w:before="0" w:after="0" w:line="540" w:lineRule="exact"/>
        <w:ind w:firstLine="640" w:firstLineChars="200"/>
        <w:textAlignment w:val="auto"/>
        <w:rPr>
          <w:rFonts w:hint="default" w:ascii="仿宋_GB2312" w:hAnsi="宋体" w:eastAsia="仿宋_GB2312" w:cs="仿宋_GB2312"/>
          <w:i w:val="0"/>
          <w:iCs w:val="0"/>
          <w:caps w:val="0"/>
          <w:color w:val="212529"/>
          <w:spacing w:val="0"/>
          <w:sz w:val="31"/>
          <w:szCs w:val="31"/>
        </w:rPr>
      </w:pPr>
      <w:r>
        <w:rPr>
          <w:rFonts w:hint="default" w:ascii="Times New Roman" w:hAnsi="Times New Roman" w:eastAsia="黑体" w:cs="Times New Roman"/>
          <w:b w:val="0"/>
          <w:bCs w:val="0"/>
          <w:color w:val="auto"/>
          <w:lang w:eastAsia="zh-CN"/>
        </w:rPr>
        <w:t>六、</w:t>
      </w:r>
      <w:r>
        <w:rPr>
          <w:rFonts w:hint="default" w:ascii="Times New Roman" w:hAnsi="Times New Roman" w:eastAsia="黑体" w:cs="Times New Roman"/>
          <w:b w:val="0"/>
          <w:bCs w:val="0"/>
          <w:color w:val="auto"/>
        </w:rPr>
        <w:t>其他需要报告的事项</w:t>
      </w:r>
    </w:p>
    <w:p>
      <w:pPr>
        <w:pageBreakBefore w:val="0"/>
        <w:widowControl w:val="0"/>
        <w:kinsoku/>
        <w:wordWrap/>
        <w:overflowPunct/>
        <w:topLinePunct w:val="0"/>
        <w:autoSpaceDE/>
        <w:autoSpaceDN/>
        <w:bidi w:val="0"/>
        <w:adjustRightInd/>
        <w:snapToGrid/>
        <w:spacing w:line="600" w:lineRule="exact"/>
        <w:ind w:firstLine="620" w:firstLineChars="200"/>
        <w:textAlignment w:val="auto"/>
        <w:rPr>
          <w:rFonts w:ascii="仿宋_GB2312" w:eastAsia="仿宋_GB2312"/>
          <w:color w:val="auto"/>
          <w:sz w:val="32"/>
          <w:szCs w:val="32"/>
        </w:rPr>
      </w:pPr>
      <w:r>
        <w:rPr>
          <w:rFonts w:hint="default" w:ascii="仿宋_GB2312" w:hAnsi="宋体" w:eastAsia="仿宋_GB2312" w:cs="仿宋_GB2312"/>
          <w:i w:val="0"/>
          <w:iCs w:val="0"/>
          <w:caps w:val="0"/>
          <w:color w:val="212529"/>
          <w:spacing w:val="0"/>
          <w:sz w:val="31"/>
          <w:szCs w:val="31"/>
        </w:rPr>
        <w:t>今年以来，</w:t>
      </w:r>
      <w:r>
        <w:rPr>
          <w:rFonts w:hint="eastAsia" w:ascii="仿宋_GB2312" w:hAnsi="宋体" w:eastAsia="仿宋_GB2312" w:cs="仿宋_GB2312"/>
          <w:i w:val="0"/>
          <w:iCs w:val="0"/>
          <w:caps w:val="0"/>
          <w:color w:val="212529"/>
          <w:spacing w:val="0"/>
          <w:sz w:val="31"/>
          <w:szCs w:val="31"/>
          <w:lang w:eastAsia="zh-CN"/>
        </w:rPr>
        <w:t>新城街道</w:t>
      </w:r>
      <w:r>
        <w:rPr>
          <w:rFonts w:hint="default" w:ascii="仿宋_GB2312" w:hAnsi="宋体" w:eastAsia="仿宋_GB2312" w:cs="仿宋_GB2312"/>
          <w:i w:val="0"/>
          <w:iCs w:val="0"/>
          <w:caps w:val="0"/>
          <w:color w:val="212529"/>
          <w:spacing w:val="0"/>
          <w:sz w:val="31"/>
          <w:szCs w:val="31"/>
        </w:rPr>
        <w:t>共承办市政协提案3件、区政协提案</w:t>
      </w:r>
      <w:r>
        <w:rPr>
          <w:rFonts w:hint="eastAsia" w:ascii="仿宋_GB2312" w:hAnsi="宋体" w:eastAsia="仿宋_GB2312" w:cs="仿宋_GB2312"/>
          <w:i w:val="0"/>
          <w:iCs w:val="0"/>
          <w:caps w:val="0"/>
          <w:color w:val="212529"/>
          <w:spacing w:val="0"/>
          <w:sz w:val="31"/>
          <w:szCs w:val="31"/>
          <w:lang w:val="en-US" w:eastAsia="zh-CN"/>
        </w:rPr>
        <w:t>9</w:t>
      </w:r>
      <w:r>
        <w:rPr>
          <w:rFonts w:hint="default" w:ascii="仿宋_GB2312" w:hAnsi="宋体" w:eastAsia="仿宋_GB2312" w:cs="仿宋_GB2312"/>
          <w:i w:val="0"/>
          <w:iCs w:val="0"/>
          <w:caps w:val="0"/>
          <w:color w:val="212529"/>
          <w:spacing w:val="0"/>
          <w:sz w:val="31"/>
          <w:szCs w:val="31"/>
        </w:rPr>
        <w:t>件，区人大建议</w:t>
      </w:r>
      <w:r>
        <w:rPr>
          <w:rFonts w:hint="eastAsia" w:ascii="仿宋_GB2312" w:hAnsi="宋体" w:eastAsia="仿宋_GB2312" w:cs="仿宋_GB2312"/>
          <w:i w:val="0"/>
          <w:iCs w:val="0"/>
          <w:caps w:val="0"/>
          <w:color w:val="212529"/>
          <w:spacing w:val="0"/>
          <w:sz w:val="31"/>
          <w:szCs w:val="31"/>
          <w:lang w:val="en-US" w:eastAsia="zh-CN"/>
        </w:rPr>
        <w:t>10</w:t>
      </w:r>
      <w:r>
        <w:rPr>
          <w:rFonts w:hint="default" w:ascii="仿宋_GB2312" w:hAnsi="宋体" w:eastAsia="仿宋_GB2312" w:cs="仿宋_GB2312"/>
          <w:i w:val="0"/>
          <w:iCs w:val="0"/>
          <w:caps w:val="0"/>
          <w:color w:val="212529"/>
          <w:spacing w:val="0"/>
          <w:sz w:val="31"/>
          <w:szCs w:val="31"/>
        </w:rPr>
        <w:t>件，社区文化建设及完善社区服务功能</w:t>
      </w:r>
      <w:r>
        <w:rPr>
          <w:rFonts w:hint="eastAsia" w:ascii="仿宋_GB2312" w:hAnsi="宋体" w:eastAsia="仿宋_GB2312" w:cs="仿宋_GB2312"/>
          <w:i w:val="0"/>
          <w:iCs w:val="0"/>
          <w:caps w:val="0"/>
          <w:color w:val="212529"/>
          <w:spacing w:val="0"/>
          <w:sz w:val="31"/>
          <w:szCs w:val="31"/>
          <w:lang w:eastAsia="zh-CN"/>
        </w:rPr>
        <w:t>、</w:t>
      </w:r>
      <w:r>
        <w:rPr>
          <w:rFonts w:hint="default" w:ascii="仿宋_GB2312" w:hAnsi="宋体" w:eastAsia="仿宋_GB2312" w:cs="仿宋_GB2312"/>
          <w:i w:val="0"/>
          <w:iCs w:val="0"/>
          <w:caps w:val="0"/>
          <w:color w:val="212529"/>
          <w:spacing w:val="0"/>
          <w:sz w:val="31"/>
          <w:szCs w:val="31"/>
        </w:rPr>
        <w:t>包括强化农村危旧房改造、加强城南市政基础设施的建议</w:t>
      </w:r>
      <w:r>
        <w:rPr>
          <w:rFonts w:hint="eastAsia" w:ascii="仿宋_GB2312" w:hAnsi="宋体" w:eastAsia="仿宋_GB2312" w:cs="仿宋_GB2312"/>
          <w:i w:val="0"/>
          <w:iCs w:val="0"/>
          <w:caps w:val="0"/>
          <w:color w:val="212529"/>
          <w:spacing w:val="0"/>
          <w:sz w:val="31"/>
          <w:szCs w:val="31"/>
          <w:lang w:eastAsia="zh-CN"/>
        </w:rPr>
        <w:t>、</w:t>
      </w:r>
      <w:r>
        <w:rPr>
          <w:rFonts w:hint="default" w:ascii="仿宋_GB2312" w:hAnsi="宋体" w:eastAsia="仿宋_GB2312" w:cs="仿宋_GB2312"/>
          <w:i w:val="0"/>
          <w:iCs w:val="0"/>
          <w:caps w:val="0"/>
          <w:color w:val="212529"/>
          <w:spacing w:val="0"/>
          <w:sz w:val="31"/>
          <w:szCs w:val="31"/>
        </w:rPr>
        <w:t>红白喜事中制止餐饮浪费行为、盘活农村闲置资源发展壮大村级集体经济、加强社区档案工作等多个方面，所有建议、提案已全部答复完毕。</w:t>
      </w:r>
    </w:p>
    <w:sectPr>
      <w:footerReference r:id="rId3" w:type="default"/>
      <w:pgSz w:w="11906" w:h="16838"/>
      <w:pgMar w:top="1440" w:right="1474" w:bottom="1440" w:left="1588"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default"/>
    <w:sig w:usb0="E0002AFF" w:usb1="C0007841" w:usb2="00000009" w:usb3="00000000" w:csb0="400001FF" w:csb1="FFFF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等线">
    <w:altName w:val="微软雅黑"/>
    <w:panose1 w:val="02010600030101010101"/>
    <w:charset w:val="86"/>
    <w:family w:val="auto"/>
    <w:pitch w:val="default"/>
    <w:sig w:usb0="00000000" w:usb1="00000000" w:usb2="00000016" w:usb3="00000000" w:csb0="0004000F" w:csb1="00000000"/>
  </w:font>
  <w:font w:name="微软雅黑">
    <w:panose1 w:val="020B0503020204020204"/>
    <w:charset w:val="86"/>
    <w:family w:val="auto"/>
    <w:pitch w:val="default"/>
    <w:sig w:usb0="80000287" w:usb1="280F3C52" w:usb2="00000016" w:usb3="00000000" w:csb0="0004001F" w:csb1="00000000"/>
  </w:font>
  <w:font w:name="等线 Light">
    <w:altName w:val="宋体"/>
    <w:panose1 w:val="02010600030101010101"/>
    <w:charset w:val="86"/>
    <w:family w:val="auto"/>
    <w:pitch w:val="default"/>
    <w:sig w:usb0="00000000" w:usb1="00000000" w:usb2="00000016" w:usb3="00000000" w:csb0="0004000F" w:csb1="00000000"/>
  </w:font>
  <w:font w:name="Menlo">
    <w:altName w:val="Segoe Print"/>
    <w:panose1 w:val="00000000000000000000"/>
    <w:charset w:val="00"/>
    <w:family w:val="auto"/>
    <w:pitch w:val="default"/>
    <w:sig w:usb0="00000000" w:usb1="00000000" w:usb2="00000000" w:usb3="00000000" w:csb0="00000000" w:csb1="00000000"/>
  </w:font>
  <w:font w:name="Segoe Print">
    <w:panose1 w:val="02000600000000000000"/>
    <w:charset w:val="00"/>
    <w:family w:val="auto"/>
    <w:pitch w:val="default"/>
    <w:sig w:usb0="0000028F" w:usb1="00000000" w:usb2="00000000" w:usb3="00000000" w:csb0="2000009F" w:csb1="47010000"/>
  </w:font>
  <w:font w:name="方正小标宋简体">
    <w:altName w:val="黑体"/>
    <w:panose1 w:val="03000509000000000000"/>
    <w:charset w:val="86"/>
    <w:family w:val="auto"/>
    <w:pitch w:val="default"/>
    <w:sig w:usb0="00000000" w:usb1="00000000" w:usb2="00000000" w:usb3="00000000" w:csb0="00040000" w:csb1="00000000"/>
  </w:font>
  <w:font w:name="仿宋_GB2312">
    <w:altName w:val="仿宋"/>
    <w:panose1 w:val="02010609030101010101"/>
    <w:charset w:val="86"/>
    <w:family w:val="decorative"/>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 w:name="楷体_GB2312">
    <w:altName w:val="楷体"/>
    <w:panose1 w:val="02010609030101010101"/>
    <w:charset w:val="86"/>
    <w:family w:val="decorative"/>
    <w:pitch w:val="default"/>
    <w:sig w:usb0="00000000" w:usb1="00000000" w:usb2="00000000" w:usb3="00000000" w:csb0="00040000" w:csb1="00000000"/>
  </w:font>
  <w:font w:name="楷体">
    <w:panose1 w:val="02010609060101010101"/>
    <w:charset w:val="86"/>
    <w:family w:val="auto"/>
    <w:pitch w:val="default"/>
    <w:sig w:usb0="800002BF" w:usb1="38CF7CFA" w:usb2="00000016" w:usb3="00000000" w:csb0="00040001" w:csb1="00000000"/>
  </w:font>
  <w:font w:name="等线">
    <w:altName w:val="微软雅黑"/>
    <w:panose1 w:val="00000000000000000000"/>
    <w:charset w:val="00"/>
    <w:family w:val="auto"/>
    <w:pitch w:val="default"/>
    <w:sig w:usb0="00000000" w:usb1="00000000" w:usb2="00000000" w:usb3="00000000" w:csb0="00000000" w:csb1="00000000"/>
  </w:font>
  <w:font w:name="等线 Light">
    <w:altName w:val="Segoe Print"/>
    <w:panose1 w:val="00000000000000000000"/>
    <w:charset w:val="00"/>
    <w:family w:val="auto"/>
    <w:pitch w:val="default"/>
    <w:sig w:usb0="00000000" w:usb1="00000000" w:usb2="00000000" w:usb3="00000000" w:csb0="0000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jc w:val="center"/>
      <w:rPr>
        <w:rFonts w:ascii="宋体" w:hAnsi="宋体" w:eastAsia="宋体"/>
        <w:sz w:val="28"/>
        <w:szCs w:val="28"/>
      </w:rPr>
    </w:pPr>
    <w:r>
      <w:rPr>
        <w:sz w:val="2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snapToGrid w:val="0"/>
                            <w:rPr>
                              <w:rFonts w:hint="eastAsia" w:eastAsia="宋体"/>
                              <w:sz w:val="18"/>
                              <w:lang w:eastAsia="zh-CN"/>
                            </w:rPr>
                          </w:pPr>
                          <w:r>
                            <w:rPr>
                              <w:rFonts w:hint="eastAsia" w:eastAsia="宋体"/>
                              <w:sz w:val="18"/>
                              <w:lang w:eastAsia="zh-CN"/>
                            </w:rPr>
                            <w:fldChar w:fldCharType="begin"/>
                          </w:r>
                          <w:r>
                            <w:rPr>
                              <w:rFonts w:hint="eastAsia" w:eastAsia="宋体"/>
                              <w:sz w:val="18"/>
                              <w:lang w:eastAsia="zh-CN"/>
                            </w:rPr>
                            <w:instrText xml:space="preserve"> PAGE  \* MERGEFORMAT </w:instrText>
                          </w:r>
                          <w:r>
                            <w:rPr>
                              <w:rFonts w:hint="eastAsia" w:eastAsia="宋体"/>
                              <w:sz w:val="18"/>
                              <w:lang w:eastAsia="zh-CN"/>
                            </w:rPr>
                            <w:fldChar w:fldCharType="separate"/>
                          </w:r>
                          <w:r>
                            <w:t>1</w:t>
                          </w:r>
                          <w:r>
                            <w:rPr>
                              <w:rFonts w:hint="eastAsia" w:eastAsia="宋体"/>
                              <w:sz w:val="18"/>
                              <w:lang w:eastAsia="zh-CN"/>
                            </w:rP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Brhfn7MQIAAGEEAAAOAAAAAAAAAAEAIAAAAB8BAABkcnMvZTJvRG9jLnhtbFBLBQYA&#10;AAAABgAGAFkBAADCBQAAAAA=&#10;">
              <v:fill on="f" focussize="0,0"/>
              <v:stroke on="f" weight="0.5pt"/>
              <v:imagedata o:title=""/>
              <o:lock v:ext="edit" aspectratio="f"/>
              <v:textbox inset="0mm,0mm,0mm,0mm" style="mso-fit-shape-to-text:t;">
                <w:txbxContent>
                  <w:p>
                    <w:pPr>
                      <w:snapToGrid w:val="0"/>
                      <w:rPr>
                        <w:rFonts w:hint="eastAsia" w:eastAsia="宋体"/>
                        <w:sz w:val="18"/>
                        <w:lang w:eastAsia="zh-CN"/>
                      </w:rPr>
                    </w:pPr>
                    <w:r>
                      <w:rPr>
                        <w:rFonts w:hint="eastAsia" w:eastAsia="宋体"/>
                        <w:sz w:val="18"/>
                        <w:lang w:eastAsia="zh-CN"/>
                      </w:rPr>
                      <w:fldChar w:fldCharType="begin"/>
                    </w:r>
                    <w:r>
                      <w:rPr>
                        <w:rFonts w:hint="eastAsia" w:eastAsia="宋体"/>
                        <w:sz w:val="18"/>
                        <w:lang w:eastAsia="zh-CN"/>
                      </w:rPr>
                      <w:instrText xml:space="preserve"> PAGE  \* MERGEFORMAT </w:instrText>
                    </w:r>
                    <w:r>
                      <w:rPr>
                        <w:rFonts w:hint="eastAsia" w:eastAsia="宋体"/>
                        <w:sz w:val="18"/>
                        <w:lang w:eastAsia="zh-CN"/>
                      </w:rPr>
                      <w:fldChar w:fldCharType="separate"/>
                    </w:r>
                    <w:r>
                      <w:t>1</w:t>
                    </w:r>
                    <w:r>
                      <w:rPr>
                        <w:rFonts w:hint="eastAsia" w:eastAsia="宋体"/>
                        <w:sz w:val="18"/>
                        <w:lang w:eastAsia="zh-CN"/>
                      </w:rPr>
                      <w:fldChar w:fldCharType="end"/>
                    </w:r>
                  </w:p>
                </w:txbxContent>
              </v:textbox>
            </v:shape>
          </w:pict>
        </mc:Fallback>
      </mc:AlternateContent>
    </w: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0"/>
  <w:bordersDoNotSurroundFooter w:val="0"/>
  <w:documentProtection w:enforcement="0"/>
  <w:defaultTabStop w:val="420"/>
  <w:drawingGridHorizontalSpacing w:val="105"/>
  <w:drawingGridVerticalSpacing w:val="156"/>
  <w:displayHorizontalDrawingGridEvery w:val="1"/>
  <w:displayVerticalDrawingGridEvery w:val="1"/>
  <w:noPunctuationKerning w:val="1"/>
  <w:characterSpacingControl w:val="compressPunctuation"/>
  <w:compat>
    <w:spaceForUL/>
    <w:balanceSingleByteDoubleByteWidth/>
    <w:doNotLeaveBackslashAlone/>
    <w:doNotExpandShiftReturn/>
    <w:adjustLineHeightInTable/>
    <w:doNotBreakWrappedTables/>
    <w:doNotWrapTextWithPunct/>
    <w:doNotUseEastAsianBreakRules/>
    <w:useFELayout/>
    <w:doNotUseIndentAsNumberingTabStop/>
    <w:useAltKinsokuLineBreakRules/>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02C34"/>
    <w:rsid w:val="0003350B"/>
    <w:rsid w:val="000500B1"/>
    <w:rsid w:val="0006512C"/>
    <w:rsid w:val="000A57BF"/>
    <w:rsid w:val="000B4F9F"/>
    <w:rsid w:val="000C1FDA"/>
    <w:rsid w:val="00121655"/>
    <w:rsid w:val="00123E53"/>
    <w:rsid w:val="001679FF"/>
    <w:rsid w:val="00180B4F"/>
    <w:rsid w:val="00196721"/>
    <w:rsid w:val="001F026B"/>
    <w:rsid w:val="00203F15"/>
    <w:rsid w:val="00211F6A"/>
    <w:rsid w:val="00243BAF"/>
    <w:rsid w:val="00286BF3"/>
    <w:rsid w:val="002B58BB"/>
    <w:rsid w:val="00315DDF"/>
    <w:rsid w:val="00333740"/>
    <w:rsid w:val="00372E47"/>
    <w:rsid w:val="00384B12"/>
    <w:rsid w:val="00392DAD"/>
    <w:rsid w:val="003C1943"/>
    <w:rsid w:val="004162E7"/>
    <w:rsid w:val="00463EF5"/>
    <w:rsid w:val="004D3C2B"/>
    <w:rsid w:val="004D6D24"/>
    <w:rsid w:val="00502C34"/>
    <w:rsid w:val="00515416"/>
    <w:rsid w:val="00531FBB"/>
    <w:rsid w:val="00552F1D"/>
    <w:rsid w:val="005548EB"/>
    <w:rsid w:val="00612182"/>
    <w:rsid w:val="00683E94"/>
    <w:rsid w:val="006B5301"/>
    <w:rsid w:val="006E2A67"/>
    <w:rsid w:val="00760120"/>
    <w:rsid w:val="007E43CD"/>
    <w:rsid w:val="008244CB"/>
    <w:rsid w:val="00846109"/>
    <w:rsid w:val="00851E51"/>
    <w:rsid w:val="008C68B1"/>
    <w:rsid w:val="00923DE3"/>
    <w:rsid w:val="00990BC0"/>
    <w:rsid w:val="009D1EAC"/>
    <w:rsid w:val="00A9562B"/>
    <w:rsid w:val="00AC0838"/>
    <w:rsid w:val="00AC0B55"/>
    <w:rsid w:val="00B0360E"/>
    <w:rsid w:val="00B06CEF"/>
    <w:rsid w:val="00B82BD5"/>
    <w:rsid w:val="00B846A3"/>
    <w:rsid w:val="00BA1959"/>
    <w:rsid w:val="00BB1402"/>
    <w:rsid w:val="00BD1F13"/>
    <w:rsid w:val="00BD2DFA"/>
    <w:rsid w:val="00BF2FF7"/>
    <w:rsid w:val="00C106D4"/>
    <w:rsid w:val="00C24C5F"/>
    <w:rsid w:val="00C74995"/>
    <w:rsid w:val="00CA2A1F"/>
    <w:rsid w:val="00CE332F"/>
    <w:rsid w:val="00D206E1"/>
    <w:rsid w:val="00DD7168"/>
    <w:rsid w:val="00DF3523"/>
    <w:rsid w:val="00DF7D80"/>
    <w:rsid w:val="00ED6874"/>
    <w:rsid w:val="00ED698F"/>
    <w:rsid w:val="00EE7943"/>
    <w:rsid w:val="00F01622"/>
    <w:rsid w:val="00F03027"/>
    <w:rsid w:val="00F42818"/>
    <w:rsid w:val="00F57A9C"/>
    <w:rsid w:val="00F7173D"/>
    <w:rsid w:val="00F90155"/>
    <w:rsid w:val="00FC01CB"/>
    <w:rsid w:val="00FF3FF5"/>
    <w:rsid w:val="00FF65C3"/>
    <w:rsid w:val="019B53E2"/>
    <w:rsid w:val="01BE046C"/>
    <w:rsid w:val="04A300AF"/>
    <w:rsid w:val="05DF5EEE"/>
    <w:rsid w:val="061916BE"/>
    <w:rsid w:val="06436049"/>
    <w:rsid w:val="0768220B"/>
    <w:rsid w:val="086E0E4A"/>
    <w:rsid w:val="089A4646"/>
    <w:rsid w:val="09482625"/>
    <w:rsid w:val="0AEC7268"/>
    <w:rsid w:val="0CDE6ACB"/>
    <w:rsid w:val="111D7BC2"/>
    <w:rsid w:val="11335637"/>
    <w:rsid w:val="11557616"/>
    <w:rsid w:val="13C22CA3"/>
    <w:rsid w:val="193957B5"/>
    <w:rsid w:val="1AD75285"/>
    <w:rsid w:val="1FEA15B7"/>
    <w:rsid w:val="20085EE1"/>
    <w:rsid w:val="20BE7F1B"/>
    <w:rsid w:val="21066D67"/>
    <w:rsid w:val="218A6EAC"/>
    <w:rsid w:val="22AA14D2"/>
    <w:rsid w:val="27A04C51"/>
    <w:rsid w:val="2B30453E"/>
    <w:rsid w:val="32F6606D"/>
    <w:rsid w:val="3608233F"/>
    <w:rsid w:val="36936F9B"/>
    <w:rsid w:val="3BBD3807"/>
    <w:rsid w:val="3C787E8C"/>
    <w:rsid w:val="3E0B0C1F"/>
    <w:rsid w:val="3ED03C16"/>
    <w:rsid w:val="409749EB"/>
    <w:rsid w:val="40A90C1E"/>
    <w:rsid w:val="416335E4"/>
    <w:rsid w:val="434F77FF"/>
    <w:rsid w:val="43911BC6"/>
    <w:rsid w:val="44682E92"/>
    <w:rsid w:val="45B222C8"/>
    <w:rsid w:val="46B90191"/>
    <w:rsid w:val="4A227A1C"/>
    <w:rsid w:val="51031382"/>
    <w:rsid w:val="537A3E58"/>
    <w:rsid w:val="54176CC7"/>
    <w:rsid w:val="566D62CB"/>
    <w:rsid w:val="5DBE7604"/>
    <w:rsid w:val="601C5E1C"/>
    <w:rsid w:val="641F4B74"/>
    <w:rsid w:val="6652640D"/>
    <w:rsid w:val="668313EA"/>
    <w:rsid w:val="68BC0BE4"/>
    <w:rsid w:val="699F351D"/>
    <w:rsid w:val="715776FB"/>
    <w:rsid w:val="715E4F2E"/>
    <w:rsid w:val="72060CC8"/>
    <w:rsid w:val="735C2BEC"/>
    <w:rsid w:val="74A90487"/>
    <w:rsid w:val="77EE6B46"/>
    <w:rsid w:val="7AEBD7F9"/>
    <w:rsid w:val="7E2671C5"/>
    <w:rsid w:val="7EC16CB0"/>
    <w:rsid w:val="7F932247"/>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semiHidden="0"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semiHidden="0"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qFormat="1" w:uiPriority="99" w:semiHidden="0" w:name="Hyperlink"/>
    <w:lsdException w:qFormat="1" w:uiPriority="99" w:semiHidden="0"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qFormat="1" w:uiPriority="99" w:semiHidden="0" w:name="HTML Code"/>
    <w:lsdException w:qFormat="1" w:uiPriority="99" w:semiHidden="0" w:name="HTML Definition"/>
    <w:lsdException w:qFormat="1" w:uiPriority="99" w:semiHidden="0" w:name="HTML Keyboard"/>
    <w:lsdException w:uiPriority="99" w:name="HTML Preformatted"/>
    <w:lsdException w:qFormat="1" w:uiPriority="99" w:semiHidden="0" w:name="HTML Sample"/>
    <w:lsdException w:uiPriority="99" w:name="HTML Typewriter"/>
    <w:lsdException w:uiPriority="99" w:name="HTML Variable"/>
    <w:lsdException w:qFormat="1" w:uiPriority="99" w:semiHidden="0"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3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paragraph" w:styleId="2">
    <w:name w:val="heading 1"/>
    <w:basedOn w:val="1"/>
    <w:next w:val="1"/>
    <w:link w:val="17"/>
    <w:qFormat/>
    <w:uiPriority w:val="9"/>
    <w:pPr>
      <w:keepNext/>
      <w:keepLines/>
      <w:spacing w:before="340" w:after="330" w:line="578" w:lineRule="auto"/>
      <w:outlineLvl w:val="0"/>
    </w:pPr>
    <w:rPr>
      <w:b/>
      <w:bCs/>
      <w:kern w:val="44"/>
      <w:sz w:val="44"/>
      <w:szCs w:val="44"/>
    </w:rPr>
  </w:style>
  <w:style w:type="paragraph" w:styleId="3">
    <w:name w:val="heading 2"/>
    <w:basedOn w:val="1"/>
    <w:next w:val="1"/>
    <w:link w:val="18"/>
    <w:unhideWhenUsed/>
    <w:qFormat/>
    <w:uiPriority w:val="9"/>
    <w:pPr>
      <w:keepNext/>
      <w:keepLines/>
      <w:spacing w:before="260" w:after="260" w:line="416" w:lineRule="auto"/>
      <w:outlineLvl w:val="1"/>
    </w:pPr>
    <w:rPr>
      <w:rFonts w:asciiTheme="majorHAnsi" w:hAnsiTheme="majorHAnsi" w:eastAsiaTheme="majorEastAsia" w:cstheme="majorBidi"/>
      <w:b/>
      <w:bCs/>
      <w:sz w:val="32"/>
      <w:szCs w:val="32"/>
    </w:rPr>
  </w:style>
  <w:style w:type="character" w:default="1" w:styleId="7">
    <w:name w:val="Default Paragraph Font"/>
    <w:unhideWhenUsed/>
    <w:qFormat/>
    <w:uiPriority w:val="1"/>
  </w:style>
  <w:style w:type="table" w:default="1" w:styleId="6">
    <w:name w:val="Normal Table"/>
    <w:unhideWhenUsed/>
    <w:qFormat/>
    <w:uiPriority w:val="99"/>
    <w:tblPr>
      <w:tblCellMar>
        <w:top w:w="0" w:type="dxa"/>
        <w:left w:w="108" w:type="dxa"/>
        <w:bottom w:w="0" w:type="dxa"/>
        <w:right w:w="108" w:type="dxa"/>
      </w:tblCellMar>
    </w:tblPr>
  </w:style>
  <w:style w:type="paragraph" w:styleId="4">
    <w:name w:val="footer"/>
    <w:basedOn w:val="1"/>
    <w:link w:val="16"/>
    <w:unhideWhenUsed/>
    <w:qFormat/>
    <w:uiPriority w:val="99"/>
    <w:pPr>
      <w:tabs>
        <w:tab w:val="center" w:pos="4153"/>
        <w:tab w:val="right" w:pos="8306"/>
      </w:tabs>
      <w:snapToGrid w:val="0"/>
      <w:jc w:val="left"/>
    </w:pPr>
    <w:rPr>
      <w:sz w:val="18"/>
      <w:szCs w:val="18"/>
    </w:rPr>
  </w:style>
  <w:style w:type="paragraph" w:styleId="5">
    <w:name w:val="header"/>
    <w:basedOn w:val="1"/>
    <w:link w:val="15"/>
    <w:unhideWhenUsed/>
    <w:qFormat/>
    <w:uiPriority w:val="99"/>
    <w:pPr>
      <w:pBdr>
        <w:bottom w:val="single" w:color="auto" w:sz="6" w:space="1"/>
      </w:pBdr>
      <w:tabs>
        <w:tab w:val="center" w:pos="4153"/>
        <w:tab w:val="right" w:pos="8306"/>
      </w:tabs>
      <w:snapToGrid w:val="0"/>
      <w:jc w:val="center"/>
    </w:pPr>
    <w:rPr>
      <w:sz w:val="18"/>
      <w:szCs w:val="18"/>
    </w:rPr>
  </w:style>
  <w:style w:type="character" w:styleId="8">
    <w:name w:val="Strong"/>
    <w:basedOn w:val="7"/>
    <w:qFormat/>
    <w:uiPriority w:val="22"/>
    <w:rPr>
      <w:b/>
    </w:rPr>
  </w:style>
  <w:style w:type="character" w:styleId="9">
    <w:name w:val="FollowedHyperlink"/>
    <w:basedOn w:val="7"/>
    <w:unhideWhenUsed/>
    <w:qFormat/>
    <w:uiPriority w:val="99"/>
    <w:rPr>
      <w:color w:val="337AB7"/>
      <w:u w:val="single"/>
    </w:rPr>
  </w:style>
  <w:style w:type="character" w:styleId="10">
    <w:name w:val="HTML Definition"/>
    <w:basedOn w:val="7"/>
    <w:unhideWhenUsed/>
    <w:qFormat/>
    <w:uiPriority w:val="99"/>
    <w:rPr>
      <w:i/>
    </w:rPr>
  </w:style>
  <w:style w:type="character" w:styleId="11">
    <w:name w:val="Hyperlink"/>
    <w:basedOn w:val="7"/>
    <w:unhideWhenUsed/>
    <w:qFormat/>
    <w:uiPriority w:val="99"/>
    <w:rPr>
      <w:color w:val="337AB7"/>
      <w:u w:val="single"/>
    </w:rPr>
  </w:style>
  <w:style w:type="character" w:styleId="12">
    <w:name w:val="HTML Code"/>
    <w:basedOn w:val="7"/>
    <w:unhideWhenUsed/>
    <w:qFormat/>
    <w:uiPriority w:val="99"/>
    <w:rPr>
      <w:rFonts w:ascii="Menlo" w:hAnsi="Menlo" w:eastAsia="Menlo" w:cs="Menlo"/>
      <w:color w:val="C7254E"/>
      <w:sz w:val="21"/>
      <w:szCs w:val="21"/>
      <w:shd w:val="clear" w:fill="F9F2F4"/>
    </w:rPr>
  </w:style>
  <w:style w:type="character" w:styleId="13">
    <w:name w:val="HTML Keyboard"/>
    <w:basedOn w:val="7"/>
    <w:unhideWhenUsed/>
    <w:qFormat/>
    <w:uiPriority w:val="99"/>
    <w:rPr>
      <w:rFonts w:hint="default" w:ascii="Menlo" w:hAnsi="Menlo" w:eastAsia="Menlo" w:cs="Menlo"/>
      <w:color w:val="FFFFFF"/>
      <w:sz w:val="21"/>
      <w:szCs w:val="21"/>
      <w:shd w:val="clear" w:fill="333333"/>
    </w:rPr>
  </w:style>
  <w:style w:type="character" w:styleId="14">
    <w:name w:val="HTML Sample"/>
    <w:basedOn w:val="7"/>
    <w:unhideWhenUsed/>
    <w:qFormat/>
    <w:uiPriority w:val="99"/>
    <w:rPr>
      <w:rFonts w:hint="default" w:ascii="Menlo" w:hAnsi="Menlo" w:eastAsia="Menlo" w:cs="Menlo"/>
      <w:sz w:val="21"/>
      <w:szCs w:val="21"/>
    </w:rPr>
  </w:style>
  <w:style w:type="character" w:customStyle="1" w:styleId="15">
    <w:name w:val="页眉 字符"/>
    <w:basedOn w:val="7"/>
    <w:link w:val="5"/>
    <w:qFormat/>
    <w:uiPriority w:val="99"/>
    <w:rPr>
      <w:sz w:val="18"/>
      <w:szCs w:val="18"/>
    </w:rPr>
  </w:style>
  <w:style w:type="character" w:customStyle="1" w:styleId="16">
    <w:name w:val="页脚 字符"/>
    <w:basedOn w:val="7"/>
    <w:link w:val="4"/>
    <w:qFormat/>
    <w:uiPriority w:val="99"/>
    <w:rPr>
      <w:sz w:val="18"/>
      <w:szCs w:val="18"/>
    </w:rPr>
  </w:style>
  <w:style w:type="character" w:customStyle="1" w:styleId="17">
    <w:name w:val="标题 1 字符"/>
    <w:basedOn w:val="7"/>
    <w:link w:val="2"/>
    <w:qFormat/>
    <w:uiPriority w:val="9"/>
    <w:rPr>
      <w:b/>
      <w:bCs/>
      <w:kern w:val="44"/>
      <w:sz w:val="44"/>
      <w:szCs w:val="44"/>
    </w:rPr>
  </w:style>
  <w:style w:type="character" w:customStyle="1" w:styleId="18">
    <w:name w:val="标题 2 字符"/>
    <w:basedOn w:val="7"/>
    <w:link w:val="3"/>
    <w:qFormat/>
    <w:uiPriority w:val="9"/>
    <w:rPr>
      <w:rFonts w:asciiTheme="majorHAnsi" w:hAnsiTheme="majorHAnsi" w:eastAsiaTheme="majorEastAsia" w:cstheme="majorBidi"/>
      <w:b/>
      <w:bCs/>
      <w:sz w:val="32"/>
      <w:szCs w:val="32"/>
    </w:rPr>
  </w:style>
  <w:style w:type="paragraph" w:customStyle="1" w:styleId="19">
    <w:name w:val="List Paragraph"/>
    <w:basedOn w:val="1"/>
    <w:qFormat/>
    <w:uiPriority w:val="34"/>
    <w:pPr>
      <w:ind w:firstLine="420" w:firstLineChars="200"/>
    </w:p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6</Pages>
  <Words>2849</Words>
  <Characters>2978</Characters>
  <Lines>75</Lines>
  <Paragraphs>21</Paragraphs>
  <TotalTime>35</TotalTime>
  <ScaleCrop>false</ScaleCrop>
  <LinksUpToDate>false</LinksUpToDate>
  <CharactersWithSpaces>2981</CharactersWithSpaces>
  <Application>WPS Office_11.1.0.11294_F1E327BC-269C-435d-A152-05C5408002CA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2021-09-03T15:57:00Z</dcterms:created>
  <dc:creator>qiyuanhua0168@163.com</dc:creator>
  <cp:lastModifiedBy>Administrator</cp:lastModifiedBy>
  <cp:lastPrinted>2021-12-06T09:42:00Z</cp:lastPrinted>
  <dcterms:modified xsi:type="dcterms:W3CDTF">2022-01-29T01:05:47Z</dcterms:modified>
  <cp:revision>29</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2052-11.1.0.11294</vt:lpwstr>
  </property>
  <property fmtid="{D5CDD505-2E9C-101B-9397-08002B2CF9AE}" pid="3" name="ICV">
    <vt:lpwstr>D3FCE441A7AF423FBF5BFA0C4F5D283B</vt:lpwstr>
  </property>
</Properties>
</file>