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3"/>
          <w:szCs w:val="43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3"/>
          <w:szCs w:val="43"/>
          <w:shd w:val="clear" w:fill="FFFFFF"/>
          <w14:textFill>
            <w14:solidFill>
              <w14:schemeClr w14:val="tx1"/>
            </w14:solidFill>
          </w14:textFill>
        </w:rPr>
        <w:t>周营镇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3"/>
          <w:szCs w:val="43"/>
          <w:shd w:val="clear" w:fill="FFFFFF"/>
          <w14:textFill>
            <w14:solidFill>
              <w14:schemeClr w14:val="tx1"/>
            </w14:solidFill>
          </w14:textFill>
        </w:rPr>
        <w:t>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39"/>
          <w:szCs w:val="39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3"/>
          <w:szCs w:val="43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3"/>
          <w:szCs w:val="43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3"/>
          <w:szCs w:val="43"/>
          <w:shd w:val="clear" w:fill="FFFFFF"/>
          <w14:textFill>
            <w14:solidFill>
              <w14:schemeClr w14:val="tx1"/>
            </w14:solidFill>
          </w14:textFill>
        </w:rPr>
        <w:t>年度政府信息公开工作年度报告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firstLine="640" w:firstLineChars="200"/>
        <w:jc w:val="left"/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</w:pPr>
      <w:bookmarkStart w:id="10" w:name="_GoBack"/>
      <w:bookmarkEnd w:id="10"/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  <w:lang w:val="en-US" w:eastAsia="zh-CN"/>
        </w:rPr>
        <w:t>本年度报告根据《中华人民共和国政府信息公开条例》和《国务院办公厅政府信息与政务公开办公室关于印发&lt;中华人民共和国政府信息公开工作年度报告格式&gt;的通知》（国办公开办函〔2021〕30号）相关要求编制，内容包括总体情况、主动公开政府信息情况、收到和处理政府信息公开申请情况、政府信息公开行政复议和行政诉讼情况、存在的主要问题及改进情况、其他需要报告的事项等六个部分。本年度报告中所列数据统计期限从2022年1月1日到2022年12月31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　　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　　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以来，我镇在区委、区政府的坚强领导下，深入贯彻实施新修订的《中华人民共和国政府信息公开条例》，认真落实区政府关于政务公开相关文件精神，紧紧围绕中心工作，把政府信息公开工作作为加强党风廉政建设，转变工作作风的一项重要内容，着力细化工作部署，全面推进政务公开，积极回应社会关切，全面、及时、准确地做好信息公开工作，增进社会各界对政府工作的了解理解、认同协同，促进政府有效施政和社会和谐。现将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年度周营镇信息公开工作报告如下：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 w:firstLine="622" w:firstLineChars="20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</w:t>
      </w: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一</w:t>
      </w: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）主动公开情况。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截至2022年12月31日，依托门户网站主动公开政府信息发布信息1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 w:firstLine="622" w:firstLineChars="20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（二）依申请公开情况。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2022年度周营镇未收到依申请公开件。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（三）政府信息管理情况。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镇党委政府高度重视信息管理工作，为推动政府信息公开工作规范有序开展，我镇根据上级关于推进政务公开的工作部署，明确工作分工和职责。安排镇党政办作为具体负责部门，指定专人负责对政府信息公开工作进行具体实施和监督，做好政务网站安全维护、信息发布、统计上报和保密审核等日常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　　</w:t>
      </w: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（四）政府信息公开平台建设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。网站是政务公开的主战场，公开目录标准化规范化建设是核心。我镇将严格按照公开要求设置重点领域、政策解读、会议发布、回应关切等目录。加强政策解读和办事服务工作，进一步丰富公开形式和内容，拓展公开的覆盖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（五）监督保障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。为进一步做好政务公开工作，切实推进政府信息公开，我镇按照《中华人民共和国政府信息公开条例》规定，严格监督政务公开工作。按照上级有关规定，根据我镇实际情况制定和完善政府信息公开工作制度、考核制度，对信息公开工作进行严格的检查和考核，形成“工作有部署、实施有检查、定期有通报、年终有考核、违规违纪有责任追究”的工作机制，确保政府信息公开工作扎实有序推进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1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二、主动公开政府信息情况统计表</w:t>
      </w:r>
    </w:p>
    <w:tbl>
      <w:tblPr>
        <w:tblStyle w:val="4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5"/>
        <w:gridCol w:w="2205"/>
        <w:gridCol w:w="2205"/>
        <w:gridCol w:w="220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本年制发件数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本年废止件数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现行有效件数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规章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　　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 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　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　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行政规范性文件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　　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 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　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　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行政许可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　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本年处理决定数量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行政处罚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　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行政强制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　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本年收费金额（单位：万元）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行政事业性收费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　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三、收到和处理政府信息公开申请情况统计表</w:t>
      </w:r>
    </w:p>
    <w:tbl>
      <w:tblPr>
        <w:tblStyle w:val="4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318"/>
        <w:gridCol w:w="1125"/>
        <w:gridCol w:w="840"/>
        <w:gridCol w:w="735"/>
        <w:gridCol w:w="735"/>
        <w:gridCol w:w="735"/>
        <w:gridCol w:w="735"/>
        <w:gridCol w:w="735"/>
        <w:gridCol w:w="84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10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ascii="楷体_GB2312" w:hAnsi="微软雅黑" w:eastAsia="楷体_GB2312" w:cs="楷体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（本列数据的勾稽关系为：第一项加第二项之和，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default" w:ascii="楷体_GB2312" w:hAnsi="微软雅黑" w:eastAsia="楷体_GB2312" w:cs="楷体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等于第三项加第四项之和）</w:t>
            </w:r>
          </w:p>
        </w:tc>
        <w:tc>
          <w:tcPr>
            <w:tcW w:w="48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10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自然人</w:t>
            </w:r>
          </w:p>
        </w:tc>
        <w:tc>
          <w:tcPr>
            <w:tcW w:w="31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法人或其他组织</w:t>
            </w:r>
          </w:p>
        </w:tc>
        <w:tc>
          <w:tcPr>
            <w:tcW w:w="8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10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-105" w:right="-105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商业企业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-105" w:right="-105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科研机构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-105" w:right="-105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社会公益组织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-105" w:right="-105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法律服务机构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60" w:lineRule="atLeast"/>
              <w:ind w:left="-60" w:right="-135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其他</w:t>
            </w: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jc w:val="center"/>
        </w:trPr>
        <w:tc>
          <w:tcPr>
            <w:tcW w:w="51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本年新收政府信息公开申请数量</w:t>
            </w:r>
            <w:bookmarkEnd w:id="0"/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  <w:jc w:val="center"/>
        </w:trPr>
        <w:tc>
          <w:tcPr>
            <w:tcW w:w="51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三、本年度办理结果</w:t>
            </w:r>
          </w:p>
        </w:tc>
        <w:tc>
          <w:tcPr>
            <w:tcW w:w="4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（一）予以公开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区分处理的，只计这一情形，不计其他情形</w:t>
            </w:r>
            <w:bookmarkEnd w:id="1"/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）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195" w:lineRule="atLeast"/>
              <w:ind w:left="-105" w:right="0" w:firstLine="42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（三）不予公开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195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1.属于国家秘密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195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其他法律行政法规禁止公开</w:t>
            </w:r>
            <w:bookmarkEnd w:id="2"/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195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3.危及“三安全一稳定”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195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保护第三方合法权益</w:t>
            </w:r>
            <w:bookmarkEnd w:id="3"/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195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5.属于三类内部事务信息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195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属于四类过程性信息</w:t>
            </w:r>
            <w:bookmarkEnd w:id="4"/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195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7.属于行政执法案卷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195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属于行政查询事项</w:t>
            </w:r>
            <w:bookmarkEnd w:id="5"/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195" w:lineRule="atLeast"/>
              <w:ind w:left="-105" w:right="0" w:firstLine="42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（四）无法提供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195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1.本机关不掌握相关政府信息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195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没有现成信息需要另行制作</w:t>
            </w:r>
            <w:bookmarkEnd w:id="6"/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195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补正后申请内容仍不明确</w:t>
            </w:r>
            <w:bookmarkEnd w:id="7"/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195" w:lineRule="atLeast"/>
              <w:ind w:left="-105" w:right="0" w:firstLine="42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（五）不予处理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195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</w:rPr>
              <w:t>信访举报投诉类申请</w:t>
            </w:r>
            <w:bookmarkEnd w:id="8"/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195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2.重复申请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195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3.要求提供公开出版物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195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4.无正当理由大量反复申请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5.要求行政机关确认或重新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 w:firstLine="210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出具已获取信息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（六）其他处理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3.其他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（七）总计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195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1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00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四、结转下年度继续办理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6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四、因政府信息公开工作被申请行政复议、提起行政诉讼情况统表</w:t>
      </w:r>
    </w:p>
    <w:tbl>
      <w:tblPr>
        <w:tblStyle w:val="4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8"/>
        <w:gridCol w:w="578"/>
        <w:gridCol w:w="578"/>
        <w:gridCol w:w="578"/>
        <w:gridCol w:w="638"/>
        <w:gridCol w:w="578"/>
        <w:gridCol w:w="578"/>
        <w:gridCol w:w="578"/>
        <w:gridCol w:w="578"/>
        <w:gridCol w:w="638"/>
        <w:gridCol w:w="578"/>
        <w:gridCol w:w="578"/>
        <w:gridCol w:w="578"/>
        <w:gridCol w:w="578"/>
        <w:gridCol w:w="63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8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行政复议</w:t>
            </w:r>
          </w:p>
        </w:tc>
        <w:tc>
          <w:tcPr>
            <w:tcW w:w="706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-150" w:right="-165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-150" w:right="-165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-45" w:right="-135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结果纠正</w:t>
            </w:r>
          </w:p>
        </w:tc>
        <w:tc>
          <w:tcPr>
            <w:tcW w:w="51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-75" w:right="-9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其他结果</w:t>
            </w:r>
          </w:p>
        </w:tc>
        <w:tc>
          <w:tcPr>
            <w:tcW w:w="55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-120" w:right="-12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-120" w:right="-12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54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315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计</w:t>
            </w:r>
          </w:p>
        </w:tc>
        <w:tc>
          <w:tcPr>
            <w:tcW w:w="364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未经复议直接起诉</w:t>
            </w:r>
          </w:p>
        </w:tc>
        <w:tc>
          <w:tcPr>
            <w:tcW w:w="342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bookmarkStart w:id="9" w:name="_Hlk67039688"/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u w:val="none"/>
              </w:rPr>
              <w:t>复议后起诉</w:t>
            </w:r>
            <w:bookmarkEnd w:id="9"/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-105" w:right="-12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-90" w:right="-9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-120" w:right="-135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-120" w:right="-135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-165" w:right="-15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-165" w:right="-15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-105" w:right="-75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-135" w:right="-12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-135" w:right="-12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-180" w:right="-135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-180" w:right="-135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-60" w:right="-105" w:firstLine="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尚未审结</w:t>
            </w: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5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26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　　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3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　　2022年，我镇高度重视信息公开工作，认真按照上级有关要求，扎实推进政府信息公开工作，但仍然存在一些问题：一是各部门工作人员政府信息公开意识强弱不一，认识有待进一步提高；二是信息公开内容广度和深度还不够；三是信息公开形式有待拓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63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　　针对存在的问题，我镇将在以下几个方面进一步改进：一是进一步加强学习培训与指导，加强信息联络人员与业务部门的衔接与沟通，努力将信息收集与公开同步进行，加强服务意识，积极开展及参加相关工作的业务指导，切实提高我镇信息公开整体工作水平；二是通过增加公开栏等形式丰富政府信息公开渠道，积极探索新措施、新办法，丰富形式，创新手段。切实发挥政府信息为民解难的服务作用。三是及时回应关切，不断深化政民互动力度。坚持常态化应对舆情，对反映的问题及时予以回应，以公开促服务，以公开促发展，不断提高政府公信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　　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　　无其他需要报告的事项。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周营镇人民政府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年1月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29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日</w:t>
      </w:r>
    </w:p>
    <w:p/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ZTVhZmIxMTcxMmY3ZTc2M2E1YWFkOTllMTczM2EifQ=="/>
  </w:docVars>
  <w:rsids>
    <w:rsidRoot w:val="00000000"/>
    <w:rsid w:val="08220F4E"/>
    <w:rsid w:val="119368FA"/>
    <w:rsid w:val="1E546BED"/>
    <w:rsid w:val="21AE4866"/>
    <w:rsid w:val="22D12F02"/>
    <w:rsid w:val="45A23A27"/>
    <w:rsid w:val="5F9C3B32"/>
    <w:rsid w:val="736909B7"/>
    <w:rsid w:val="75E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2276</Words>
  <Characters>2333</Characters>
  <Lines>0</Lines>
  <Paragraphs>0</Paragraphs>
  <TotalTime>0</TotalTime>
  <ScaleCrop>false</ScaleCrop>
  <LinksUpToDate>false</LinksUpToDate>
  <CharactersWithSpaces>2365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2023-01-29T00:40:00Z</dcterms:created>
  <dc:creator>W10</dc:creator>
  <cp:lastModifiedBy>Administrator</cp:lastModifiedBy>
  <dcterms:modified xsi:type="dcterms:W3CDTF">2023-02-08T08:18:27Z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97DE5E2C78074037B2AB2C0F20264E45</vt:lpwstr>
  </property>
</Properties>
</file>