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ind w:left="0" w:right="0"/>
        <w:jc w:val="center"/>
        <w:rPr>
          <w:rFonts w:hint="eastAsia" w:ascii="仿宋_GB2312" w:eastAsia="仿宋_GB2312"/>
          <w:sz w:val="32"/>
          <w:szCs w:val="32"/>
        </w:rPr>
      </w:pPr>
      <w:r>
        <w:rPr>
          <w:rFonts w:hint="eastAsia" w:ascii="Times New Roman" w:hAnsi="Times New Roman" w:eastAsia="方正小标宋简体" w:cs="Times New Roman"/>
          <w:b w:val="0"/>
          <w:bCs w:val="0"/>
          <w:color w:val="auto"/>
          <w:spacing w:val="-11"/>
          <w:sz w:val="44"/>
          <w:szCs w:val="44"/>
          <w:shd w:val="clear" w:fill="FFFFFF"/>
          <w:lang w:val="en-US" w:eastAsia="zh-CN"/>
        </w:rPr>
        <w:t>临城街道</w:t>
      </w:r>
      <w:r>
        <w:rPr>
          <w:rFonts w:hint="default" w:ascii="Times New Roman" w:hAnsi="Times New Roman" w:eastAsia="方正小标宋简体" w:cs="Times New Roman"/>
          <w:b w:val="0"/>
          <w:bCs w:val="0"/>
          <w:color w:val="auto"/>
          <w:spacing w:val="-11"/>
          <w:sz w:val="44"/>
          <w:szCs w:val="44"/>
          <w:shd w:val="clear" w:fill="FFFFFF"/>
          <w:lang w:val="en-US" w:eastAsia="zh-CN"/>
        </w:rPr>
        <w:t>2022</w:t>
      </w:r>
      <w:r>
        <w:rPr>
          <w:rFonts w:hint="default" w:ascii="Times New Roman" w:hAnsi="Times New Roman" w:eastAsia="方正小标宋简体" w:cs="Times New Roman"/>
          <w:b w:val="0"/>
          <w:bCs w:val="0"/>
          <w:color w:val="auto"/>
          <w:spacing w:val="-11"/>
          <w:sz w:val="44"/>
          <w:szCs w:val="44"/>
          <w:shd w:val="clear" w:fill="FFFFFF"/>
        </w:rPr>
        <w:t>年度政府信息公开工作年度报告</w:t>
      </w:r>
    </w:p>
    <w:p>
      <w:pPr>
        <w:ind w:firstLine="640" w:firstLineChars="200"/>
        <w:rPr>
          <w:rFonts w:hint="eastAsia" w:ascii="仿宋_GB2312" w:eastAsia="仿宋_GB2312"/>
          <w:sz w:val="32"/>
          <w:szCs w:val="32"/>
        </w:rPr>
      </w:pPr>
      <w:r>
        <w:rPr>
          <w:rFonts w:hint="eastAsia" w:ascii="仿宋_GB2312" w:eastAsia="仿宋_GB2312"/>
          <w:sz w:val="32"/>
          <w:szCs w:val="32"/>
        </w:rPr>
        <w:t>根据《中华人民共和国政府信息公开条例》（国务院令第711号，以下简称《条例》）和《国务院办公厅政府信息与政务公开办公室关于印发＜中华人民共和国政府信息公开工作年度报告格式＞的通知》（国办公开办函〔2021〕30号）要求，现就推进政府信息公开工作情况，向社会公布薛城区</w:t>
      </w:r>
      <w:r>
        <w:rPr>
          <w:rFonts w:hint="eastAsia" w:ascii="仿宋_GB2312" w:eastAsia="仿宋_GB2312"/>
          <w:sz w:val="32"/>
          <w:szCs w:val="32"/>
          <w:lang w:val="en-US" w:eastAsia="zh-CN"/>
        </w:rPr>
        <w:t>临城街道</w:t>
      </w:r>
      <w:r>
        <w:rPr>
          <w:rFonts w:hint="eastAsia" w:ascii="仿宋_GB2312" w:eastAsia="仿宋_GB2312"/>
          <w:sz w:val="32"/>
          <w:szCs w:val="32"/>
        </w:rPr>
        <w:t>2022年政府信息公开工作年度报告。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eastAsia" w:ascii="仿宋_GB2312" w:eastAsia="仿宋_GB2312"/>
          <w:sz w:val="32"/>
          <w:szCs w:val="32"/>
        </w:rPr>
      </w:pPr>
      <w:r>
        <w:rPr>
          <w:rFonts w:hint="default" w:ascii="Times New Roman" w:hAnsi="Times New Roman" w:eastAsia="黑体" w:cs="Times New Roman"/>
          <w:sz w:val="31"/>
          <w:szCs w:val="31"/>
          <w:shd w:val="clear" w:fill="FFFFFF"/>
        </w:rPr>
        <w:t>一、总体情况</w:t>
      </w:r>
    </w:p>
    <w:p>
      <w:pPr>
        <w:ind w:firstLine="640" w:firstLineChars="200"/>
        <w:rPr>
          <w:rFonts w:hint="eastAsia" w:ascii="仿宋_GB2312" w:eastAsia="仿宋_GB2312"/>
          <w:sz w:val="32"/>
          <w:szCs w:val="32"/>
        </w:rPr>
      </w:pPr>
      <w:r>
        <w:rPr>
          <w:rFonts w:hint="eastAsia" w:ascii="仿宋_GB2312" w:eastAsia="仿宋_GB2312"/>
          <w:sz w:val="32"/>
          <w:szCs w:val="32"/>
        </w:rPr>
        <w:t>2022年，在区委、区政府的坚强领导下，</w:t>
      </w:r>
      <w:r>
        <w:rPr>
          <w:rFonts w:hint="eastAsia" w:ascii="仿宋_GB2312" w:eastAsia="仿宋_GB2312"/>
          <w:sz w:val="32"/>
          <w:szCs w:val="32"/>
          <w:lang w:val="en-US" w:eastAsia="zh-CN"/>
        </w:rPr>
        <w:t>临城街道</w:t>
      </w:r>
      <w:r>
        <w:rPr>
          <w:rFonts w:hint="eastAsia" w:ascii="仿宋_GB2312" w:eastAsia="仿宋_GB2312"/>
          <w:sz w:val="32"/>
          <w:szCs w:val="32"/>
        </w:rPr>
        <w:t>高度重视政府信息公开工作，坚持以习近平新时代中国特色社会主义思想为指导，深入学习贯彻党的二十大精神，认真落实《条例》和各级规定的各项要求，把政府信息公开作为改进工作作风和机关形象的重要载体，精心组织，规范进行，扎实推动政府信息公开工作有序开展。</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640" w:firstLineChars="200"/>
        <w:jc w:val="left"/>
        <w:textAlignment w:val="auto"/>
        <w:rPr>
          <w:rFonts w:hint="default" w:ascii="Times New Roman" w:hAnsi="Times New Roman" w:eastAsia="楷体" w:cs="Times New Roman"/>
          <w:i w:val="0"/>
          <w:iCs w:val="0"/>
          <w:caps w:val="0"/>
          <w:color w:val="000000"/>
          <w:spacing w:val="0"/>
          <w:sz w:val="32"/>
          <w:szCs w:val="32"/>
          <w:shd w:val="clear" w:fill="FFFFFF"/>
        </w:rPr>
      </w:pPr>
      <w:r>
        <w:rPr>
          <w:rFonts w:hint="default" w:ascii="Times New Roman" w:hAnsi="Times New Roman" w:eastAsia="楷体" w:cs="Times New Roman"/>
          <w:i w:val="0"/>
          <w:iCs w:val="0"/>
          <w:caps w:val="0"/>
          <w:color w:val="000000"/>
          <w:spacing w:val="0"/>
          <w:sz w:val="32"/>
          <w:szCs w:val="32"/>
          <w:shd w:val="clear" w:fill="FFFFFF"/>
        </w:rPr>
        <w:t>主动公开情况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620" w:firstLineChars="200"/>
        <w:jc w:val="left"/>
        <w:textAlignment w:val="auto"/>
        <w:rPr>
          <w:rFonts w:hint="default" w:ascii="Times New Roman" w:hAnsi="Times New Roman" w:eastAsia="楷体_GB2312" w:cs="Times New Roman"/>
          <w:sz w:val="32"/>
          <w:szCs w:val="32"/>
          <w:shd w:val="clear" w:fill="FFFFFF"/>
          <w:lang w:val="en-US" w:eastAsia="zh-CN"/>
        </w:rPr>
      </w:pPr>
      <w:r>
        <w:rPr>
          <w:rFonts w:hint="default" w:ascii="Times New Roman" w:hAnsi="Times New Roman" w:eastAsia="仿宋_GB2312" w:cs="Times New Roman"/>
          <w:sz w:val="31"/>
          <w:szCs w:val="31"/>
          <w:shd w:val="clear" w:fill="FFFFFF"/>
        </w:rPr>
        <w:t>坚持</w:t>
      </w:r>
      <w:r>
        <w:rPr>
          <w:rFonts w:hint="eastAsia"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公开为常态、不公开为例外</w:t>
      </w:r>
      <w:r>
        <w:rPr>
          <w:rFonts w:hint="eastAsia"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的原则，全面推进决策、执行、管理、服务、结果全过程公开。</w:t>
      </w:r>
      <w:r>
        <w:rPr>
          <w:rFonts w:hint="default" w:ascii="Times New Roman" w:hAnsi="Times New Roman" w:eastAsia="仿宋_GB2312" w:cs="Times New Roman"/>
          <w:sz w:val="31"/>
          <w:szCs w:val="31"/>
          <w:shd w:val="clear" w:fill="FFFFFF"/>
          <w:lang w:eastAsia="zh-CN"/>
        </w:rPr>
        <w:t>同时，</w:t>
      </w:r>
      <w:r>
        <w:rPr>
          <w:rFonts w:hint="default" w:ascii="Times New Roman" w:hAnsi="Times New Roman" w:eastAsia="仿宋_GB2312" w:cs="Times New Roman"/>
          <w:sz w:val="31"/>
          <w:szCs w:val="31"/>
          <w:shd w:val="clear" w:fill="FFFFFF"/>
        </w:rPr>
        <w:t>进一步细化信息公开标准、严密信息公开程序、强化信息公开监督，全力保障人民群众的知情权、参与权和监督权，切实增强人民群众的获得感和对政府工作的满意度，更好地为公众提供便利、高效的服务。截至</w:t>
      </w: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w:t>
      </w:r>
      <w:r>
        <w:rPr>
          <w:rFonts w:hint="default" w:ascii="Times New Roman" w:hAnsi="Times New Roman" w:eastAsia="仿宋_GB2312" w:cs="Times New Roman"/>
          <w:sz w:val="31"/>
          <w:szCs w:val="31"/>
          <w:shd w:val="clear" w:fill="FFFFFF"/>
          <w:lang w:val="en-US" w:eastAsia="zh-CN"/>
        </w:rPr>
        <w:t>2</w:t>
      </w:r>
      <w:r>
        <w:rPr>
          <w:rFonts w:hint="default" w:ascii="Times New Roman" w:hAnsi="Times New Roman" w:eastAsia="仿宋_GB2312" w:cs="Times New Roman"/>
          <w:sz w:val="31"/>
          <w:szCs w:val="31"/>
          <w:shd w:val="clear" w:fill="FFFFFF"/>
        </w:rPr>
        <w:t>年</w:t>
      </w:r>
      <w:r>
        <w:rPr>
          <w:rFonts w:hint="default" w:ascii="Times New Roman" w:hAnsi="Times New Roman" w:cs="Times New Roman"/>
          <w:sz w:val="31"/>
          <w:szCs w:val="31"/>
          <w:shd w:val="clear" w:fill="FFFFFF"/>
        </w:rPr>
        <w:t>12</w:t>
      </w:r>
      <w:r>
        <w:rPr>
          <w:rFonts w:hint="default" w:ascii="Times New Roman" w:hAnsi="Times New Roman" w:eastAsia="仿宋_GB2312" w:cs="Times New Roman"/>
          <w:sz w:val="31"/>
          <w:szCs w:val="31"/>
          <w:shd w:val="clear" w:fill="FFFFFF"/>
        </w:rPr>
        <w:t>月</w:t>
      </w:r>
      <w:r>
        <w:rPr>
          <w:rFonts w:hint="default" w:ascii="Times New Roman" w:hAnsi="Times New Roman" w:cs="Times New Roman"/>
          <w:sz w:val="31"/>
          <w:szCs w:val="31"/>
          <w:shd w:val="clear" w:fill="FFFFFF"/>
        </w:rPr>
        <w:t>31</w:t>
      </w:r>
      <w:r>
        <w:rPr>
          <w:rFonts w:hint="default" w:ascii="Times New Roman" w:hAnsi="Times New Roman" w:eastAsia="仿宋_GB2312" w:cs="Times New Roman"/>
          <w:sz w:val="31"/>
          <w:szCs w:val="31"/>
          <w:shd w:val="clear" w:fill="FFFFFF"/>
        </w:rPr>
        <w:t>日，</w:t>
      </w:r>
      <w:r>
        <w:rPr>
          <w:rFonts w:hint="eastAsia" w:ascii="Times New Roman" w:hAnsi="Times New Roman" w:eastAsia="仿宋_GB2312" w:cs="Times New Roman"/>
          <w:sz w:val="31"/>
          <w:szCs w:val="31"/>
          <w:shd w:val="clear" w:fill="FFFFFF"/>
          <w:lang w:val="en-US" w:eastAsia="zh-CN"/>
        </w:rPr>
        <w:t>上传更新</w:t>
      </w:r>
      <w:r>
        <w:rPr>
          <w:rFonts w:hint="default" w:ascii="Times New Roman" w:hAnsi="Times New Roman" w:eastAsia="仿宋_GB2312" w:cs="Times New Roman"/>
          <w:sz w:val="31"/>
          <w:szCs w:val="31"/>
          <w:shd w:val="clear" w:fill="FFFFFF"/>
        </w:rPr>
        <w:t>政府</w:t>
      </w:r>
      <w:r>
        <w:rPr>
          <w:rFonts w:hint="eastAsia" w:ascii="Times New Roman" w:hAnsi="Times New Roman" w:eastAsia="仿宋_GB2312" w:cs="Times New Roman"/>
          <w:sz w:val="31"/>
          <w:szCs w:val="31"/>
          <w:shd w:val="clear" w:fill="FFFFFF"/>
          <w:lang w:val="en-US" w:eastAsia="zh-CN"/>
        </w:rPr>
        <w:t>公开</w:t>
      </w:r>
      <w:r>
        <w:rPr>
          <w:rFonts w:hint="default" w:ascii="Times New Roman" w:hAnsi="Times New Roman" w:eastAsia="仿宋_GB2312" w:cs="Times New Roman"/>
          <w:sz w:val="31"/>
          <w:szCs w:val="31"/>
          <w:shd w:val="clear" w:fill="FFFFFF"/>
        </w:rPr>
        <w:t>信息</w:t>
      </w:r>
      <w:r>
        <w:rPr>
          <w:rFonts w:hint="eastAsia" w:ascii="Times New Roman" w:hAnsi="Times New Roman" w:eastAsia="仿宋_GB2312" w:cs="Times New Roman"/>
          <w:sz w:val="31"/>
          <w:szCs w:val="31"/>
          <w:shd w:val="clear" w:fill="FFFFFF"/>
          <w:lang w:val="en-US" w:eastAsia="zh-CN"/>
        </w:rPr>
        <w:t>21</w:t>
      </w:r>
      <w:r>
        <w:rPr>
          <w:rFonts w:hint="default" w:ascii="Times New Roman" w:hAnsi="Times New Roman" w:eastAsia="仿宋_GB2312" w:cs="Times New Roman"/>
          <w:sz w:val="31"/>
          <w:szCs w:val="31"/>
          <w:shd w:val="clear" w:fill="FFFFFF"/>
        </w:rPr>
        <w:t>条，</w:t>
      </w:r>
      <w:r>
        <w:rPr>
          <w:rFonts w:hint="eastAsia" w:ascii="Times New Roman" w:hAnsi="Times New Roman" w:eastAsia="仿宋_GB2312" w:cs="Times New Roman"/>
          <w:sz w:val="31"/>
          <w:szCs w:val="31"/>
          <w:shd w:val="clear" w:fill="FFFFFF"/>
          <w:lang w:val="en-US" w:eastAsia="zh-CN"/>
        </w:rPr>
        <w:t>有效</w:t>
      </w:r>
      <w:r>
        <w:rPr>
          <w:rFonts w:hint="default" w:ascii="Times New Roman" w:hAnsi="Times New Roman" w:eastAsia="仿宋_GB2312" w:cs="Times New Roman"/>
          <w:sz w:val="31"/>
          <w:szCs w:val="31"/>
          <w:shd w:val="clear" w:fill="FFFFFF"/>
        </w:rPr>
        <w:t>保障了人民群众的知情权、参与权和监督权。</w:t>
      </w:r>
      <w:r>
        <w:rPr>
          <w:rFonts w:hint="default" w:ascii="Times New Roman" w:hAnsi="Times New Roman" w:eastAsia="仿宋_GB2312" w:cs="Times New Roman"/>
          <w:sz w:val="31"/>
          <w:szCs w:val="31"/>
          <w:shd w:val="clear" w:fill="FFFFFF"/>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default" w:ascii="Times New Roman" w:hAnsi="Times New Roman" w:eastAsia="仿宋_GB2312" w:cs="Times New Roman"/>
          <w:sz w:val="32"/>
          <w:szCs w:val="32"/>
          <w:shd w:val="clear" w:fill="FFFFFF"/>
          <w:lang w:val="en-US" w:eastAsia="zh-CN"/>
        </w:rPr>
      </w:pPr>
      <w:r>
        <w:rPr>
          <w:rFonts w:hint="default" w:ascii="Times New Roman" w:hAnsi="Times New Roman" w:eastAsia="楷体_GB2312" w:cs="Times New Roman"/>
          <w:sz w:val="32"/>
          <w:szCs w:val="32"/>
          <w:shd w:val="clear" w:fill="FFFFFF"/>
          <w:lang w:val="en-US" w:eastAsia="zh-CN"/>
        </w:rPr>
        <w:t>（二）依申请公开情况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640" w:firstLineChars="200"/>
        <w:jc w:val="left"/>
        <w:textAlignment w:val="auto"/>
        <w:rPr>
          <w:rFonts w:hint="default" w:ascii="Times New Roman" w:hAnsi="Times New Roman" w:eastAsia="仿宋_GB2312" w:cs="Times New Roman"/>
          <w:sz w:val="31"/>
          <w:szCs w:val="31"/>
          <w:shd w:val="clear" w:fill="FFFFFF"/>
        </w:rPr>
      </w:pPr>
      <w:r>
        <w:rPr>
          <w:rFonts w:hint="default" w:ascii="Times New Roman" w:hAnsi="Times New Roman" w:eastAsia="仿宋_GB2312" w:cs="Times New Roman"/>
          <w:sz w:val="32"/>
          <w:szCs w:val="32"/>
          <w:shd w:val="clear" w:fill="FFFFFF"/>
          <w:lang w:val="en-US" w:eastAsia="zh-CN"/>
        </w:rPr>
        <w:t>202</w:t>
      </w:r>
      <w:r>
        <w:rPr>
          <w:rFonts w:hint="eastAsia" w:ascii="Times New Roman" w:hAnsi="Times New Roman" w:eastAsia="仿宋_GB2312" w:cs="Times New Roman"/>
          <w:sz w:val="32"/>
          <w:szCs w:val="32"/>
          <w:shd w:val="clear" w:fill="FFFFFF"/>
          <w:lang w:val="en-US" w:eastAsia="zh-CN"/>
        </w:rPr>
        <w:t>2</w:t>
      </w:r>
      <w:r>
        <w:rPr>
          <w:rFonts w:hint="default" w:ascii="Times New Roman" w:hAnsi="Times New Roman" w:eastAsia="仿宋_GB2312" w:cs="Times New Roman"/>
          <w:sz w:val="32"/>
          <w:szCs w:val="32"/>
          <w:shd w:val="clear" w:fill="FFFFFF"/>
          <w:lang w:val="en-US" w:eastAsia="zh-CN"/>
        </w:rPr>
        <w:t>年度</w:t>
      </w:r>
      <w:r>
        <w:rPr>
          <w:rFonts w:hint="eastAsia" w:ascii="Times New Roman" w:hAnsi="Times New Roman" w:eastAsia="仿宋_GB2312" w:cs="Times New Roman"/>
          <w:sz w:val="32"/>
          <w:szCs w:val="32"/>
          <w:shd w:val="clear" w:fill="FFFFFF"/>
          <w:lang w:val="en-US" w:eastAsia="zh-CN"/>
        </w:rPr>
        <w:t>临城街道</w:t>
      </w:r>
      <w:r>
        <w:rPr>
          <w:rFonts w:hint="default" w:ascii="Times New Roman" w:hAnsi="Times New Roman" w:eastAsia="仿宋_GB2312" w:cs="Times New Roman"/>
          <w:sz w:val="32"/>
          <w:szCs w:val="32"/>
          <w:shd w:val="clear" w:fill="FFFFFF"/>
          <w:lang w:val="en-US" w:eastAsia="zh-CN"/>
        </w:rPr>
        <w:t>收到依申请公开</w:t>
      </w:r>
      <w:r>
        <w:rPr>
          <w:rFonts w:hint="eastAsia" w:ascii="Times New Roman" w:hAnsi="Times New Roman" w:eastAsia="仿宋_GB2312" w:cs="Times New Roman"/>
          <w:sz w:val="32"/>
          <w:szCs w:val="32"/>
          <w:shd w:val="clear" w:fill="FFFFFF"/>
          <w:lang w:val="en-US" w:eastAsia="zh-CN"/>
        </w:rPr>
        <w:t>0</w:t>
      </w:r>
      <w:r>
        <w:rPr>
          <w:rFonts w:hint="default" w:ascii="Times New Roman" w:hAnsi="Times New Roman" w:eastAsia="仿宋_GB2312" w:cs="Times New Roman"/>
          <w:sz w:val="32"/>
          <w:szCs w:val="32"/>
          <w:shd w:val="clear" w:fill="FFFFFF"/>
          <w:lang w:val="en-US" w:eastAsia="zh-CN"/>
        </w:rPr>
        <w:t>件，予以公开</w:t>
      </w:r>
      <w:r>
        <w:rPr>
          <w:rFonts w:hint="eastAsia" w:ascii="Times New Roman" w:hAnsi="Times New Roman" w:eastAsia="仿宋_GB2312" w:cs="Times New Roman"/>
          <w:sz w:val="32"/>
          <w:szCs w:val="32"/>
          <w:shd w:val="clear" w:fill="FFFFFF"/>
          <w:lang w:val="en-US" w:eastAsia="zh-CN"/>
        </w:rPr>
        <w:t>0</w:t>
      </w:r>
      <w:r>
        <w:rPr>
          <w:rFonts w:hint="default" w:ascii="Times New Roman" w:hAnsi="Times New Roman" w:eastAsia="仿宋_GB2312" w:cs="Times New Roman"/>
          <w:sz w:val="32"/>
          <w:szCs w:val="32"/>
          <w:shd w:val="clear" w:fill="FFFFFF"/>
          <w:lang w:val="en-US" w:eastAsia="zh-CN"/>
        </w:rPr>
        <w:t>件，无涉及政府信息公开的行政复议、行政诉讼案件。</w:t>
      </w:r>
      <w:r>
        <w:rPr>
          <w:rFonts w:hint="default" w:ascii="Times New Roman" w:hAnsi="Times New Roman" w:eastAsia="仿宋_GB2312" w:cs="Times New Roman"/>
          <w:sz w:val="31"/>
          <w:szCs w:val="31"/>
          <w:shd w:val="clear" w:fill="FFFFFF"/>
          <w:lang w:val="en-US" w:eastAsia="zh-CN"/>
        </w:rPr>
        <w:t xml:space="preserve">             </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uto"/>
        <w:ind w:right="0" w:rightChars="0" w:firstLine="620" w:firstLineChars="200"/>
        <w:jc w:val="left"/>
        <w:rPr>
          <w:rFonts w:ascii="仿宋_GB2312" w:eastAsia="仿宋_GB2312"/>
          <w:sz w:val="32"/>
          <w:szCs w:val="32"/>
        </w:rPr>
      </w:pPr>
      <w:r>
        <w:rPr>
          <w:rFonts w:hint="default" w:ascii="Times New Roman" w:hAnsi="Times New Roman" w:eastAsia="楷体_GB2312" w:cs="Times New Roman"/>
          <w:sz w:val="31"/>
          <w:szCs w:val="31"/>
          <w:shd w:val="clear" w:fill="FFFFFF"/>
        </w:rPr>
        <w:t>政府信息管理情况。</w:t>
      </w:r>
      <w:r>
        <w:rPr>
          <w:rFonts w:hint="eastAsia" w:ascii="Times New Roman" w:hAnsi="Times New Roman" w:eastAsia="仿宋_GB2312" w:cs="Times New Roman"/>
          <w:sz w:val="31"/>
          <w:szCs w:val="31"/>
          <w:shd w:val="clear" w:fill="FFFFFF"/>
          <w:lang w:val="en-US" w:eastAsia="zh-CN"/>
        </w:rPr>
        <w:t>临城街道办事处</w:t>
      </w:r>
      <w:r>
        <w:rPr>
          <w:rFonts w:hint="default" w:ascii="Times New Roman" w:hAnsi="Times New Roman" w:eastAsia="仿宋_GB2312" w:cs="Times New Roman"/>
          <w:sz w:val="31"/>
          <w:szCs w:val="31"/>
          <w:shd w:val="clear" w:fill="FFFFFF"/>
        </w:rPr>
        <w:t>高度重视政府信息公开工作，成立了政府信息公开领导小组，明确责任科室、具体工作人员，进行政府信息公开内容上报、更新、维护等日常工作，切实增强政务公开实效，使政务信息规范化管理。</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uto"/>
        <w:ind w:right="0" w:rightChars="0" w:firstLine="620" w:firstLineChars="200"/>
        <w:jc w:val="left"/>
        <w:rPr>
          <w:rFonts w:ascii="仿宋_GB2312" w:eastAsia="仿宋_GB2312"/>
          <w:sz w:val="32"/>
          <w:szCs w:val="32"/>
        </w:rPr>
      </w:pPr>
      <w:r>
        <w:rPr>
          <w:rFonts w:hint="eastAsia" w:ascii="Times New Roman" w:hAnsi="Times New Roman" w:eastAsia="楷体_GB2312" w:cs="Times New Roman"/>
          <w:sz w:val="31"/>
          <w:szCs w:val="31"/>
          <w:shd w:val="clear" w:fill="FFFFFF"/>
        </w:rPr>
        <w:t>政府信息公开平台建设情况。</w:t>
      </w:r>
      <w:r>
        <w:rPr>
          <w:rFonts w:hint="eastAsia" w:ascii="仿宋_GB2312" w:hAnsi="宋体" w:eastAsia="仿宋_GB2312" w:cs="仿宋_GB2312"/>
          <w:i w:val="0"/>
          <w:iCs w:val="0"/>
          <w:caps w:val="0"/>
          <w:color w:val="000000"/>
          <w:spacing w:val="0"/>
          <w:sz w:val="31"/>
          <w:szCs w:val="31"/>
          <w:shd w:val="clear" w:fill="FFFFFF"/>
        </w:rPr>
        <w:t>临城街道无独立的门户网站，政务公开信息主要通过区政府门户网站发布。2022年度，街道严格按照区政府集约化智能门户平台板块及栏目设置公开各项政务信息，加强政策解读和办事服务工作，进一步丰富公开形式和内容，拓展公开的覆盖面，确保应有公开栏目不漏项，信息报送保质保量。</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uto"/>
        <w:ind w:right="0" w:rightChars="0" w:firstLine="620" w:firstLineChars="200"/>
        <w:jc w:val="left"/>
        <w:rPr>
          <w:rFonts w:ascii="仿宋_GB2312" w:eastAsia="仿宋_GB2312"/>
          <w:sz w:val="32"/>
          <w:szCs w:val="32"/>
        </w:rPr>
        <w:sectPr>
          <w:footerReference r:id="rId3" w:type="default"/>
          <w:pgSz w:w="11906" w:h="16838"/>
          <w:pgMar w:top="1440" w:right="1474" w:bottom="1440" w:left="1588" w:header="851" w:footer="992" w:gutter="0"/>
          <w:cols w:space="425" w:num="1"/>
          <w:docGrid w:type="lines" w:linePitch="312" w:charSpace="0"/>
        </w:sectPr>
      </w:pPr>
      <w:r>
        <w:rPr>
          <w:rFonts w:hint="default" w:ascii="Times New Roman" w:hAnsi="Times New Roman" w:eastAsia="楷体_GB2312" w:cs="Times New Roman"/>
          <w:sz w:val="31"/>
          <w:szCs w:val="31"/>
          <w:shd w:val="clear" w:fill="FFFFFF"/>
        </w:rPr>
        <w:t>监督保障情况。</w:t>
      </w:r>
      <w:r>
        <w:rPr>
          <w:rFonts w:hint="default" w:ascii="Times New Roman" w:hAnsi="Times New Roman" w:eastAsia="仿宋_GB2312" w:cs="Times New Roman"/>
          <w:sz w:val="31"/>
          <w:szCs w:val="31"/>
          <w:shd w:val="clear" w:fill="FFFFFF"/>
        </w:rPr>
        <w:t>不断完善政府信息公开工作制度、信息保密审查制度和信息发布审核流程、明确责任科室，强化监督检查，切实保障公开信息及时、准确、完整，符合法定要求。持续完善政务公开制度，提升监督效力，坚持不懈地抓好抓实，不断探索政务公开工作的新途径、新办法，进一步优化政务服务，提升政府效能，将政务公开的工作做到群众真正的满意，全力打造规范、高效、便民的政务服务生态。</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主动公开政府信息情况统计表</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bl>
    <w:p>
      <w:pPr>
        <w:jc w:val="center"/>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p>
    <w:p>
      <w:pPr>
        <w:jc w:val="both"/>
        <w:rPr>
          <w:rFonts w:hint="default" w:ascii="Times New Roman" w:hAnsi="Times New Roman" w:eastAsia="方正小标宋简体" w:cs="Times New Roman"/>
          <w:spacing w:val="-20"/>
          <w:sz w:val="44"/>
          <w:szCs w:val="44"/>
        </w:rPr>
      </w:pPr>
    </w:p>
    <w:p>
      <w:pPr>
        <w:jc w:val="both"/>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p>
    <w:p>
      <w:pPr>
        <w:jc w:val="center"/>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收到和处理政府信息公开申请情况</w:t>
      </w:r>
      <w:bookmarkStart w:id="0" w:name="_Hlk83814431"/>
      <w:r>
        <w:rPr>
          <w:rFonts w:hint="default" w:ascii="Times New Roman" w:hAnsi="Times New Roman" w:eastAsia="方正小标宋简体" w:cs="Times New Roman"/>
          <w:spacing w:val="-20"/>
          <w:sz w:val="44"/>
          <w:szCs w:val="44"/>
        </w:rPr>
        <w:t>统计表</w:t>
      </w:r>
      <w:bookmarkEnd w:id="0"/>
    </w:p>
    <w:p>
      <w:pPr>
        <w:jc w:val="center"/>
        <w:rPr>
          <w:rFonts w:hint="default" w:ascii="Times New Roman" w:hAnsi="Times New Roman" w:eastAsia="方正小标宋简体" w:cs="Times New Roman"/>
          <w:spacing w:val="-20"/>
          <w:sz w:val="44"/>
          <w:szCs w:val="44"/>
        </w:rPr>
      </w:pP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1" w:name="_Hlk66973412"/>
            <w:r>
              <w:rPr>
                <w:rFonts w:hint="default" w:ascii="Times New Roman" w:hAnsi="Times New Roman" w:eastAsia="黑体" w:cs="Times New Roman"/>
                <w:kern w:val="0"/>
                <w:szCs w:val="21"/>
              </w:rPr>
              <w:t>本年新收政府信息公开申请数量</w:t>
            </w:r>
            <w:bookmarkEnd w:id="1"/>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2" w:name="_Hlk66973981"/>
            <w:r>
              <w:rPr>
                <w:rFonts w:hint="default" w:ascii="Times New Roman" w:hAnsi="Times New Roman" w:eastAsia="黑体" w:cs="Times New Roman"/>
                <w:kern w:val="0"/>
                <w:szCs w:val="21"/>
              </w:rPr>
              <w:t>区分处理的，只计这一情形，不计其他情形</w:t>
            </w:r>
            <w:bookmarkEnd w:id="2"/>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3" w:name="_Hlk66974104"/>
            <w:r>
              <w:rPr>
                <w:rFonts w:hint="default" w:ascii="Times New Roman" w:hAnsi="Times New Roman" w:eastAsia="仿宋_GB2312" w:cs="Times New Roman"/>
                <w:kern w:val="0"/>
                <w:szCs w:val="21"/>
              </w:rPr>
              <w:t>其他法律行政法规禁止公开</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4" w:name="_Hlk66974290"/>
            <w:r>
              <w:rPr>
                <w:rFonts w:hint="default" w:ascii="Times New Roman" w:hAnsi="Times New Roman" w:eastAsia="仿宋_GB2312" w:cs="Times New Roman"/>
                <w:kern w:val="0"/>
                <w:szCs w:val="21"/>
              </w:rPr>
              <w:t>保护第三方合法权益</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5" w:name="_Hlk66974555"/>
            <w:r>
              <w:rPr>
                <w:rFonts w:hint="default" w:ascii="Times New Roman" w:hAnsi="Times New Roman" w:eastAsia="仿宋_GB2312" w:cs="Times New Roman"/>
                <w:kern w:val="0"/>
                <w:szCs w:val="21"/>
              </w:rPr>
              <w:t>属于四类过程性信息</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6" w:name="_Hlk66975211"/>
            <w:r>
              <w:rPr>
                <w:rFonts w:hint="default" w:ascii="Times New Roman" w:hAnsi="Times New Roman" w:eastAsia="仿宋_GB2312" w:cs="Times New Roman"/>
                <w:kern w:val="0"/>
                <w:szCs w:val="21"/>
              </w:rPr>
              <w:t>属于行政查询事项</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7" w:name="_Hlk66975392"/>
            <w:r>
              <w:rPr>
                <w:rFonts w:hint="default" w:ascii="Times New Roman" w:hAnsi="Times New Roman" w:eastAsia="仿宋_GB2312" w:cs="Times New Roman"/>
                <w:kern w:val="0"/>
                <w:szCs w:val="21"/>
              </w:rPr>
              <w:t>没有现成信息需要另行制作</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8" w:name="_Hlk66975466"/>
            <w:r>
              <w:rPr>
                <w:rFonts w:hint="default" w:ascii="Times New Roman" w:hAnsi="Times New Roman" w:eastAsia="仿宋_GB2312" w:cs="Times New Roman"/>
                <w:kern w:val="0"/>
                <w:szCs w:val="21"/>
              </w:rPr>
              <w:t>补正后申请内容仍不明确</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9" w:name="_Hlk66975537"/>
            <w:r>
              <w:rPr>
                <w:rFonts w:hint="default" w:ascii="Times New Roman" w:hAnsi="Times New Roman" w:eastAsia="仿宋_GB2312" w:cs="Times New Roman"/>
                <w:kern w:val="0"/>
                <w:szCs w:val="21"/>
              </w:rPr>
              <w:t>信访举报投诉类申请</w:t>
            </w:r>
            <w:bookmarkEnd w:id="9"/>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left"/>
        <w:rPr>
          <w:rFonts w:hint="default" w:ascii="Times New Roman" w:hAnsi="Times New Roman" w:eastAsia="黑体" w:cs="Times New Roman"/>
          <w:sz w:val="31"/>
          <w:szCs w:val="3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jc w:val="left"/>
        <w:rPr>
          <w:rFonts w:hint="default" w:ascii="Times New Roman" w:hAnsi="Times New Roman" w:eastAsia="黑体" w:cs="Times New Roman"/>
          <w:sz w:val="31"/>
          <w:szCs w:val="31"/>
          <w:shd w:val="clear" w:fill="FFFFFF"/>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both"/>
        <w:rPr>
          <w:rFonts w:hint="default" w:ascii="Times New Roman" w:hAnsi="Times New Roman" w:eastAsia="方正小标宋简体" w:cs="Times New Roman"/>
          <w:sz w:val="44"/>
          <w:szCs w:val="44"/>
        </w:rPr>
      </w:pPr>
    </w:p>
    <w:p>
      <w:pPr>
        <w:jc w:val="both"/>
        <w:rPr>
          <w:rFonts w:hint="default" w:ascii="Times New Roman" w:hAnsi="Times New Roman" w:eastAsia="方正小标宋简体" w:cs="Times New Roman"/>
          <w:sz w:val="44"/>
          <w:szCs w:val="44"/>
        </w:rPr>
      </w:pPr>
    </w:p>
    <w:p>
      <w:pPr>
        <w:jc w:val="both"/>
        <w:rPr>
          <w:rFonts w:hint="default" w:ascii="Times New Roman" w:hAnsi="Times New Roman" w:eastAsia="方正小标宋简体" w:cs="Times New Roman"/>
          <w:sz w:val="44"/>
          <w:szCs w:val="44"/>
        </w:rPr>
      </w:pPr>
    </w:p>
    <w:p>
      <w:pPr>
        <w:jc w:val="both"/>
        <w:rPr>
          <w:rFonts w:hint="default" w:ascii="Times New Roman" w:hAnsi="Times New Roman" w:eastAsia="方正小标宋简体" w:cs="Times New Roman"/>
          <w:sz w:val="44"/>
          <w:szCs w:val="44"/>
        </w:rPr>
      </w:pPr>
    </w:p>
    <w:p>
      <w:pPr>
        <w:jc w:val="both"/>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因政府信息公开工作被申请行政复议、提起</w:t>
      </w:r>
    </w:p>
    <w:p>
      <w:pPr>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行政诉讼情况统计表</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10" w:name="_Hlk67039688"/>
            <w:r>
              <w:rPr>
                <w:rFonts w:hint="default" w:ascii="Times New Roman" w:hAnsi="Times New Roman" w:eastAsia="黑体" w:cs="Times New Roman"/>
                <w:kern w:val="0"/>
                <w:sz w:val="20"/>
                <w:szCs w:val="20"/>
              </w:rPr>
              <w:t>复议后起诉</w:t>
            </w:r>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right="0" w:rightChars="0"/>
        <w:jc w:val="left"/>
        <w:rPr>
          <w:rFonts w:hint="eastAsia" w:ascii="Times New Roman" w:hAnsi="Times New Roman" w:eastAsia="黑体" w:cs="Times New Roman"/>
          <w:sz w:val="31"/>
          <w:szCs w:val="31"/>
          <w:shd w:val="clear" w:fill="FFFFFF"/>
          <w:lang w:val="en-US" w:eastAsia="zh-CN"/>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right="0" w:rightChars="0"/>
        <w:jc w:val="left"/>
        <w:rPr>
          <w:rFonts w:hint="default" w:ascii="Times New Roman" w:hAnsi="Times New Roman" w:eastAsia="黑体" w:cs="Times New Roman"/>
          <w:sz w:val="31"/>
          <w:szCs w:val="31"/>
          <w:shd w:val="clear" w:fill="FFFFFF"/>
        </w:rPr>
      </w:pPr>
      <w:r>
        <w:rPr>
          <w:rFonts w:hint="eastAsia" w:ascii="Times New Roman" w:hAnsi="Times New Roman" w:eastAsia="黑体" w:cs="Times New Roman"/>
          <w:sz w:val="31"/>
          <w:szCs w:val="31"/>
          <w:shd w:val="clear" w:fill="FFFFFF"/>
          <w:lang w:val="en-US" w:eastAsia="zh-CN"/>
        </w:rPr>
        <w:t>五、</w:t>
      </w:r>
      <w:r>
        <w:rPr>
          <w:rFonts w:hint="default" w:ascii="Times New Roman" w:hAnsi="Times New Roman" w:eastAsia="黑体" w:cs="Times New Roman"/>
          <w:sz w:val="31"/>
          <w:szCs w:val="31"/>
          <w:shd w:val="clear" w:fill="FFFFFF"/>
        </w:rPr>
        <w:t>存在的主要问题及改进情况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default" w:ascii="Times New Roman" w:hAnsi="Times New Roman" w:cs="Times New Roman"/>
          <w:sz w:val="24"/>
          <w:szCs w:val="24"/>
        </w:rPr>
      </w:pPr>
      <w:r>
        <w:rPr>
          <w:rFonts w:hint="eastAsia" w:ascii="Times New Roman" w:hAnsi="Times New Roman" w:eastAsia="宋体" w:cs="Times New Roman"/>
          <w:i w:val="0"/>
          <w:iCs w:val="0"/>
          <w:caps w:val="0"/>
          <w:color w:val="000000"/>
          <w:spacing w:val="0"/>
          <w:sz w:val="31"/>
          <w:szCs w:val="31"/>
          <w:lang w:val="en-US" w:eastAsia="zh-CN"/>
        </w:rPr>
        <w:t>我街道</w:t>
      </w:r>
      <w:r>
        <w:rPr>
          <w:rFonts w:hint="default" w:ascii="Times New Roman" w:hAnsi="Times New Roman" w:eastAsia="宋体" w:cs="Times New Roman"/>
          <w:i w:val="0"/>
          <w:iCs w:val="0"/>
          <w:caps w:val="0"/>
          <w:color w:val="000000"/>
          <w:spacing w:val="0"/>
          <w:sz w:val="31"/>
          <w:szCs w:val="31"/>
        </w:rPr>
        <w:t>20</w:t>
      </w:r>
      <w:r>
        <w:rPr>
          <w:rFonts w:hint="eastAsia" w:ascii="Times New Roman" w:hAnsi="Times New Roman" w:eastAsia="宋体" w:cs="Times New Roman"/>
          <w:i w:val="0"/>
          <w:iCs w:val="0"/>
          <w:caps w:val="0"/>
          <w:color w:val="000000"/>
          <w:spacing w:val="0"/>
          <w:sz w:val="31"/>
          <w:szCs w:val="31"/>
          <w:lang w:val="en-US" w:eastAsia="zh-CN"/>
        </w:rPr>
        <w:t>22</w:t>
      </w:r>
      <w:r>
        <w:rPr>
          <w:rFonts w:ascii="仿宋_GB2312" w:hAnsi="Times New Roman" w:eastAsia="仿宋_GB2312" w:cs="仿宋_GB2312"/>
          <w:i w:val="0"/>
          <w:iCs w:val="0"/>
          <w:caps w:val="0"/>
          <w:color w:val="000000"/>
          <w:spacing w:val="0"/>
          <w:sz w:val="31"/>
          <w:szCs w:val="31"/>
        </w:rPr>
        <w:t>年政府信息公开工作中存在的主要问题为：</w:t>
      </w:r>
      <w:r>
        <w:rPr>
          <w:rFonts w:hint="eastAsia" w:ascii="楷体_GB2312" w:hAnsi="宋体" w:eastAsia="楷体_GB2312" w:cs="楷体_GB2312"/>
          <w:i w:val="0"/>
          <w:iCs w:val="0"/>
          <w:caps w:val="0"/>
          <w:color w:val="000000"/>
          <w:spacing w:val="0"/>
          <w:sz w:val="31"/>
          <w:szCs w:val="31"/>
        </w:rPr>
        <w:t>一是信息主动公开意识有待增强，</w:t>
      </w:r>
      <w:r>
        <w:rPr>
          <w:rFonts w:hint="eastAsia" w:ascii="仿宋_GB2312" w:hAnsi="宋体" w:eastAsia="仿宋_GB2312" w:cs="仿宋_GB2312"/>
          <w:i w:val="0"/>
          <w:iCs w:val="0"/>
          <w:caps w:val="0"/>
          <w:color w:val="000000"/>
          <w:spacing w:val="0"/>
          <w:sz w:val="31"/>
          <w:szCs w:val="31"/>
        </w:rPr>
        <w:t>有的部门</w:t>
      </w:r>
      <w:r>
        <w:rPr>
          <w:rFonts w:hint="eastAsia" w:ascii="仿宋_GB2312" w:hAnsi="Times New Roman" w:eastAsia="仿宋_GB2312" w:cs="仿宋_GB2312"/>
          <w:i w:val="0"/>
          <w:iCs w:val="0"/>
          <w:caps w:val="0"/>
          <w:color w:val="000000"/>
          <w:spacing w:val="0"/>
          <w:sz w:val="31"/>
          <w:szCs w:val="31"/>
        </w:rPr>
        <w:t>对</w:t>
      </w:r>
      <w:r>
        <w:rPr>
          <w:rFonts w:hint="eastAsia" w:ascii="仿宋_GB2312" w:hAnsi="宋体" w:eastAsia="仿宋_GB2312" w:cs="仿宋_GB2312"/>
          <w:i w:val="0"/>
          <w:iCs w:val="0"/>
          <w:caps w:val="0"/>
          <w:color w:val="000000"/>
          <w:spacing w:val="0"/>
          <w:sz w:val="31"/>
          <w:szCs w:val="31"/>
        </w:rPr>
        <w:t>政务公开</w:t>
      </w:r>
      <w:r>
        <w:rPr>
          <w:rFonts w:hint="eastAsia" w:ascii="仿宋_GB2312" w:hAnsi="Times New Roman" w:eastAsia="仿宋_GB2312" w:cs="仿宋_GB2312"/>
          <w:i w:val="0"/>
          <w:iCs w:val="0"/>
          <w:caps w:val="0"/>
          <w:color w:val="000000"/>
          <w:spacing w:val="0"/>
          <w:sz w:val="31"/>
          <w:szCs w:val="31"/>
        </w:rPr>
        <w:t>工作还是不够重视，没有将</w:t>
      </w:r>
      <w:r>
        <w:rPr>
          <w:rFonts w:hint="eastAsia" w:ascii="仿宋_GB2312" w:hAnsi="宋体" w:eastAsia="仿宋_GB2312" w:cs="仿宋_GB2312"/>
          <w:i w:val="0"/>
          <w:iCs w:val="0"/>
          <w:caps w:val="0"/>
          <w:color w:val="000000"/>
          <w:spacing w:val="0"/>
          <w:sz w:val="31"/>
          <w:szCs w:val="31"/>
        </w:rPr>
        <w:t>政务公开</w:t>
      </w:r>
      <w:r>
        <w:rPr>
          <w:rFonts w:hint="eastAsia" w:ascii="仿宋_GB2312" w:hAnsi="Times New Roman" w:eastAsia="仿宋_GB2312" w:cs="仿宋_GB2312"/>
          <w:i w:val="0"/>
          <w:iCs w:val="0"/>
          <w:caps w:val="0"/>
          <w:color w:val="000000"/>
          <w:spacing w:val="0"/>
          <w:sz w:val="31"/>
          <w:szCs w:val="31"/>
        </w:rPr>
        <w:t>工作摆在重要位置，</w:t>
      </w:r>
      <w:r>
        <w:rPr>
          <w:rFonts w:hint="eastAsia" w:ascii="仿宋_GB2312" w:hAnsi="宋体" w:eastAsia="仿宋_GB2312" w:cs="仿宋_GB2312"/>
          <w:i w:val="0"/>
          <w:iCs w:val="0"/>
          <w:caps w:val="0"/>
          <w:color w:val="000000"/>
          <w:spacing w:val="0"/>
          <w:sz w:val="31"/>
          <w:szCs w:val="31"/>
        </w:rPr>
        <w:t>导致上传的信息质量不及时、不全面。下一步将进一步提高认识、转变观念，变被动公开为主动公开，增强推进政务公开工作的自觉性和责任感。</w:t>
      </w:r>
      <w:r>
        <w:rPr>
          <w:rFonts w:hint="eastAsia" w:ascii="楷体_GB2312" w:hAnsi="宋体" w:eastAsia="楷体_GB2312" w:cs="楷体_GB2312"/>
          <w:i w:val="0"/>
          <w:iCs w:val="0"/>
          <w:caps w:val="0"/>
          <w:color w:val="000000"/>
          <w:spacing w:val="0"/>
          <w:sz w:val="31"/>
          <w:szCs w:val="31"/>
          <w:lang w:val="en-US" w:eastAsia="zh-CN"/>
        </w:rPr>
        <w:t>二是信息</w:t>
      </w:r>
      <w:r>
        <w:rPr>
          <w:rFonts w:hint="eastAsia" w:ascii="楷体_GB2312" w:hAnsi="宋体" w:eastAsia="楷体_GB2312" w:cs="楷体_GB2312"/>
          <w:i w:val="0"/>
          <w:iCs w:val="0"/>
          <w:caps w:val="0"/>
          <w:color w:val="000000"/>
          <w:spacing w:val="0"/>
          <w:sz w:val="31"/>
          <w:szCs w:val="31"/>
        </w:rPr>
        <w:t>公开内容不全面。</w:t>
      </w:r>
      <w:r>
        <w:rPr>
          <w:rFonts w:hint="eastAsia" w:ascii="仿宋_GB2312" w:hAnsi="宋体" w:eastAsia="仿宋_GB2312" w:cs="仿宋_GB2312"/>
          <w:i w:val="0"/>
          <w:iCs w:val="0"/>
          <w:caps w:val="0"/>
          <w:color w:val="000000"/>
          <w:spacing w:val="0"/>
          <w:sz w:val="31"/>
          <w:szCs w:val="31"/>
        </w:rPr>
        <w:t>没有紧紧扣住面向群众、服务群众、依靠群众这条主线，群众关心的热点难点问题公开较少，下一步将深化公开内容，提高群众参政议政、当家作主的意识，切实增强对政府的理解认同，持续提高政府公信力、执行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right="0"/>
        <w:jc w:val="left"/>
        <w:rPr>
          <w:rFonts w:hint="default" w:ascii="Times New Roman" w:hAnsi="Times New Roman" w:eastAsia="黑体" w:cs="Times New Roman"/>
          <w:sz w:val="31"/>
          <w:szCs w:val="31"/>
          <w:shd w:val="clear" w:fill="FFFFFF"/>
        </w:rPr>
      </w:pPr>
      <w:r>
        <w:rPr>
          <w:rFonts w:hint="default" w:ascii="Times New Roman" w:hAnsi="Times New Roman" w:eastAsia="黑体" w:cs="Times New Roman"/>
          <w:sz w:val="31"/>
          <w:szCs w:val="31"/>
          <w:shd w:val="clear" w:fill="FFFFFF"/>
        </w:rPr>
        <w:t>六、其他需要报告的事项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eastAsia" w:ascii="仿宋_GB2312" w:hAnsi="宋体" w:eastAsia="仿宋_GB2312" w:cs="仿宋_GB2312"/>
          <w:i w:val="0"/>
          <w:iCs w:val="0"/>
          <w:caps w:val="0"/>
          <w:color w:val="000000"/>
          <w:spacing w:val="0"/>
          <w:sz w:val="31"/>
          <w:szCs w:val="31"/>
        </w:rPr>
      </w:pPr>
      <w:bookmarkStart w:id="11" w:name="_GoBack"/>
      <w:r>
        <w:rPr>
          <w:rFonts w:hint="eastAsia" w:ascii="仿宋_GB2312" w:hAnsi="宋体" w:eastAsia="仿宋_GB2312" w:cs="仿宋_GB2312"/>
          <w:i w:val="0"/>
          <w:iCs w:val="0"/>
          <w:caps w:val="0"/>
          <w:color w:val="000000"/>
          <w:spacing w:val="0"/>
          <w:sz w:val="31"/>
          <w:szCs w:val="31"/>
        </w:rPr>
        <w:t>（一）收取信息处理费情况方面。本年度政府信息公开申请未达到《政府信息公开信息处理费管理办法》（国办函〔2020〕109号）所规定的信息处理费收费标准，故未收取信息处理费。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eastAsia" w:ascii="仿宋_GB2312" w:hAnsi="宋体" w:eastAsia="仿宋_GB2312" w:cs="仿宋_GB2312"/>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rPr>
        <w:t>（二）落实上级年度政务公开工作要点情况。对照《枣庄市2022年政务公开政务公开工作要点》，认真落实政务公开新要求、新任务，围绕重点领域信息公开、政策发布解读与回应、基层政务公开标准化规范化建设和重要部署执行等方面，及时、集中、规范发布法定主动公开内容，扎实做好政务公开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eastAsia" w:ascii="仿宋_GB2312" w:hAnsi="宋体" w:eastAsia="仿宋_GB2312" w:cs="仿宋_GB2312"/>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rPr>
        <w:t>（三）人大代表建议和政协提案办理情况方面。2022年，薛城区临城街道共承办区人大建议2件，包含物业等方面，截至2022年12月底，已答复完毕。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eastAsia" w:ascii="仿宋_GB2312" w:hAnsi="宋体" w:eastAsia="仿宋_GB2312" w:cs="仿宋_GB2312"/>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rPr>
        <w:t>（四）开展政务公开创新方面。始终坚持全心全意为人民服务，把群众的需求摆在首位，按照便利、实用、有效的原则，认真创新政务公开的新载体、新形式，切实保障广大群众的知情权、参与权和监督权。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eastAsia" w:ascii="仿宋_GB2312" w:hAnsi="宋体" w:eastAsia="仿宋_GB2312" w:cs="仿宋_GB2312"/>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rPr>
        <w:t>（五）本单位政府信息公开工作年度报告数据统计需要说明的事项：无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eastAsia" w:ascii="仿宋_GB2312" w:hAnsi="宋体" w:eastAsia="仿宋_GB2312" w:cs="仿宋_GB2312"/>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rPr>
        <w:t>（六）其他有关文件专门要求通过政府信息公开工作年度报告予以报告的事项：无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eastAsia" w:ascii="仿宋_GB2312" w:hAnsi="宋体" w:eastAsia="仿宋_GB2312" w:cs="仿宋_GB2312"/>
          <w:i w:val="0"/>
          <w:iCs w:val="0"/>
          <w:caps w:val="0"/>
          <w:color w:val="000000"/>
          <w:spacing w:val="0"/>
          <w:sz w:val="31"/>
          <w:szCs w:val="31"/>
        </w:rPr>
      </w:pPr>
      <w:r>
        <w:rPr>
          <w:rFonts w:hint="eastAsia" w:ascii="仿宋_GB2312" w:hAnsi="宋体" w:eastAsia="仿宋_GB2312" w:cs="仿宋_GB2312"/>
          <w:i w:val="0"/>
          <w:iCs w:val="0"/>
          <w:caps w:val="0"/>
          <w:color w:val="000000"/>
          <w:spacing w:val="0"/>
          <w:sz w:val="31"/>
          <w:szCs w:val="31"/>
        </w:rPr>
        <w:t>    （七）本年度报告中所列数据的统计期限自2022年1月1日起至2022年12月31日止。本年度报告的电子版可以在“薛城区政府门户网站”（http://xxgk.xuecheng.gov.cn/xxgknb/2022xxgknb/)下载。如对本报告有疑问，可与薛城区临城街道办事处党政办公室联系（地址：薛城区永福北路1332号，邮政编码：277000；电话：0632—4412245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600" w:lineRule="atLeast"/>
        <w:ind w:left="0" w:right="0" w:firstLine="420"/>
        <w:jc w:val="left"/>
        <w:rPr>
          <w:rFonts w:hint="eastAsia" w:ascii="仿宋_GB2312" w:hAnsi="宋体" w:eastAsia="仿宋_GB2312" w:cs="仿宋_GB2312"/>
          <w:i w:val="0"/>
          <w:iCs w:val="0"/>
          <w:caps w:val="0"/>
          <w:color w:val="000000"/>
          <w:spacing w:val="0"/>
          <w:sz w:val="31"/>
          <w:szCs w:val="31"/>
        </w:rPr>
      </w:pPr>
    </w:p>
    <w:bookmarkEnd w:id="11"/>
    <w:p>
      <w:pPr>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080" w:firstLineChars="1900"/>
        <w:rPr>
          <w:rFonts w:hint="eastAsia" w:ascii="仿宋_GB2312" w:eastAsia="仿宋_GB2312"/>
          <w:sz w:val="32"/>
          <w:szCs w:val="32"/>
          <w:lang w:val="en-US" w:eastAsia="zh-CN"/>
        </w:rPr>
      </w:pPr>
      <w:r>
        <w:rPr>
          <w:rFonts w:hint="eastAsia" w:ascii="仿宋_GB2312" w:eastAsia="仿宋_GB2312"/>
          <w:sz w:val="32"/>
          <w:szCs w:val="32"/>
          <w:lang w:val="en-US" w:eastAsia="zh-CN"/>
        </w:rPr>
        <w:t>临城街道办事处</w:t>
      </w:r>
    </w:p>
    <w:p>
      <w:pPr>
        <w:ind w:firstLine="6080" w:firstLineChars="1900"/>
        <w:rPr>
          <w:rFonts w:hint="default" w:ascii="仿宋_GB2312" w:eastAsia="仿宋_GB2312"/>
          <w:sz w:val="32"/>
          <w:szCs w:val="32"/>
          <w:lang w:val="en-US" w:eastAsia="zh-CN"/>
        </w:rPr>
      </w:pPr>
      <w:r>
        <w:rPr>
          <w:rFonts w:hint="eastAsia" w:ascii="仿宋_GB2312" w:eastAsia="仿宋_GB2312"/>
          <w:sz w:val="32"/>
          <w:szCs w:val="32"/>
          <w:lang w:val="en-US" w:eastAsia="zh-CN"/>
        </w:rPr>
        <w:t>2023年1月6日</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Segoe Print">
    <w:panose1 w:val="02000600000000000000"/>
    <w:charset w:val="00"/>
    <w:family w:val="auto"/>
    <w:pitch w:val="default"/>
    <w:sig w:usb0="0000028F" w:usb1="00000000" w:usb2="00000000" w:usb3="00000000" w:csb0="2000009F" w:csb1="4701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6FA6"/>
    <w:multiLevelType w:val="singleLevel"/>
    <w:tmpl w:val="8B836FA6"/>
    <w:lvl w:ilvl="0" w:tentative="0">
      <w:start w:val="1"/>
      <w:numFmt w:val="chineseCounting"/>
      <w:suff w:val="nothing"/>
      <w:lvlText w:val="（%1）"/>
      <w:lvlJc w:val="left"/>
      <w:rPr>
        <w:rFonts w:hint="eastAsia"/>
      </w:rPr>
    </w:lvl>
  </w:abstractNum>
  <w:abstractNum w:abstractNumId="1">
    <w:nsid w:val="C4F33660"/>
    <w:multiLevelType w:val="singleLevel"/>
    <w:tmpl w:val="C4F3366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4M2E5YjliMDNmMzM2NzBmZjNhNTEzYjNkMWU4ODkifQ=="/>
  </w:docVars>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AC71111"/>
    <w:rsid w:val="2D336226"/>
    <w:rsid w:val="3C787E8C"/>
    <w:rsid w:val="4DA26F1E"/>
    <w:rsid w:val="4EB32FAF"/>
    <w:rsid w:val="507E3C37"/>
    <w:rsid w:val="601C5E1C"/>
    <w:rsid w:val="6A6E4160"/>
    <w:rsid w:val="FFEB8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unhideWhenUsed/>
    <w:qFormat/>
    <w:uiPriority w:val="99"/>
    <w:rPr>
      <w:color w:val="337AB7"/>
      <w:u w:val="single"/>
    </w:rPr>
  </w:style>
  <w:style w:type="character" w:styleId="11">
    <w:name w:val="HTML Definition"/>
    <w:basedOn w:val="8"/>
    <w:unhideWhenUsed/>
    <w:qFormat/>
    <w:uiPriority w:val="99"/>
    <w:rPr>
      <w:i/>
    </w:rPr>
  </w:style>
  <w:style w:type="character" w:styleId="12">
    <w:name w:val="Hyperlink"/>
    <w:basedOn w:val="8"/>
    <w:unhideWhenUsed/>
    <w:qFormat/>
    <w:uiPriority w:val="99"/>
    <w:rPr>
      <w:color w:val="337AB7"/>
      <w:u w:val="single"/>
    </w:rPr>
  </w:style>
  <w:style w:type="character" w:styleId="13">
    <w:name w:val="HTML Code"/>
    <w:basedOn w:val="8"/>
    <w:unhideWhenUsed/>
    <w:qFormat/>
    <w:uiPriority w:val="99"/>
    <w:rPr>
      <w:rFonts w:ascii="Menlo" w:hAnsi="Menlo" w:eastAsia="Menlo" w:cs="Menlo"/>
      <w:color w:val="C7254E"/>
      <w:sz w:val="21"/>
      <w:szCs w:val="21"/>
      <w:shd w:val="clear" w:fill="F9F2F4"/>
    </w:rPr>
  </w:style>
  <w:style w:type="character" w:styleId="14">
    <w:name w:val="HTML Keyboard"/>
    <w:basedOn w:val="8"/>
    <w:unhideWhenUsed/>
    <w:qFormat/>
    <w:uiPriority w:val="99"/>
    <w:rPr>
      <w:rFonts w:hint="default" w:ascii="Menlo" w:hAnsi="Menlo" w:eastAsia="Menlo" w:cs="Menlo"/>
      <w:color w:val="FFFFFF"/>
      <w:sz w:val="21"/>
      <w:szCs w:val="21"/>
      <w:shd w:val="clear" w:fill="333333"/>
    </w:rPr>
  </w:style>
  <w:style w:type="character" w:styleId="15">
    <w:name w:val="HTML Sample"/>
    <w:basedOn w:val="8"/>
    <w:unhideWhenUsed/>
    <w:qFormat/>
    <w:uiPriority w:val="99"/>
    <w:rPr>
      <w:rFonts w:hint="default" w:ascii="Menlo" w:hAnsi="Menlo" w:eastAsia="Menlo" w:cs="Menlo"/>
      <w:sz w:val="21"/>
      <w:szCs w:val="21"/>
    </w:rPr>
  </w:style>
  <w:style w:type="character" w:customStyle="1" w:styleId="16">
    <w:name w:val="页眉 字符"/>
    <w:basedOn w:val="8"/>
    <w:link w:val="5"/>
    <w:qFormat/>
    <w:uiPriority w:val="99"/>
    <w:rPr>
      <w:sz w:val="18"/>
      <w:szCs w:val="18"/>
    </w:rPr>
  </w:style>
  <w:style w:type="character" w:customStyle="1" w:styleId="17">
    <w:name w:val="页脚 字符"/>
    <w:basedOn w:val="8"/>
    <w:link w:val="4"/>
    <w:qFormat/>
    <w:uiPriority w:val="99"/>
    <w:rPr>
      <w:sz w:val="18"/>
      <w:szCs w:val="18"/>
    </w:rPr>
  </w:style>
  <w:style w:type="character" w:customStyle="1" w:styleId="18">
    <w:name w:val="标题 1 字符"/>
    <w:basedOn w:val="8"/>
    <w:link w:val="2"/>
    <w:qFormat/>
    <w:uiPriority w:val="9"/>
    <w:rPr>
      <w:b/>
      <w:bCs/>
      <w:kern w:val="44"/>
      <w:sz w:val="44"/>
      <w:szCs w:val="44"/>
    </w:rPr>
  </w:style>
  <w:style w:type="character" w:customStyle="1" w:styleId="19">
    <w:name w:val="标题 2 字符"/>
    <w:basedOn w:val="8"/>
    <w:link w:val="3"/>
    <w:qFormat/>
    <w:uiPriority w:val="9"/>
    <w:rPr>
      <w:rFonts w:asciiTheme="majorHAnsi" w:hAnsiTheme="majorHAnsi" w:eastAsiaTheme="majorEastAsia" w:cstheme="majorBidi"/>
      <w:b/>
      <w:bCs/>
      <w:sz w:val="32"/>
      <w:szCs w:val="32"/>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2720</Words>
  <Characters>2861</Characters>
  <Lines>75</Lines>
  <Paragraphs>21</Paragraphs>
  <TotalTime>9</TotalTime>
  <ScaleCrop>false</ScaleCrop>
  <LinksUpToDate>false</LinksUpToDate>
  <CharactersWithSpaces>2889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2021-09-03T15:57:00Z</dcterms:created>
  <dc:creator>qiyuanhua0168@163.com</dc:creator>
  <cp:lastModifiedBy>user</cp:lastModifiedBy>
  <cp:lastPrinted>2021-12-06T09:42:00Z</cp:lastPrinted>
  <dcterms:modified xsi:type="dcterms:W3CDTF">2023-02-06T11:33:57Z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282C620133CA425BAE55770E8673584F</vt:lpwstr>
  </property>
</Properties>
</file>