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枣庄市公安局薛城分局</w:t>
      </w:r>
    </w:p>
    <w:p>
      <w:pPr>
        <w:widowControl/>
        <w:adjustRightInd w:val="0"/>
        <w:snapToGrid w:val="0"/>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2023年政府信息公开工作年度报告</w:t>
      </w:r>
    </w:p>
    <w:p>
      <w:pPr>
        <w:widowControl/>
        <w:jc w:val="left"/>
        <w:rPr>
          <w:rFonts w:ascii="黑体" w:hAnsi="黑体" w:eastAsia="黑体" w:cs="宋体"/>
          <w:color w:val="000000"/>
          <w:kern w:val="0"/>
          <w:sz w:val="32"/>
          <w:szCs w:val="32"/>
        </w:rPr>
      </w:pPr>
    </w:p>
    <w:p>
      <w:pPr>
        <w:adjustRightInd w:val="0"/>
        <w:snapToGrid w:val="0"/>
        <w:spacing w:line="600" w:lineRule="exact"/>
        <w:ind w:firstLine="579" w:firstLineChars="181"/>
        <w:rPr>
          <w:rFonts w:ascii="Times New Roman" w:hAnsi="Times New Roman" w:eastAsia="仿宋_GB2312" w:cs="Times New Roman"/>
          <w:sz w:val="32"/>
          <w:szCs w:val="32"/>
        </w:rPr>
      </w:pPr>
      <w:r>
        <w:rPr>
          <w:rFonts w:ascii="Times New Roman" w:hAnsi="Times New Roman" w:eastAsia="仿宋_GB2312" w:cs="Times New Roman"/>
          <w:kern w:val="0"/>
          <w:sz w:val="32"/>
          <w:szCs w:val="32"/>
        </w:rPr>
        <w:t>根据《中华人民共和国政府信息公开条例》（国务院令第711号，以下简称《条例》）和《国务院办公厅政府信息与政务公开办公室关于</w:t>
      </w:r>
      <w:r>
        <w:rPr>
          <w:rFonts w:hint="eastAsia" w:ascii="Times New Roman" w:hAnsi="Times New Roman" w:eastAsia="仿宋_GB2312" w:cs="Times New Roman"/>
          <w:kern w:val="0"/>
          <w:sz w:val="32"/>
          <w:szCs w:val="32"/>
        </w:rPr>
        <w:t>印发&lt;中华人民共和国</w:t>
      </w:r>
      <w:r>
        <w:rPr>
          <w:rFonts w:ascii="Times New Roman" w:hAnsi="Times New Roman" w:eastAsia="仿宋_GB2312" w:cs="Times New Roman"/>
          <w:kern w:val="0"/>
          <w:sz w:val="32"/>
          <w:szCs w:val="32"/>
        </w:rPr>
        <w:t>政府信息公开工作年度报告</w:t>
      </w:r>
      <w:r>
        <w:rPr>
          <w:rFonts w:hint="eastAsia" w:ascii="Times New Roman" w:hAnsi="Times New Roman" w:eastAsia="仿宋_GB2312" w:cs="Times New Roman"/>
          <w:kern w:val="0"/>
          <w:sz w:val="32"/>
          <w:szCs w:val="32"/>
        </w:rPr>
        <w:t>格式&gt;</w:t>
      </w:r>
      <w:r>
        <w:rPr>
          <w:rFonts w:ascii="Times New Roman" w:hAnsi="Times New Roman" w:eastAsia="仿宋_GB2312" w:cs="Times New Roman"/>
          <w:kern w:val="0"/>
          <w:sz w:val="32"/>
          <w:szCs w:val="32"/>
        </w:rPr>
        <w:t>的通知》（国办公开办函〔</w:t>
      </w:r>
      <w:r>
        <w:rPr>
          <w:rFonts w:hint="eastAsia" w:ascii="Times New Roman" w:hAnsi="Times New Roman" w:eastAsia="仿宋_GB2312" w:cs="Times New Roman"/>
          <w:kern w:val="0"/>
          <w:sz w:val="32"/>
          <w:szCs w:val="32"/>
        </w:rPr>
        <w:t>2021</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0号）要求，</w:t>
      </w:r>
      <w:r>
        <w:rPr>
          <w:rFonts w:ascii="Times New Roman" w:hAnsi="Times New Roman" w:eastAsia="仿宋_GB2312" w:cs="Times New Roman"/>
          <w:sz w:val="32"/>
          <w:szCs w:val="32"/>
        </w:rPr>
        <w:t>结合薛城公安分局2023年度信息公开工作实际，现向社会公开薛城公安分局2023年政府信息公开工作年度报告。</w:t>
      </w:r>
      <w:r>
        <w:rPr>
          <w:rFonts w:ascii="Times New Roman" w:hAnsi="Times New Roman" w:eastAsia="仿宋_GB2312" w:cs="Times New Roman"/>
          <w:kern w:val="0"/>
          <w:sz w:val="32"/>
          <w:szCs w:val="32"/>
        </w:rPr>
        <w:t>本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等六个部分。</w:t>
      </w:r>
      <w:r>
        <w:rPr>
          <w:rFonts w:ascii="Times New Roman" w:hAnsi="Times New Roman" w:eastAsia="仿宋_GB2312" w:cs="Times New Roman"/>
          <w:sz w:val="32"/>
          <w:szCs w:val="32"/>
        </w:rPr>
        <w:t>本报告所列数据的统计时限自2023年1月1日起至2023年12月31日止。</w:t>
      </w:r>
    </w:p>
    <w:p>
      <w:pPr>
        <w:pStyle w:val="7"/>
        <w:widowControl/>
        <w:numPr>
          <w:ilvl w:val="0"/>
          <w:numId w:val="1"/>
        </w:numPr>
        <w:adjustRightInd w:val="0"/>
        <w:snapToGrid w:val="0"/>
        <w:spacing w:line="600" w:lineRule="exact"/>
        <w:ind w:firstLineChars="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总体情况</w:t>
      </w:r>
    </w:p>
    <w:p>
      <w:pPr>
        <w:adjustRightInd w:val="0"/>
        <w:snapToGrid w:val="0"/>
        <w:spacing w:line="600" w:lineRule="exact"/>
        <w:ind w:firstLine="579" w:firstLineChars="181"/>
        <w:rPr>
          <w:rFonts w:ascii="Times New Roman" w:hAnsi="Times New Roman" w:eastAsia="仿宋_GB2312" w:cs="Times New Roman"/>
          <w:sz w:val="32"/>
          <w:szCs w:val="32"/>
        </w:rPr>
      </w:pPr>
      <w:r>
        <w:rPr>
          <w:rFonts w:ascii="Times New Roman" w:hAnsi="Times New Roman" w:eastAsia="仿宋_GB2312" w:cs="Times New Roman"/>
          <w:sz w:val="32"/>
          <w:szCs w:val="32"/>
        </w:rPr>
        <w:t>2023年，薛城公安分局在薛城区委区政府和枣庄市公安局的领导下，认真贯彻落实上级对政务公开工作的部署要求，夯实工作基础，围绕公安工作和社会关注、群众关切的问题，不断提升政府信息公开工作力度和实效。</w:t>
      </w:r>
    </w:p>
    <w:p>
      <w:pPr>
        <w:adjustRightInd w:val="0"/>
        <w:snapToGrid w:val="0"/>
        <w:spacing w:line="600" w:lineRule="exact"/>
        <w:ind w:firstLine="579" w:firstLineChars="181"/>
        <w:rPr>
          <w:rFonts w:ascii="Times New Roman" w:hAnsi="Times New Roman" w:eastAsia="仿宋_GB2312" w:cs="Times New Roman"/>
          <w:sz w:val="32"/>
          <w:szCs w:val="32"/>
        </w:rPr>
      </w:pPr>
      <w:r>
        <w:rPr>
          <w:rFonts w:ascii="Times New Roman" w:hAnsi="Times New Roman" w:eastAsia="楷体_GB2312" w:cs="Times New Roman"/>
          <w:sz w:val="32"/>
          <w:szCs w:val="32"/>
        </w:rPr>
        <w:t>1.主动公开工作情况。</w:t>
      </w:r>
      <w:r>
        <w:rPr>
          <w:rFonts w:ascii="Times New Roman" w:hAnsi="Times New Roman" w:eastAsia="仿宋_GB2312" w:cs="Times New Roman"/>
          <w:sz w:val="32"/>
          <w:szCs w:val="32"/>
        </w:rPr>
        <w:t>2023年，公安局主动公开政府信息28条，其中部门工作动态17条，年度计划1条，人大建议政协提案公开办理结果公开及建议提案办理总体情况10条。</w:t>
      </w:r>
    </w:p>
    <w:p>
      <w:pPr>
        <w:adjustRightInd w:val="0"/>
        <w:snapToGrid w:val="0"/>
        <w:spacing w:line="600" w:lineRule="exact"/>
        <w:ind w:firstLine="579" w:firstLineChars="181"/>
        <w:rPr>
          <w:rFonts w:ascii="Times New Roman" w:hAnsi="Times New Roman" w:eastAsia="仿宋_GB2312" w:cs="Times New Roman"/>
          <w:sz w:val="32"/>
          <w:szCs w:val="32"/>
        </w:rPr>
      </w:pPr>
      <w:r>
        <w:rPr>
          <w:rFonts w:ascii="Times New Roman" w:hAnsi="Times New Roman" w:eastAsia="楷体_GB2312" w:cs="Times New Roman"/>
          <w:sz w:val="32"/>
          <w:szCs w:val="32"/>
        </w:rPr>
        <w:t>2.</w:t>
      </w:r>
      <w:r>
        <w:rPr>
          <w:rFonts w:hint="eastAsia" w:ascii="楷体_GB2312" w:hAnsi="Times New Roman" w:eastAsia="楷体_GB2312" w:cs="Times New Roman"/>
          <w:sz w:val="32"/>
          <w:szCs w:val="32"/>
        </w:rPr>
        <w:t>依申请公开情况。</w:t>
      </w:r>
      <w:r>
        <w:rPr>
          <w:rFonts w:ascii="Times New Roman" w:hAnsi="Times New Roman" w:eastAsia="仿宋_GB2312" w:cs="Times New Roman"/>
          <w:sz w:val="32"/>
          <w:szCs w:val="32"/>
        </w:rPr>
        <w:t>2023年公安局受理依申请公开共3件，均已按规定要求回复，按时答复率100%，未向申请人收取信息公开任何费用。</w:t>
      </w:r>
    </w:p>
    <w:p>
      <w:pPr>
        <w:adjustRightInd w:val="0"/>
        <w:snapToGrid w:val="0"/>
        <w:spacing w:line="600" w:lineRule="exact"/>
        <w:ind w:firstLine="579" w:firstLineChars="181"/>
        <w:rPr>
          <w:rFonts w:ascii="Times New Roman" w:hAnsi="Times New Roman" w:eastAsia="仿宋_GB2312" w:cs="Times New Roman"/>
          <w:sz w:val="32"/>
          <w:szCs w:val="32"/>
        </w:rPr>
      </w:pPr>
      <w:r>
        <w:rPr>
          <w:rFonts w:ascii="Times New Roman" w:hAnsi="Times New Roman" w:eastAsia="楷体_GB2312" w:cs="Times New Roman"/>
          <w:sz w:val="32"/>
          <w:szCs w:val="32"/>
        </w:rPr>
        <w:t>3.</w:t>
      </w:r>
      <w:r>
        <w:rPr>
          <w:rFonts w:hint="eastAsia" w:ascii="楷体_GB2312" w:hAnsi="Times New Roman" w:eastAsia="楷体_GB2312" w:cs="Times New Roman"/>
          <w:sz w:val="32"/>
          <w:szCs w:val="32"/>
        </w:rPr>
        <w:t>政府信息管理。</w:t>
      </w:r>
      <w:r>
        <w:rPr>
          <w:rFonts w:ascii="Times New Roman" w:hAnsi="Times New Roman" w:eastAsia="仿宋_GB2312" w:cs="Times New Roman"/>
          <w:sz w:val="32"/>
          <w:szCs w:val="32"/>
        </w:rPr>
        <w:t>严格落实枣庄市公安局信息公开指南、主动公开基本目录等文件要求，严格履行政府信息发布审核工作程序，确保公开信息不涉密、涉密信息不公开。</w:t>
      </w:r>
    </w:p>
    <w:p>
      <w:pPr>
        <w:adjustRightInd w:val="0"/>
        <w:snapToGrid w:val="0"/>
        <w:spacing w:line="600" w:lineRule="exact"/>
        <w:ind w:firstLine="579" w:firstLineChars="181"/>
        <w:rPr>
          <w:rFonts w:hint="eastAsia" w:ascii="楷体_GB2312" w:hAnsi="Times New Roman" w:eastAsia="楷体_GB2312" w:cs="Times New Roman"/>
          <w:sz w:val="32"/>
          <w:szCs w:val="32"/>
        </w:rPr>
      </w:pPr>
      <w:r>
        <w:rPr>
          <w:rFonts w:ascii="Times New Roman" w:hAnsi="Times New Roman" w:eastAsia="楷体_GB2312" w:cs="Times New Roman"/>
          <w:sz w:val="32"/>
          <w:szCs w:val="32"/>
        </w:rPr>
        <w:t>4.</w:t>
      </w:r>
      <w:r>
        <w:rPr>
          <w:rFonts w:hint="eastAsia" w:ascii="楷体_GB2312" w:hAnsi="Times New Roman" w:eastAsia="楷体_GB2312" w:cs="Times New Roman"/>
          <w:sz w:val="32"/>
          <w:szCs w:val="32"/>
        </w:rPr>
        <w:t>政府信息公开平台建设。</w:t>
      </w:r>
    </w:p>
    <w:p>
      <w:pPr>
        <w:adjustRightInd w:val="0"/>
        <w:snapToGrid w:val="0"/>
        <w:spacing w:line="600" w:lineRule="exact"/>
        <w:ind w:firstLine="579" w:firstLineChars="181"/>
        <w:rPr>
          <w:rFonts w:ascii="Times New Roman" w:hAnsi="Times New Roman" w:eastAsia="仿宋_GB2312" w:cs="Times New Roman"/>
          <w:sz w:val="32"/>
          <w:szCs w:val="32"/>
        </w:rPr>
      </w:pPr>
      <w:r>
        <w:rPr>
          <w:rFonts w:ascii="Times New Roman" w:hAnsi="Times New Roman" w:eastAsia="仿宋_GB2312" w:cs="Times New Roman"/>
          <w:sz w:val="32"/>
          <w:szCs w:val="32"/>
        </w:rPr>
        <w:t>一是配合市政府网站集约化建设，及时发布专题内容，信息报送保质保量。</w:t>
      </w:r>
    </w:p>
    <w:p>
      <w:pPr>
        <w:adjustRightInd w:val="0"/>
        <w:snapToGrid w:val="0"/>
        <w:spacing w:line="600" w:lineRule="exact"/>
        <w:ind w:firstLine="579" w:firstLineChars="181"/>
        <w:rPr>
          <w:rFonts w:ascii="Times New Roman" w:hAnsi="Times New Roman" w:eastAsia="仿宋_GB2312" w:cs="Times New Roman"/>
          <w:sz w:val="32"/>
          <w:szCs w:val="32"/>
        </w:rPr>
      </w:pPr>
      <w:r>
        <w:rPr>
          <w:rFonts w:ascii="Times New Roman" w:hAnsi="Times New Roman" w:eastAsia="仿宋_GB2312" w:cs="Times New Roman"/>
          <w:sz w:val="32"/>
          <w:szCs w:val="32"/>
        </w:rPr>
        <w:t>二是依托户政、交警、出入境等咨询窗口为群众和企业提供信息查询、政策解读、公开申请、办事咨询等全方位服务。</w:t>
      </w:r>
    </w:p>
    <w:p>
      <w:pPr>
        <w:adjustRightInd w:val="0"/>
        <w:snapToGrid w:val="0"/>
        <w:spacing w:line="600" w:lineRule="exact"/>
        <w:ind w:firstLine="579" w:firstLineChars="181"/>
        <w:rPr>
          <w:rFonts w:ascii="方正楷体_GBK" w:hAnsi="Times New Roman" w:eastAsia="方正楷体_GBK" w:cs="Times New Roman"/>
          <w:sz w:val="32"/>
          <w:szCs w:val="32"/>
        </w:rPr>
      </w:pPr>
      <w:r>
        <w:rPr>
          <w:rFonts w:ascii="Times New Roman" w:hAnsi="Times New Roman" w:eastAsia="楷体_GB2312" w:cs="Times New Roman"/>
          <w:sz w:val="32"/>
          <w:szCs w:val="32"/>
        </w:rPr>
        <w:t>5.</w:t>
      </w:r>
      <w:r>
        <w:rPr>
          <w:rFonts w:hint="eastAsia" w:ascii="楷体_GB2312" w:hAnsi="Times New Roman" w:eastAsia="楷体_GB2312" w:cs="Times New Roman"/>
          <w:sz w:val="32"/>
          <w:szCs w:val="32"/>
        </w:rPr>
        <w:t>政府信息公开保密审查及监督保障情况。</w:t>
      </w:r>
      <w:r>
        <w:rPr>
          <w:rFonts w:ascii="Times New Roman" w:hAnsi="Times New Roman" w:eastAsia="仿宋_GB2312" w:cs="Times New Roman"/>
          <w:sz w:val="32"/>
          <w:szCs w:val="32"/>
        </w:rPr>
        <w:t>公安局对政府信息公开进行严格的保密审查，实行局主要领导总负责、分管领导组织协调、责任科室和专门审查人员具体实施，层层增强保密责任，遵循“未经保密审查的信息不得公开、未经解密并准予公开的信息不得公开、公开与保密界限不清的信息不得公开”的原则，既保证政府信息及时有效公开，又确保受国家法律保护的秘密信息安全。2023年公安局在政府信息公开工作中未出现失密、泄密情况。</w:t>
      </w:r>
    </w:p>
    <w:p>
      <w:pPr>
        <w:pStyle w:val="7"/>
        <w:numPr>
          <w:ilvl w:val="0"/>
          <w:numId w:val="1"/>
        </w:numPr>
        <w:adjustRightInd w:val="0"/>
        <w:snapToGrid w:val="0"/>
        <w:spacing w:line="600" w:lineRule="exact"/>
        <w:ind w:firstLineChars="0"/>
        <w:rPr>
          <w:rFonts w:ascii="黑体" w:hAnsi="黑体" w:eastAsia="黑体" w:cs="宋体"/>
          <w:color w:val="000000"/>
          <w:kern w:val="0"/>
          <w:sz w:val="32"/>
          <w:szCs w:val="32"/>
        </w:rPr>
      </w:pPr>
      <w:r>
        <w:rPr>
          <w:rFonts w:hint="eastAsia" w:ascii="黑体" w:hAnsi="黑体" w:eastAsia="黑体" w:cs="宋体"/>
          <w:color w:val="000000"/>
          <w:kern w:val="0"/>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8572</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2099</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1540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w:t>
            </w:r>
          </w:p>
        </w:tc>
      </w:tr>
    </w:tbl>
    <w:p>
      <w:pPr>
        <w:widowControl/>
        <w:spacing w:line="600" w:lineRule="exact"/>
        <w:jc w:val="left"/>
        <w:rPr>
          <w:rFonts w:ascii="黑体" w:hAnsi="黑体" w:eastAsia="黑体" w:cs="宋体"/>
          <w:color w:val="000000"/>
          <w:kern w:val="0"/>
          <w:sz w:val="32"/>
          <w:szCs w:val="32"/>
        </w:rPr>
      </w:pP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3</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tcMar>
              <w:left w:w="108" w:type="dxa"/>
              <w:right w:w="108" w:type="dxa"/>
            </w:tcMar>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3</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3</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bl>
    <w:p>
      <w:pPr>
        <w:widowControl/>
        <w:jc w:val="left"/>
        <w:rPr>
          <w:rFonts w:ascii="宋体" w:hAnsi="宋体" w:eastAsia="宋体" w:cs="宋体"/>
          <w:color w:val="000000"/>
          <w:kern w:val="0"/>
          <w:sz w:val="20"/>
          <w:szCs w:val="20"/>
        </w:rPr>
      </w:pPr>
      <w:r>
        <w:rPr>
          <w:rFonts w:hint="eastAsia" w:ascii="黑体" w:hAnsi="黑体" w:eastAsia="黑体" w:cs="宋体"/>
          <w:color w:val="000000"/>
          <w:kern w:val="0"/>
          <w:sz w:val="32"/>
          <w:szCs w:val="32"/>
        </w:rPr>
        <w:t>四、</w:t>
      </w:r>
      <w:r>
        <w:rPr>
          <w:rFonts w:hint="eastAsia" w:ascii="黑体" w:hAnsi="黑体" w:eastAsia="黑体" w:cs="宋体"/>
          <w:color w:val="000000"/>
          <w:kern w:val="0"/>
          <w:sz w:val="32"/>
          <w:szCs w:val="32"/>
          <w:lang w:eastAsia="zh-CN"/>
        </w:rPr>
        <w:t>因</w:t>
      </w:r>
      <w:r>
        <w:rPr>
          <w:rFonts w:hint="eastAsia" w:ascii="黑体" w:hAnsi="黑体" w:eastAsia="黑体" w:cs="宋体"/>
          <w:color w:val="000000"/>
          <w:kern w:val="0"/>
          <w:sz w:val="32"/>
          <w:szCs w:val="32"/>
        </w:rPr>
        <w:t>政府信息公开工作被申请行政复议、提起行政诉讼情况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bl>
    <w:p>
      <w:pPr>
        <w:keepNext w:val="0"/>
        <w:keepLines w:val="0"/>
        <w:pageBreakBefore w:val="0"/>
        <w:widowControl/>
        <w:numPr>
          <w:ilvl w:val="0"/>
          <w:numId w:val="2"/>
        </w:numPr>
        <w:kinsoku/>
        <w:wordWrap/>
        <w:overflowPunct/>
        <w:topLinePunct w:val="0"/>
        <w:autoSpaceDE/>
        <w:autoSpaceDN/>
        <w:bidi w:val="0"/>
        <w:adjustRightInd w:val="0"/>
        <w:snapToGrid w:val="0"/>
        <w:spacing w:line="600" w:lineRule="exact"/>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政府信息公开工作存在的主要问题及改进情况</w:t>
      </w:r>
    </w:p>
    <w:p>
      <w:pPr>
        <w:keepNext w:val="0"/>
        <w:keepLines w:val="0"/>
        <w:pageBreakBefore w:val="0"/>
        <w:widowControl/>
        <w:numPr>
          <w:numId w:val="0"/>
        </w:numPr>
        <w:kinsoku/>
        <w:wordWrap/>
        <w:overflowPunct/>
        <w:topLinePunct w:val="0"/>
        <w:autoSpaceDE/>
        <w:autoSpaceDN/>
        <w:bidi w:val="0"/>
        <w:adjustRightInd w:val="0"/>
        <w:snapToGrid w:val="0"/>
        <w:spacing w:line="6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2023年，我局政府信息公开和重点工作公开工作较2022年有明显进步，但离区政府工作要求和群众期待仍有一定差距，主要存在以下几个方面的问题：一是信息公开内容广度和深度还不够。二是信息公开形式有待拓展。</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仿宋_GB2312" w:cs="Times New Roman"/>
          <w:sz w:val="32"/>
          <w:szCs w:val="32"/>
        </w:rPr>
        <w:t>针对上述不足，我们将认真提高政府信息公开水平：一是进一步提升思想认识，加强对工作人员的培训，提高信息公开意识，加强信息内容提炼和升华。二是通过增加公安新媒体矩阵等形式丰富政府信息公开渠道，积极探索新方法丰富形式，创新手段。三是创新和完善监督的方式方法，使政府信息公开工作更好地接受社会和群众的监督，促进各项工作有序开展。同时，加强对群众关注度高的政府信息的梳理，聚焦群众关切，充分发挥以公开促服务功能性作用，提升群众体验感和满意度。</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1.收取信息处理费情况方面。本年度政府信息公开申请未达到《政府信息公开信息处理费管理办法》（国办函〔2020〕109号）所规定的信息处理费收费标准，故未收取信息处理费。</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落实上级年度政务公开工作要点情况。严格落实枣庄市公安局信息公开指南、主动公开基本目录等文件要求，围绕重点领域信息公开、基层政务公开标准化规范化建设和工作保障落实逐项明确责任主体和完成时限。</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人大代表建议和政协提案办理情况方面。2023年薛城公安分局共承办区人大建议12件，主办6件（其中涉及交警大队11件，主办4件）；承办区政协提案9件，主办5件（其中涉及交警大队6件，主办2件）。内容涉及城市交通秩序、道路交通安全、烟花爆竹安全管理等城市管理的方方面面，截至2023年底，均已答复完毕。</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4.开展政务公开创新方面。薛城公安分局积极稳妥推动公安政务新媒体整合，形成“薛城公安”多种新媒体平台公开发布矩阵。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5.本单位政府信息公开工作年度报告数据统计需要说明的事项：无。</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6.其他有关文件专门要求通过政府信息公开工作年度报告予以报告的事项：无</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7.本年度报告的电子版可以在“薛城区政府门户网站”中政府信息公开年度报告栏目下载。</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ascii="Times New Roman" w:hAnsi="Times New Roman" w:eastAsia="仿宋_GB2312" w:cs="Times New Roman"/>
          <w:sz w:val="32"/>
          <w:szCs w:val="32"/>
        </w:rPr>
      </w:pPr>
    </w:p>
    <w:p>
      <w:pPr>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枣庄市公安局薛城分局</w:t>
      </w:r>
    </w:p>
    <w:p>
      <w:pPr>
        <w:wordWrap w:val="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2024年1月 </w:t>
      </w:r>
      <w:r>
        <w:rPr>
          <w:rFonts w:hint="eastAsia" w:ascii="Times New Roman" w:hAnsi="Times New Roman" w:eastAsia="仿宋_GB2312" w:cs="Times New Roman"/>
          <w:sz w:val="32"/>
          <w:szCs w:val="32"/>
          <w:lang w:val="en-US" w:eastAsia="zh-CN"/>
        </w:rPr>
        <w:t>15日</w:t>
      </w:r>
      <w:bookmarkStart w:id="10" w:name="_GoBack"/>
      <w:bookmarkEnd w:id="10"/>
      <w:r>
        <w:rPr>
          <w:rFonts w:ascii="Times New Roman" w:hAnsi="Times New Roman" w:eastAsia="仿宋_GB2312" w:cs="Times New Roman"/>
          <w:sz w:val="32"/>
          <w:szCs w:val="32"/>
        </w:rPr>
        <w:t xml:space="preserve">  </w:t>
      </w:r>
    </w:p>
    <w:sectPr>
      <w:footerReference r:id="rId3" w:type="default"/>
      <w:pgSz w:w="11906" w:h="16838"/>
      <w:pgMar w:top="1440" w:right="1701" w:bottom="1304"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DC201"/>
    <w:multiLevelType w:val="singleLevel"/>
    <w:tmpl w:val="AFFDC201"/>
    <w:lvl w:ilvl="0" w:tentative="0">
      <w:start w:val="5"/>
      <w:numFmt w:val="chineseCounting"/>
      <w:suff w:val="nothing"/>
      <w:lvlText w:val="%1、"/>
      <w:lvlJc w:val="left"/>
      <w:rPr>
        <w:rFonts w:hint="eastAsia"/>
      </w:rPr>
    </w:lvl>
  </w:abstractNum>
  <w:abstractNum w:abstractNumId="1">
    <w:nsid w:val="2F82479C"/>
    <w:multiLevelType w:val="multilevel"/>
    <w:tmpl w:val="2F82479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83E"/>
    <w:rsid w:val="00051994"/>
    <w:rsid w:val="00072A23"/>
    <w:rsid w:val="000B15EC"/>
    <w:rsid w:val="000B21A2"/>
    <w:rsid w:val="000B3612"/>
    <w:rsid w:val="000F699A"/>
    <w:rsid w:val="00107695"/>
    <w:rsid w:val="0013645E"/>
    <w:rsid w:val="001907EC"/>
    <w:rsid w:val="001B57C7"/>
    <w:rsid w:val="001B5EDB"/>
    <w:rsid w:val="00205DA9"/>
    <w:rsid w:val="00214577"/>
    <w:rsid w:val="00220FB8"/>
    <w:rsid w:val="00242471"/>
    <w:rsid w:val="00260B32"/>
    <w:rsid w:val="00262CC0"/>
    <w:rsid w:val="00272123"/>
    <w:rsid w:val="002860C0"/>
    <w:rsid w:val="00303BF0"/>
    <w:rsid w:val="00303C73"/>
    <w:rsid w:val="003D2121"/>
    <w:rsid w:val="003D6569"/>
    <w:rsid w:val="00402AEE"/>
    <w:rsid w:val="00413B03"/>
    <w:rsid w:val="00420B98"/>
    <w:rsid w:val="00436C62"/>
    <w:rsid w:val="00461C64"/>
    <w:rsid w:val="0047283E"/>
    <w:rsid w:val="004E433A"/>
    <w:rsid w:val="004F237E"/>
    <w:rsid w:val="00500B1C"/>
    <w:rsid w:val="005204E1"/>
    <w:rsid w:val="005223A6"/>
    <w:rsid w:val="00535ACA"/>
    <w:rsid w:val="005474FF"/>
    <w:rsid w:val="00555E0C"/>
    <w:rsid w:val="00561350"/>
    <w:rsid w:val="00586C09"/>
    <w:rsid w:val="00616617"/>
    <w:rsid w:val="0062681B"/>
    <w:rsid w:val="00663EA7"/>
    <w:rsid w:val="00672F9C"/>
    <w:rsid w:val="006917C1"/>
    <w:rsid w:val="006C215A"/>
    <w:rsid w:val="00715740"/>
    <w:rsid w:val="00721E5E"/>
    <w:rsid w:val="00735E8E"/>
    <w:rsid w:val="00750E52"/>
    <w:rsid w:val="007538C5"/>
    <w:rsid w:val="007779B9"/>
    <w:rsid w:val="00785ACE"/>
    <w:rsid w:val="007E3559"/>
    <w:rsid w:val="00800012"/>
    <w:rsid w:val="0080063F"/>
    <w:rsid w:val="00811AE5"/>
    <w:rsid w:val="008A4670"/>
    <w:rsid w:val="008B0881"/>
    <w:rsid w:val="008B6B76"/>
    <w:rsid w:val="008D0311"/>
    <w:rsid w:val="008D1380"/>
    <w:rsid w:val="008D2427"/>
    <w:rsid w:val="008F0803"/>
    <w:rsid w:val="008F0E73"/>
    <w:rsid w:val="009114C0"/>
    <w:rsid w:val="00914B58"/>
    <w:rsid w:val="009155BD"/>
    <w:rsid w:val="00940F6B"/>
    <w:rsid w:val="009A01E5"/>
    <w:rsid w:val="009B5633"/>
    <w:rsid w:val="009B7BFA"/>
    <w:rsid w:val="009C3763"/>
    <w:rsid w:val="00A10930"/>
    <w:rsid w:val="00A1561A"/>
    <w:rsid w:val="00A26F75"/>
    <w:rsid w:val="00A272B7"/>
    <w:rsid w:val="00A35D4B"/>
    <w:rsid w:val="00A4337B"/>
    <w:rsid w:val="00A435F4"/>
    <w:rsid w:val="00A44CFC"/>
    <w:rsid w:val="00A60A89"/>
    <w:rsid w:val="00A77913"/>
    <w:rsid w:val="00A8315D"/>
    <w:rsid w:val="00AC6E41"/>
    <w:rsid w:val="00AF1075"/>
    <w:rsid w:val="00AF2354"/>
    <w:rsid w:val="00AF4865"/>
    <w:rsid w:val="00B0737B"/>
    <w:rsid w:val="00B26CDA"/>
    <w:rsid w:val="00B405F0"/>
    <w:rsid w:val="00B54B1A"/>
    <w:rsid w:val="00B60264"/>
    <w:rsid w:val="00B627A2"/>
    <w:rsid w:val="00B66CD6"/>
    <w:rsid w:val="00B67857"/>
    <w:rsid w:val="00BC08D4"/>
    <w:rsid w:val="00C23EE4"/>
    <w:rsid w:val="00C45B69"/>
    <w:rsid w:val="00C52E55"/>
    <w:rsid w:val="00C544F1"/>
    <w:rsid w:val="00C55AC1"/>
    <w:rsid w:val="00C576A7"/>
    <w:rsid w:val="00C647E8"/>
    <w:rsid w:val="00C70A3F"/>
    <w:rsid w:val="00C81E2B"/>
    <w:rsid w:val="00CF2223"/>
    <w:rsid w:val="00CF35FC"/>
    <w:rsid w:val="00D265AF"/>
    <w:rsid w:val="00D31117"/>
    <w:rsid w:val="00D32921"/>
    <w:rsid w:val="00D331D5"/>
    <w:rsid w:val="00D34342"/>
    <w:rsid w:val="00D37E9E"/>
    <w:rsid w:val="00D42589"/>
    <w:rsid w:val="00D5211F"/>
    <w:rsid w:val="00D56053"/>
    <w:rsid w:val="00D720AA"/>
    <w:rsid w:val="00DE5ACB"/>
    <w:rsid w:val="00E11F0D"/>
    <w:rsid w:val="00E14780"/>
    <w:rsid w:val="00E35410"/>
    <w:rsid w:val="00E465D0"/>
    <w:rsid w:val="00E46CA3"/>
    <w:rsid w:val="00E47EEC"/>
    <w:rsid w:val="00E67983"/>
    <w:rsid w:val="00E755E3"/>
    <w:rsid w:val="00E854DD"/>
    <w:rsid w:val="00E92677"/>
    <w:rsid w:val="00EA446A"/>
    <w:rsid w:val="00EC08CC"/>
    <w:rsid w:val="00F250C1"/>
    <w:rsid w:val="00F377C2"/>
    <w:rsid w:val="00F604D5"/>
    <w:rsid w:val="00F81E65"/>
    <w:rsid w:val="00F81ED8"/>
    <w:rsid w:val="00FA04CB"/>
    <w:rsid w:val="00FA18EE"/>
    <w:rsid w:val="00FA6171"/>
    <w:rsid w:val="05FD5596"/>
    <w:rsid w:val="23DC6477"/>
    <w:rsid w:val="3469106E"/>
    <w:rsid w:val="35DE3C54"/>
    <w:rsid w:val="5398260C"/>
    <w:rsid w:val="5BE3A8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color w:val="0000FF"/>
      <w:u w:val="single"/>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453</Words>
  <Characters>2586</Characters>
  <Lines>21</Lines>
  <Paragraphs>6</Paragraphs>
  <TotalTime>405</TotalTime>
  <ScaleCrop>false</ScaleCrop>
  <LinksUpToDate>false</LinksUpToDate>
  <CharactersWithSpaces>3033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2021-01-19T11:11:00Z</dcterms:created>
  <dc:creator>Administrator</dc:creator>
  <cp:lastModifiedBy>user</cp:lastModifiedBy>
  <cp:lastPrinted>2024-01-15T14:27:00Z</cp:lastPrinted>
  <dcterms:modified xsi:type="dcterms:W3CDTF">2024-01-16T16:18:29Z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