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Theme="minorEastAsia"/>
          <w:highlight w:val="none"/>
          <w:lang w:eastAsia="zh-CN"/>
        </w:rPr>
      </w:pPr>
    </w:p>
    <w:p>
      <w:pPr>
        <w:keepNext w:val="0"/>
        <w:keepLines w:val="0"/>
        <w:pageBreakBefore w:val="0"/>
        <w:kinsoku/>
        <w:overflowPunct/>
        <w:topLinePunct w:val="0"/>
        <w:autoSpaceDE/>
        <w:autoSpaceDN/>
        <w:bidi w:val="0"/>
        <w:adjustRightInd/>
        <w:snapToGrid/>
        <w:spacing w:beforeAutospacing="0" w:line="6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薛城区</w:t>
      </w:r>
      <w:r>
        <w:rPr>
          <w:rFonts w:hint="eastAsia" w:ascii="方正小标宋简体" w:hAnsi="方正小标宋简体" w:eastAsia="方正小标宋简体" w:cs="方正小标宋简体"/>
          <w:sz w:val="44"/>
          <w:szCs w:val="44"/>
          <w:highlight w:val="none"/>
          <w:lang w:val="en-US" w:eastAsia="zh-CN"/>
        </w:rPr>
        <w:t>国资</w:t>
      </w:r>
      <w:r>
        <w:rPr>
          <w:rFonts w:hint="eastAsia" w:ascii="方正小标宋简体" w:hAnsi="方正小标宋简体" w:eastAsia="方正小标宋简体" w:cs="方正小标宋简体"/>
          <w:sz w:val="44"/>
          <w:szCs w:val="44"/>
          <w:highlight w:val="none"/>
        </w:rPr>
        <w:t>局202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年度政府信息公开</w:t>
      </w:r>
    </w:p>
    <w:p>
      <w:pPr>
        <w:keepNext w:val="0"/>
        <w:keepLines w:val="0"/>
        <w:pageBreakBefore w:val="0"/>
        <w:kinsoku/>
        <w:overflowPunct/>
        <w:topLinePunct w:val="0"/>
        <w:autoSpaceDE/>
        <w:autoSpaceDN/>
        <w:bidi w:val="0"/>
        <w:adjustRightInd/>
        <w:snapToGrid/>
        <w:spacing w:beforeAutospacing="0" w:line="6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工作年度报告</w:t>
      </w:r>
    </w:p>
    <w:p>
      <w:pPr>
        <w:keepNext w:val="0"/>
        <w:keepLines w:val="0"/>
        <w:pageBreakBefore w:val="0"/>
        <w:kinsoku/>
        <w:overflowPunct/>
        <w:topLinePunct w:val="0"/>
        <w:autoSpaceDE/>
        <w:autoSpaceDN/>
        <w:bidi w:val="0"/>
        <w:adjustRightInd/>
        <w:snapToGrid/>
        <w:spacing w:beforeAutospacing="0" w:line="600" w:lineRule="exact"/>
        <w:jc w:val="both"/>
        <w:textAlignment w:val="auto"/>
        <w:rPr>
          <w:highlight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20" w:firstLineChars="200"/>
        <w:jc w:val="left"/>
        <w:textAlignment w:val="auto"/>
        <w:rPr>
          <w:rStyle w:val="6"/>
          <w:rFonts w:hint="eastAsia" w:ascii="仿宋_GB2312" w:hAnsi="宋体" w:eastAsia="仿宋_GB2312" w:cs="仿宋_GB2312"/>
          <w:i w:val="0"/>
          <w:iCs w:val="0"/>
          <w:caps w:val="0"/>
          <w:color w:val="000000"/>
          <w:spacing w:val="0"/>
          <w:sz w:val="31"/>
          <w:szCs w:val="31"/>
          <w:shd w:val="clear" w:fill="FFFFFF"/>
        </w:rPr>
      </w:pPr>
      <w:r>
        <w:rPr>
          <w:rStyle w:val="6"/>
          <w:rFonts w:ascii="仿宋_GB2312" w:hAnsi="宋体" w:eastAsia="仿宋_GB2312" w:cs="仿宋_GB2312"/>
          <w:i w:val="0"/>
          <w:iCs w:val="0"/>
          <w:caps w:val="0"/>
          <w:color w:val="000000"/>
          <w:spacing w:val="0"/>
          <w:sz w:val="31"/>
          <w:szCs w:val="31"/>
          <w:shd w:val="clear" w:fill="FFFFFF"/>
        </w:rPr>
        <w:t>根据</w:t>
      </w:r>
      <w:r>
        <w:rPr>
          <w:rFonts w:hint="eastAsia" w:ascii="仿宋_GB2312" w:hAnsi="仿宋_GB2312" w:eastAsia="仿宋_GB2312" w:cs="仿宋_GB2312"/>
          <w:i w:val="0"/>
          <w:iCs w:val="0"/>
          <w:caps w:val="0"/>
          <w:color w:val="000000"/>
          <w:spacing w:val="0"/>
          <w:sz w:val="32"/>
          <w:szCs w:val="32"/>
          <w:highlight w:val="none"/>
          <w:shd w:val="clear" w:fill="FFFFFF"/>
        </w:rPr>
        <w:t>《中华人民共和国政府信息公开条例》（以下简称《条例》）和《国务院办公厅政府信息与政务公开办公室关于印发＜中华人民共和国政府信息公开工作年度报告格式＞的通知》（国办公开办函〔2021〕30号）</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等</w:t>
      </w:r>
      <w:r>
        <w:rPr>
          <w:rFonts w:hint="eastAsia" w:ascii="仿宋_GB2312" w:hAnsi="仿宋_GB2312" w:eastAsia="仿宋_GB2312" w:cs="仿宋_GB2312"/>
          <w:i w:val="0"/>
          <w:iCs w:val="0"/>
          <w:caps w:val="0"/>
          <w:color w:val="000000"/>
          <w:spacing w:val="0"/>
          <w:sz w:val="32"/>
          <w:szCs w:val="32"/>
          <w:highlight w:val="none"/>
          <w:shd w:val="clear" w:fill="FFFFFF"/>
        </w:rPr>
        <w:t>有关要求，</w:t>
      </w:r>
      <w:r>
        <w:rPr>
          <w:rStyle w:val="6"/>
          <w:rFonts w:hint="eastAsia" w:ascii="仿宋_GB2312" w:hAnsi="宋体" w:eastAsia="仿宋_GB2312" w:cs="仿宋_GB2312"/>
          <w:i w:val="0"/>
          <w:iCs w:val="0"/>
          <w:caps w:val="0"/>
          <w:color w:val="000000"/>
          <w:spacing w:val="0"/>
          <w:sz w:val="31"/>
          <w:szCs w:val="31"/>
          <w:shd w:val="clear" w:fill="FFFFFF"/>
        </w:rPr>
        <w:t>现公布区国资局202</w:t>
      </w:r>
      <w:r>
        <w:rPr>
          <w:rStyle w:val="6"/>
          <w:rFonts w:hint="eastAsia" w:ascii="仿宋_GB2312" w:hAnsi="宋体" w:eastAsia="仿宋_GB2312" w:cs="仿宋_GB2312"/>
          <w:i w:val="0"/>
          <w:iCs w:val="0"/>
          <w:caps w:val="0"/>
          <w:color w:val="000000"/>
          <w:spacing w:val="0"/>
          <w:sz w:val="31"/>
          <w:szCs w:val="31"/>
          <w:shd w:val="clear" w:fill="FFFFFF"/>
          <w:lang w:val="en-US" w:eastAsia="zh-CN"/>
        </w:rPr>
        <w:t>3</w:t>
      </w:r>
      <w:r>
        <w:rPr>
          <w:rStyle w:val="6"/>
          <w:rFonts w:hint="eastAsia" w:ascii="仿宋_GB2312" w:hAnsi="宋体" w:eastAsia="仿宋_GB2312" w:cs="仿宋_GB2312"/>
          <w:i w:val="0"/>
          <w:iCs w:val="0"/>
          <w:caps w:val="0"/>
          <w:color w:val="000000"/>
          <w:spacing w:val="0"/>
          <w:sz w:val="31"/>
          <w:szCs w:val="31"/>
          <w:shd w:val="clear" w:fill="FFFFFF"/>
        </w:rPr>
        <w:t>年政府信息公开工作年度报告。</w:t>
      </w:r>
      <w:r>
        <w:rPr>
          <w:rFonts w:hint="eastAsia" w:ascii="仿宋_GB2312" w:hAnsi="仿宋_GB2312" w:eastAsia="仿宋_GB2312" w:cs="仿宋_GB2312"/>
          <w:i w:val="0"/>
          <w:iCs w:val="0"/>
          <w:caps w:val="0"/>
          <w:color w:val="000000"/>
          <w:spacing w:val="0"/>
          <w:sz w:val="32"/>
          <w:szCs w:val="32"/>
          <w:highlight w:val="none"/>
          <w:shd w:val="clear" w:fill="FFFFFF"/>
        </w:rPr>
        <w:t>本年度报告中所列数据的统计期限自2023年1月1日起至2023年12月31日止。本年度报告的电子版可以在“薛城区政府门户网站”</w:t>
      </w:r>
      <w:r>
        <w:rPr>
          <w:rFonts w:hint="eastAsia" w:ascii="仿宋_GB2312" w:hAnsi="仿宋_GB2312" w:eastAsia="仿宋_GB2312" w:cs="仿宋_GB2312"/>
          <w:i w:val="0"/>
          <w:iCs w:val="0"/>
          <w:caps w:val="0"/>
          <w:color w:val="000000"/>
          <w:spacing w:val="-20"/>
          <w:sz w:val="32"/>
          <w:szCs w:val="32"/>
          <w:highlight w:val="none"/>
          <w:shd w:val="clear" w:fill="FFFFFF"/>
        </w:rPr>
        <w:t>（http://www.xuecheng.gov.cn/zwgk/xxgknb/2023xxgknb/）</w:t>
      </w:r>
      <w:r>
        <w:rPr>
          <w:rFonts w:hint="eastAsia" w:ascii="仿宋_GB2312" w:hAnsi="仿宋_GB2312" w:eastAsia="仿宋_GB2312" w:cs="仿宋_GB2312"/>
          <w:i w:val="0"/>
          <w:iCs w:val="0"/>
          <w:caps w:val="0"/>
          <w:color w:val="000000"/>
          <w:spacing w:val="0"/>
          <w:sz w:val="32"/>
          <w:szCs w:val="32"/>
          <w:highlight w:val="none"/>
          <w:shd w:val="clear" w:fill="FFFFFF"/>
        </w:rPr>
        <w:t>下载。如对本报告有疑问，可与薛城区</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国有资产监督管理局</w:t>
      </w:r>
      <w:r>
        <w:rPr>
          <w:rFonts w:hint="eastAsia" w:ascii="仿宋_GB2312" w:hAnsi="仿宋_GB2312" w:eastAsia="仿宋_GB2312" w:cs="仿宋_GB2312"/>
          <w:i w:val="0"/>
          <w:iCs w:val="0"/>
          <w:caps w:val="0"/>
          <w:color w:val="000000"/>
          <w:spacing w:val="0"/>
          <w:sz w:val="32"/>
          <w:szCs w:val="32"/>
          <w:highlight w:val="none"/>
          <w:shd w:val="clear" w:fill="FFFFFF"/>
        </w:rPr>
        <w:t>联系（地址：薛城区</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中和路薛城区财税综合服务中心4楼C区</w:t>
      </w:r>
      <w:r>
        <w:rPr>
          <w:rFonts w:hint="eastAsia" w:ascii="仿宋_GB2312" w:hAnsi="仿宋_GB2312" w:eastAsia="仿宋_GB2312" w:cs="仿宋_GB2312"/>
          <w:i w:val="0"/>
          <w:iCs w:val="0"/>
          <w:caps w:val="0"/>
          <w:color w:val="000000"/>
          <w:spacing w:val="0"/>
          <w:sz w:val="32"/>
          <w:szCs w:val="32"/>
          <w:highlight w:val="none"/>
          <w:shd w:val="clear" w:fill="FFFFFF"/>
        </w:rPr>
        <w:t>，邮政编码：277000；电话：0632—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4424589</w:t>
      </w:r>
      <w:r>
        <w:rPr>
          <w:rFonts w:hint="eastAsia" w:ascii="仿宋_GB2312" w:hAnsi="仿宋_GB2312" w:eastAsia="仿宋_GB2312" w:cs="仿宋_GB2312"/>
          <w:i w:val="0"/>
          <w:iCs w:val="0"/>
          <w:caps w:val="0"/>
          <w:color w:val="000000"/>
          <w:spacing w:val="0"/>
          <w:sz w:val="32"/>
          <w:szCs w:val="32"/>
          <w:highlight w:val="none"/>
          <w:shd w:val="clear" w:fill="FFFFFF"/>
        </w:rPr>
        <w:t>；电子邮箱：</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xcgz4424589</w:t>
      </w:r>
      <w:r>
        <w:rPr>
          <w:rFonts w:hint="eastAsia" w:ascii="仿宋_GB2312" w:hAnsi="仿宋_GB2312" w:eastAsia="仿宋_GB2312" w:cs="仿宋_GB2312"/>
          <w:i w:val="0"/>
          <w:iCs w:val="0"/>
          <w:caps w:val="0"/>
          <w:color w:val="000000"/>
          <w:spacing w:val="0"/>
          <w:sz w:val="32"/>
          <w:szCs w:val="32"/>
          <w:highlight w:val="none"/>
          <w:shd w:val="clear" w:fill="FFFFFF"/>
        </w:rPr>
        <w:t>@zz.shandong.cn）。</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sans-serif" w:hAnsi="sans-serif" w:eastAsia="sans-serif" w:cs="sans-serif"/>
          <w:i w:val="0"/>
          <w:iCs w:val="0"/>
          <w:caps w:val="0"/>
          <w:color w:val="000000"/>
          <w:spacing w:val="0"/>
          <w:sz w:val="32"/>
          <w:szCs w:val="32"/>
          <w:highlight w:val="none"/>
        </w:rPr>
      </w:pPr>
      <w:r>
        <w:rPr>
          <w:rFonts w:ascii="黑体" w:hAnsi="宋体" w:eastAsia="黑体" w:cs="黑体"/>
          <w:i w:val="0"/>
          <w:iCs w:val="0"/>
          <w:caps w:val="0"/>
          <w:color w:val="000000"/>
          <w:spacing w:val="0"/>
          <w:sz w:val="32"/>
          <w:szCs w:val="32"/>
          <w:highlight w:val="none"/>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楷体_GB2312" w:hAnsi="sans-serif" w:eastAsia="楷体_GB2312" w:cs="楷体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2023年，区国资局</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始终</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把公开透明作为机关工作的基本制度，</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认</w:t>
      </w: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真研究落实《</w:t>
      </w:r>
      <w:r>
        <w:rPr>
          <w:rFonts w:hint="default" w:ascii="仿宋_GB2312" w:hAnsi="仿宋_GB2312" w:eastAsia="仿宋_GB2312" w:cs="仿宋_GB2312"/>
          <w:i w:val="0"/>
          <w:iCs w:val="0"/>
          <w:caps w:val="0"/>
          <w:color w:val="000000"/>
          <w:spacing w:val="0"/>
          <w:kern w:val="0"/>
          <w:sz w:val="32"/>
          <w:szCs w:val="32"/>
          <w:highlight w:val="none"/>
          <w:shd w:val="clear" w:fill="FFFFFF"/>
          <w:lang w:val="en-US" w:eastAsia="zh-CN" w:bidi="ar"/>
        </w:rPr>
        <w:t xml:space="preserve">2023 </w:t>
      </w: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年薛城区政务公开工作要点》，积极推进国资监管信息公开工作，不断丰富政务公开内容和形式，全面提高政务公开质量和实效，机关执行力和公信力得到有效提升。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sans-serif" w:eastAsia="楷体_GB2312" w:cs="楷体_GB2312"/>
          <w:i w:val="0"/>
          <w:iCs w:val="0"/>
          <w:caps w:val="0"/>
          <w:color w:val="000000"/>
          <w:spacing w:val="0"/>
          <w:sz w:val="32"/>
          <w:szCs w:val="32"/>
          <w:highlight w:val="none"/>
          <w:shd w:val="clear" w:fill="FFFFFF"/>
        </w:rPr>
      </w:pPr>
      <w:r>
        <w:rPr>
          <w:rFonts w:hint="eastAsia" w:ascii="楷体_GB2312" w:hAnsi="sans-serif" w:eastAsia="楷体_GB2312" w:cs="楷体_GB2312"/>
          <w:i w:val="0"/>
          <w:iCs w:val="0"/>
          <w:caps w:val="0"/>
          <w:color w:val="000000"/>
          <w:spacing w:val="0"/>
          <w:sz w:val="32"/>
          <w:szCs w:val="32"/>
          <w:highlight w:val="none"/>
          <w:shd w:val="clear" w:fill="FFFFFF"/>
          <w:lang w:eastAsia="zh-CN"/>
        </w:rPr>
        <w:t>（</w:t>
      </w:r>
      <w:r>
        <w:rPr>
          <w:rFonts w:hint="eastAsia" w:ascii="楷体_GB2312" w:hAnsi="sans-serif" w:eastAsia="楷体_GB2312" w:cs="楷体_GB2312"/>
          <w:i w:val="0"/>
          <w:iCs w:val="0"/>
          <w:caps w:val="0"/>
          <w:color w:val="000000"/>
          <w:spacing w:val="0"/>
          <w:sz w:val="32"/>
          <w:szCs w:val="32"/>
          <w:highlight w:val="none"/>
          <w:shd w:val="clear" w:fill="FFFFFF"/>
          <w:lang w:val="en-US" w:eastAsia="zh-CN"/>
        </w:rPr>
        <w:t>一</w:t>
      </w:r>
      <w:r>
        <w:rPr>
          <w:rFonts w:hint="eastAsia" w:ascii="楷体_GB2312" w:hAnsi="sans-serif" w:eastAsia="楷体_GB2312" w:cs="楷体_GB2312"/>
          <w:i w:val="0"/>
          <w:iCs w:val="0"/>
          <w:caps w:val="0"/>
          <w:color w:val="000000"/>
          <w:spacing w:val="0"/>
          <w:sz w:val="32"/>
          <w:szCs w:val="32"/>
          <w:highlight w:val="none"/>
          <w:shd w:val="clear" w:fill="FFFFFF"/>
          <w:lang w:eastAsia="zh-CN"/>
        </w:rPr>
        <w:t>）</w:t>
      </w:r>
      <w:r>
        <w:rPr>
          <w:rFonts w:hint="eastAsia" w:ascii="楷体_GB2312" w:hAnsi="sans-serif" w:eastAsia="楷体_GB2312" w:cs="楷体_GB2312"/>
          <w:i w:val="0"/>
          <w:iCs w:val="0"/>
          <w:caps w:val="0"/>
          <w:color w:val="000000"/>
          <w:spacing w:val="0"/>
          <w:sz w:val="32"/>
          <w:szCs w:val="32"/>
          <w:highlight w:val="none"/>
          <w:shd w:val="clear" w:fill="FFFFFF"/>
        </w:rPr>
        <w:t>主动公开情况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今年以来，</w:t>
      </w:r>
      <w:r>
        <w:rPr>
          <w:rFonts w:hint="eastAsia" w:ascii="仿宋_GB2312" w:hAnsi="仿宋_GB2312" w:eastAsia="仿宋_GB2312" w:cs="仿宋_GB2312"/>
          <w:i w:val="0"/>
          <w:iCs w:val="0"/>
          <w:caps w:val="0"/>
          <w:color w:val="000000"/>
          <w:spacing w:val="0"/>
          <w:sz w:val="32"/>
          <w:szCs w:val="32"/>
          <w:highlight w:val="none"/>
          <w:shd w:val="clear" w:fill="FFFFFF"/>
        </w:rPr>
        <w:t>区国资局</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严格</w:t>
      </w:r>
      <w:r>
        <w:rPr>
          <w:rFonts w:hint="eastAsia" w:ascii="仿宋_GB2312" w:hAnsi="仿宋_GB2312" w:eastAsia="仿宋_GB2312" w:cs="仿宋_GB2312"/>
          <w:i w:val="0"/>
          <w:iCs w:val="0"/>
          <w:caps w:val="0"/>
          <w:color w:val="000000"/>
          <w:spacing w:val="0"/>
          <w:sz w:val="32"/>
          <w:szCs w:val="32"/>
          <w:highlight w:val="none"/>
          <w:shd w:val="clear" w:fill="FFFFFF"/>
        </w:rPr>
        <w:t>按照上级要求，全面公开政府信息，提高工作透明度。围绕重点领域，进一步加大主动公开力度，不断提升政务公开的质量和实效。</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2023年，</w:t>
      </w:r>
      <w:r>
        <w:rPr>
          <w:rFonts w:hint="eastAsia" w:ascii="仿宋_GB2312" w:hAnsi="仿宋_GB2312" w:eastAsia="仿宋_GB2312" w:cs="仿宋_GB2312"/>
          <w:i w:val="0"/>
          <w:iCs w:val="0"/>
          <w:caps w:val="0"/>
          <w:color w:val="000000"/>
          <w:spacing w:val="0"/>
          <w:sz w:val="32"/>
          <w:szCs w:val="32"/>
          <w:highlight w:val="none"/>
          <w:shd w:val="clear" w:fill="FFFFFF"/>
        </w:rPr>
        <w:t>区</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国资</w:t>
      </w:r>
      <w:r>
        <w:rPr>
          <w:rFonts w:hint="eastAsia" w:ascii="仿宋_GB2312" w:hAnsi="仿宋_GB2312" w:eastAsia="仿宋_GB2312" w:cs="仿宋_GB2312"/>
          <w:i w:val="0"/>
          <w:iCs w:val="0"/>
          <w:caps w:val="0"/>
          <w:color w:val="000000"/>
          <w:spacing w:val="0"/>
          <w:sz w:val="32"/>
          <w:szCs w:val="32"/>
          <w:highlight w:val="none"/>
          <w:shd w:val="clear" w:fill="FFFFFF"/>
        </w:rPr>
        <w:t>局通过薛城区政府信息公开门户网站，累计发布</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政务信息</w:t>
      </w:r>
      <w:r>
        <w:rPr>
          <w:rFonts w:hint="eastAsia" w:ascii="仿宋_GB2312" w:hAnsi="仿宋_GB2312" w:eastAsia="仿宋_GB2312" w:cs="仿宋_GB2312"/>
          <w:i w:val="0"/>
          <w:iCs w:val="0"/>
          <w:caps w:val="0"/>
          <w:color w:val="000000"/>
          <w:spacing w:val="0"/>
          <w:sz w:val="32"/>
          <w:szCs w:val="32"/>
          <w:highlight w:val="none"/>
          <w:shd w:val="clear" w:fill="FFFFFF"/>
        </w:rPr>
        <w:t>共计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70</w:t>
      </w:r>
      <w:r>
        <w:rPr>
          <w:rFonts w:hint="eastAsia" w:ascii="仿宋_GB2312" w:hAnsi="仿宋_GB2312" w:eastAsia="仿宋_GB2312" w:cs="仿宋_GB2312"/>
          <w:i w:val="0"/>
          <w:iCs w:val="0"/>
          <w:caps w:val="0"/>
          <w:color w:val="000000"/>
          <w:spacing w:val="0"/>
          <w:sz w:val="32"/>
          <w:szCs w:val="32"/>
          <w:highlight w:val="none"/>
          <w:shd w:val="clear" w:fill="FFFFFF"/>
        </w:rPr>
        <w:t>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,其中：</w:t>
      </w:r>
      <w:r>
        <w:rPr>
          <w:rFonts w:hint="eastAsia" w:ascii="仿宋_GB2312" w:hAnsi="仿宋_GB2312" w:eastAsia="仿宋_GB2312" w:cs="仿宋_GB2312"/>
          <w:sz w:val="32"/>
          <w:szCs w:val="32"/>
          <w:highlight w:val="none"/>
          <w:lang w:eastAsia="zh-CN"/>
        </w:rPr>
        <w:t>政策文件信息</w:t>
      </w:r>
      <w:r>
        <w:rPr>
          <w:rFonts w:hint="eastAsia" w:ascii="仿宋_GB2312" w:hAnsi="仿宋_GB2312" w:eastAsia="仿宋_GB2312" w:cs="仿宋_GB2312"/>
          <w:sz w:val="32"/>
          <w:szCs w:val="32"/>
          <w:highlight w:val="none"/>
          <w:lang w:val="en-US" w:eastAsia="zh-CN"/>
        </w:rPr>
        <w:t>3条，</w:t>
      </w:r>
      <w:r>
        <w:rPr>
          <w:rFonts w:hint="eastAsia" w:ascii="仿宋_GB2312" w:hAnsi="仿宋_GB2312" w:eastAsia="仿宋_GB2312" w:cs="仿宋_GB2312"/>
          <w:sz w:val="32"/>
          <w:szCs w:val="32"/>
          <w:highlight w:val="none"/>
          <w:lang w:eastAsia="zh-CN"/>
        </w:rPr>
        <w:t>重点领域信息公开</w:t>
      </w:r>
      <w:r>
        <w:rPr>
          <w:rFonts w:hint="eastAsia" w:ascii="仿宋_GB2312" w:hAnsi="仿宋_GB2312" w:eastAsia="仿宋_GB2312" w:cs="仿宋_GB2312"/>
          <w:sz w:val="32"/>
          <w:szCs w:val="32"/>
          <w:highlight w:val="none"/>
          <w:lang w:val="en-US" w:eastAsia="zh-CN"/>
        </w:rPr>
        <w:t>38条，其他政府信息29条，</w:t>
      </w:r>
      <w:r>
        <w:rPr>
          <w:rFonts w:hint="eastAsia" w:ascii="仿宋_GB2312" w:hAnsi="仿宋_GB2312" w:eastAsia="仿宋_GB2312" w:cs="仿宋_GB2312"/>
          <w:sz w:val="32"/>
          <w:szCs w:val="32"/>
          <w:highlight w:val="none"/>
        </w:rPr>
        <w:t>符合政务公开考核指标要求。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iCs w:val="0"/>
          <w:caps w:val="0"/>
          <w:color w:val="000000"/>
          <w:spacing w:val="0"/>
          <w:sz w:val="32"/>
          <w:szCs w:val="32"/>
          <w:highlight w:val="none"/>
        </w:rPr>
      </w:pPr>
      <w:r>
        <w:rPr>
          <w:rFonts w:hint="eastAsia" w:ascii="楷体_GB2312" w:hAnsi="sans-serif" w:eastAsia="楷体_GB2312" w:cs="楷体_GB2312"/>
          <w:i w:val="0"/>
          <w:iCs w:val="0"/>
          <w:caps w:val="0"/>
          <w:color w:val="000000"/>
          <w:spacing w:val="0"/>
          <w:sz w:val="32"/>
          <w:szCs w:val="32"/>
          <w:highlight w:val="none"/>
          <w:shd w:val="clear" w:fill="FFFFFF"/>
        </w:rPr>
        <w:t>（</w:t>
      </w:r>
      <w:r>
        <w:rPr>
          <w:rFonts w:hint="eastAsia" w:ascii="楷体_GB2312" w:hAnsi="sans-serif" w:eastAsia="楷体_GB2312" w:cs="楷体_GB2312"/>
          <w:i w:val="0"/>
          <w:iCs w:val="0"/>
          <w:caps w:val="0"/>
          <w:color w:val="000000"/>
          <w:spacing w:val="0"/>
          <w:sz w:val="32"/>
          <w:szCs w:val="32"/>
          <w:highlight w:val="none"/>
          <w:shd w:val="clear" w:fill="FFFFFF"/>
          <w:lang w:val="en-US" w:eastAsia="zh-CN"/>
        </w:rPr>
        <w:t>二</w:t>
      </w:r>
      <w:r>
        <w:rPr>
          <w:rFonts w:hint="eastAsia" w:ascii="楷体_GB2312" w:hAnsi="sans-serif" w:eastAsia="楷体_GB2312" w:cs="楷体_GB2312"/>
          <w:i w:val="0"/>
          <w:iCs w:val="0"/>
          <w:caps w:val="0"/>
          <w:color w:val="000000"/>
          <w:spacing w:val="0"/>
          <w:sz w:val="32"/>
          <w:szCs w:val="32"/>
          <w:highlight w:val="none"/>
          <w:shd w:val="clear" w:fill="FFFFFF"/>
        </w:rPr>
        <w:t>）依申请公开情况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为依法保障公民、法人和其他组织获取政府信息的权利，区国资局政府信息依申请公开渠道一直保持畅通，2023年度共受理政府信息依申请公开0件，存在行政复议0件，不存在行政诉讼的情况。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sans-serif" w:hAnsi="sans-serif" w:eastAsia="sans-serif" w:cs="sans-serif"/>
          <w:i w:val="0"/>
          <w:iCs w:val="0"/>
          <w:caps w:val="0"/>
          <w:color w:val="000000"/>
          <w:spacing w:val="0"/>
          <w:sz w:val="32"/>
          <w:szCs w:val="32"/>
          <w:highlight w:val="none"/>
        </w:rPr>
      </w:pPr>
      <w:r>
        <w:rPr>
          <w:rFonts w:ascii="楷体_GB2312" w:hAnsi="sans-serif" w:eastAsia="楷体_GB2312" w:cs="楷体_GB2312"/>
          <w:i w:val="0"/>
          <w:iCs w:val="0"/>
          <w:caps w:val="0"/>
          <w:color w:val="000000"/>
          <w:spacing w:val="0"/>
          <w:sz w:val="32"/>
          <w:szCs w:val="32"/>
          <w:highlight w:val="none"/>
          <w:shd w:val="clear" w:fill="FFFFFF"/>
        </w:rPr>
        <w:t>（</w:t>
      </w:r>
      <w:r>
        <w:rPr>
          <w:rFonts w:hint="eastAsia" w:ascii="楷体_GB2312" w:hAnsi="sans-serif" w:eastAsia="楷体_GB2312" w:cs="楷体_GB2312"/>
          <w:i w:val="0"/>
          <w:iCs w:val="0"/>
          <w:caps w:val="0"/>
          <w:color w:val="000000"/>
          <w:spacing w:val="0"/>
          <w:sz w:val="32"/>
          <w:szCs w:val="32"/>
          <w:highlight w:val="none"/>
          <w:shd w:val="clear" w:fill="FFFFFF"/>
          <w:lang w:val="en-US" w:eastAsia="zh-CN"/>
        </w:rPr>
        <w:t>三</w:t>
      </w:r>
      <w:r>
        <w:rPr>
          <w:rFonts w:hint="eastAsia" w:ascii="楷体_GB2312" w:hAnsi="sans-serif" w:eastAsia="楷体_GB2312" w:cs="楷体_GB2312"/>
          <w:i w:val="0"/>
          <w:iCs w:val="0"/>
          <w:caps w:val="0"/>
          <w:color w:val="000000"/>
          <w:spacing w:val="0"/>
          <w:sz w:val="32"/>
          <w:szCs w:val="32"/>
          <w:highlight w:val="none"/>
          <w:shd w:val="clear" w:fill="FFFFFF"/>
        </w:rPr>
        <w:t>）政府信息公开管理情况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一是严格落实公开审批制度。对信息发布严格校对审核把关，按照“谁批准、谁公开，谁实施、谁公开，谁制作、谁公开，谁负责、谁公开”的原则，不断压紧压实各科室责任，严把入口，细化责任。二是突出国资国企重点领域信息公开。我局严格执行《条例》和信息公开工作规范，保障政务公开工作有章可循，明确年度国资国企公开的具体任务目标，突出全面性、准确性和时效性，持续提升政务公开和政务服务工作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sans-serif" w:eastAsia="楷体_GB2312" w:cs="楷体_GB2312"/>
          <w:i w:val="0"/>
          <w:iCs w:val="0"/>
          <w:caps w:val="0"/>
          <w:color w:val="000000"/>
          <w:spacing w:val="0"/>
          <w:sz w:val="32"/>
          <w:szCs w:val="32"/>
          <w:highlight w:val="none"/>
          <w:shd w:val="clear" w:fill="FFFFFF"/>
          <w:lang w:val="en-US" w:eastAsia="zh-CN"/>
        </w:rPr>
      </w:pPr>
      <w:r>
        <w:rPr>
          <w:rFonts w:hint="eastAsia" w:ascii="楷体_GB2312" w:hAnsi="sans-serif" w:eastAsia="楷体_GB2312" w:cs="楷体_GB2312"/>
          <w:i w:val="0"/>
          <w:iCs w:val="0"/>
          <w:caps w:val="0"/>
          <w:color w:val="000000"/>
          <w:spacing w:val="0"/>
          <w:sz w:val="32"/>
          <w:szCs w:val="32"/>
          <w:highlight w:val="none"/>
          <w:shd w:val="clear" w:fill="FFFFFF"/>
          <w:lang w:val="en-US" w:eastAsia="zh-CN"/>
        </w:rPr>
        <w:t>（四）政府信息公开平台建设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一年来我局积极利用政务平台做好信息公开工作，进一步加大政务公开力度，扩大服务范围，不断拓宽与公众交流渠道，不断展现薛城区国资系统的最新动态和精神风貌。积极落实我区集约化平台建设要求，不断夯实信息公开工作主体责任，持续优化政府公开门户网站区国资局部分内容，对局各科室信息公开工作相关人员开展专题培训，准确把握平台操作，并安排专人对平台进行管理，进一步规范信息发布，确保应公开尽公开，确保信息公开无错链、死链现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sans-serif" w:eastAsia="楷体_GB2312" w:cs="楷体_GB2312"/>
          <w:i w:val="0"/>
          <w:iCs w:val="0"/>
          <w:caps w:val="0"/>
          <w:color w:val="000000"/>
          <w:spacing w:val="0"/>
          <w:sz w:val="32"/>
          <w:szCs w:val="32"/>
          <w:highlight w:val="none"/>
          <w:shd w:val="clear" w:fill="FFFFFF"/>
          <w:lang w:val="en-US" w:eastAsia="zh-CN"/>
        </w:rPr>
      </w:pPr>
      <w:r>
        <w:rPr>
          <w:rFonts w:hint="eastAsia" w:ascii="楷体_GB2312" w:hAnsi="sans-serif" w:eastAsia="楷体_GB2312" w:cs="楷体_GB2312"/>
          <w:i w:val="0"/>
          <w:iCs w:val="0"/>
          <w:caps w:val="0"/>
          <w:color w:val="000000"/>
          <w:spacing w:val="0"/>
          <w:sz w:val="32"/>
          <w:szCs w:val="32"/>
          <w:highlight w:val="none"/>
          <w:shd w:val="clear" w:fill="FFFFFF"/>
          <w:lang w:val="en-US" w:eastAsia="zh-CN"/>
        </w:rPr>
        <w:t>（五）监督保障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为不断提高信息公开工作的管理和服务水平，我局严格落实“三审三校”制度，对各类信息平台所刊载信息内容严格审核，确保信息内容安全，同时，定期对相关业务人员开展专业培训，坚决防止</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出现导向错误</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firstLine="640" w:firstLineChars="200"/>
        <w:textAlignment w:val="auto"/>
        <w:rPr>
          <w:rFonts w:hint="default" w:ascii="sans-serif" w:hAnsi="sans-serif" w:eastAsia="sans-serif" w:cs="sans-serif"/>
          <w:i w:val="0"/>
          <w:iCs w:val="0"/>
          <w:caps w:val="0"/>
          <w:color w:val="000000"/>
          <w:spacing w:val="0"/>
          <w:sz w:val="32"/>
          <w:szCs w:val="32"/>
          <w:highlight w:val="none"/>
        </w:rPr>
      </w:pPr>
      <w:r>
        <w:rPr>
          <w:rFonts w:hint="eastAsia" w:ascii="黑体" w:hAnsi="宋体" w:eastAsia="黑体" w:cs="黑体"/>
          <w:i w:val="0"/>
          <w:iCs w:val="0"/>
          <w:caps w:val="0"/>
          <w:color w:val="000000"/>
          <w:spacing w:val="0"/>
          <w:sz w:val="32"/>
          <w:szCs w:val="32"/>
          <w:highlight w:val="none"/>
        </w:rPr>
        <w:t>二、主动公开政府信息情况</w:t>
      </w:r>
    </w:p>
    <w:tbl>
      <w:tblPr>
        <w:tblStyle w:val="3"/>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Cs w:val="21"/>
                <w:highlight w:val="none"/>
              </w:rPr>
            </w:pPr>
            <w:r>
              <w:rPr>
                <w:rFonts w:hint="eastAsia" w:ascii="黑体" w:hAnsi="黑体" w:eastAsia="黑体" w:cs="宋体"/>
                <w:color w:val="000000"/>
                <w:kern w:val="0"/>
                <w:szCs w:val="21"/>
                <w:highlight w:val="none"/>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Calibri"/>
                <w:color w:val="000000"/>
                <w:kern w:val="0"/>
                <w:szCs w:val="21"/>
                <w:highlight w:val="none"/>
                <w:lang w:val="en-US" w:eastAsia="zh-CN"/>
              </w:rPr>
            </w:pPr>
            <w:r>
              <w:rPr>
                <w:rFonts w:hint="eastAsia" w:ascii="仿宋_GB2312" w:hAnsi="Calibri" w:eastAsia="仿宋_GB2312" w:cs="Calibri"/>
                <w:color w:val="000000"/>
                <w:kern w:val="0"/>
                <w:szCs w:val="21"/>
                <w:highlight w:val="none"/>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Calibri"/>
                <w:color w:val="000000"/>
                <w:kern w:val="0"/>
                <w:szCs w:val="21"/>
                <w:highlight w:val="none"/>
                <w:lang w:val="en-US" w:eastAsia="zh-CN"/>
              </w:rPr>
            </w:pPr>
            <w:r>
              <w:rPr>
                <w:rFonts w:hint="eastAsia" w:ascii="仿宋_GB2312" w:hAnsi="Calibri" w:eastAsia="仿宋_GB2312" w:cs="Calibri"/>
                <w:color w:val="000000"/>
                <w:kern w:val="0"/>
                <w:szCs w:val="21"/>
                <w:highlight w:val="none"/>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Cs w:val="21"/>
                <w:highlight w:val="none"/>
              </w:rPr>
            </w:pPr>
            <w:r>
              <w:rPr>
                <w:rFonts w:hint="eastAsia" w:ascii="黑体" w:hAnsi="黑体" w:eastAsia="黑体" w:cs="宋体"/>
                <w:color w:val="000000"/>
                <w:kern w:val="0"/>
                <w:szCs w:val="21"/>
                <w:highlight w:val="none"/>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Calibri"/>
                <w:color w:val="000000"/>
                <w:kern w:val="0"/>
                <w:szCs w:val="21"/>
                <w:highlight w:val="none"/>
                <w:lang w:val="en-US" w:eastAsia="zh-CN"/>
              </w:rPr>
            </w:pPr>
            <w:r>
              <w:rPr>
                <w:rFonts w:hint="eastAsia" w:ascii="仿宋_GB2312" w:hAnsi="Calibri" w:eastAsia="仿宋_GB2312" w:cs="Calibri"/>
                <w:color w:val="000000"/>
                <w:kern w:val="0"/>
                <w:szCs w:val="21"/>
                <w:highlight w:val="none"/>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Cs w:val="21"/>
                <w:highlight w:val="none"/>
              </w:rPr>
            </w:pPr>
            <w:r>
              <w:rPr>
                <w:rFonts w:hint="eastAsia" w:ascii="黑体" w:hAnsi="黑体" w:eastAsia="黑体" w:cs="宋体"/>
                <w:color w:val="000000"/>
                <w:kern w:val="0"/>
                <w:szCs w:val="21"/>
                <w:highlight w:val="none"/>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黑体" w:hAnsi="黑体" w:eastAsia="黑体" w:cs="宋体"/>
                <w:color w:val="000000"/>
                <w:kern w:val="0"/>
                <w:szCs w:val="21"/>
                <w:highlight w:val="none"/>
              </w:rPr>
            </w:pPr>
            <w:r>
              <w:rPr>
                <w:rFonts w:hint="eastAsia" w:ascii="黑体" w:hAnsi="黑体" w:eastAsia="黑体" w:cs="宋体"/>
                <w:color w:val="000000"/>
                <w:kern w:val="0"/>
                <w:szCs w:val="21"/>
                <w:highlight w:val="none"/>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Calibri"/>
                <w:color w:val="000000"/>
                <w:kern w:val="0"/>
                <w:szCs w:val="21"/>
                <w:highlight w:val="none"/>
                <w:lang w:val="en-US" w:eastAsia="zh-CN"/>
              </w:rPr>
            </w:pPr>
            <w:r>
              <w:rPr>
                <w:rFonts w:hint="eastAsia" w:ascii="仿宋_GB2312" w:hAnsi="Calibri" w:eastAsia="仿宋_GB2312" w:cs="Calibri"/>
                <w:color w:val="000000"/>
                <w:kern w:val="0"/>
                <w:szCs w:val="21"/>
                <w:highlight w:val="none"/>
                <w:lang w:val="en-US" w:eastAsia="zh-CN"/>
              </w:rPr>
              <w:t>0</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150" w:afterAutospacing="0" w:line="600" w:lineRule="exact"/>
        <w:ind w:firstLine="640" w:firstLineChars="200"/>
        <w:textAlignment w:val="auto"/>
        <w:rPr>
          <w:rFonts w:hint="default" w:ascii="sans-serif" w:hAnsi="sans-serif" w:eastAsia="sans-serif" w:cs="sans-serif"/>
          <w:i w:val="0"/>
          <w:iCs w:val="0"/>
          <w:caps w:val="0"/>
          <w:color w:val="000000"/>
          <w:spacing w:val="0"/>
          <w:sz w:val="32"/>
          <w:szCs w:val="32"/>
          <w:highlight w:val="none"/>
        </w:rPr>
      </w:pPr>
      <w:r>
        <w:rPr>
          <w:rFonts w:hint="eastAsia" w:ascii="黑体" w:hAnsi="宋体" w:eastAsia="黑体" w:cs="黑体"/>
          <w:i w:val="0"/>
          <w:iCs w:val="0"/>
          <w:caps w:val="0"/>
          <w:color w:val="000000"/>
          <w:spacing w:val="0"/>
          <w:sz w:val="32"/>
          <w:szCs w:val="32"/>
          <w:highlight w:val="none"/>
        </w:rPr>
        <w:t>三、收到和处理政府信息公开申请情况</w:t>
      </w:r>
    </w:p>
    <w:tbl>
      <w:tblPr>
        <w:tblStyle w:val="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75" w:type="dxa"/>
          <w:left w:w="150" w:type="dxa"/>
          <w:bottom w:w="75" w:type="dxa"/>
          <w:right w:w="150" w:type="dxa"/>
        </w:tblCellMar>
      </w:tblPr>
      <w:tblGrid>
        <w:gridCol w:w="615"/>
        <w:gridCol w:w="827"/>
        <w:gridCol w:w="2257"/>
        <w:gridCol w:w="719"/>
        <w:gridCol w:w="749"/>
        <w:gridCol w:w="749"/>
        <w:gridCol w:w="883"/>
        <w:gridCol w:w="898"/>
        <w:gridCol w:w="719"/>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45" w:hRule="atLeast"/>
          <w:jc w:val="center"/>
        </w:trPr>
        <w:tc>
          <w:tcPr>
            <w:tcW w:w="3699" w:type="dxa"/>
            <w:gridSpan w:val="3"/>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highlight w:val="none"/>
              </w:rPr>
            </w:pPr>
            <w:r>
              <w:rPr>
                <w:rFonts w:hint="eastAsia" w:ascii="宋体" w:hAnsi="宋体" w:eastAsia="宋体" w:cs="宋体"/>
                <w:i w:val="0"/>
                <w:iCs w:val="0"/>
                <w:caps w:val="0"/>
                <w:color w:val="000000"/>
                <w:spacing w:val="0"/>
                <w:sz w:val="19"/>
                <w:szCs w:val="19"/>
                <w:highlight w:val="none"/>
              </w:rPr>
              <w:t>（本列数据的勾稽关系为：第一项加第二项之和，等于第三项加第四项之和）</w:t>
            </w:r>
          </w:p>
        </w:tc>
        <w:tc>
          <w:tcPr>
            <w:tcW w:w="5436" w:type="dxa"/>
            <w:gridSpan w:val="7"/>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highlight w:val="none"/>
              </w:rPr>
            </w:pPr>
            <w:r>
              <w:rPr>
                <w:rFonts w:hint="eastAsia" w:ascii="宋体" w:hAnsi="宋体" w:eastAsia="宋体" w:cs="宋体"/>
                <w:i w:val="0"/>
                <w:iCs w:val="0"/>
                <w:caps w:val="0"/>
                <w:color w:val="000000"/>
                <w:spacing w:val="0"/>
                <w:sz w:val="19"/>
                <w:szCs w:val="19"/>
                <w:highlight w:val="none"/>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3699" w:type="dxa"/>
            <w:gridSpan w:val="3"/>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719"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highlight w:val="none"/>
              </w:rPr>
            </w:pPr>
            <w:r>
              <w:rPr>
                <w:rFonts w:hint="eastAsia" w:ascii="宋体" w:hAnsi="宋体" w:eastAsia="宋体" w:cs="宋体"/>
                <w:i w:val="0"/>
                <w:iCs w:val="0"/>
                <w:caps w:val="0"/>
                <w:color w:val="000000"/>
                <w:spacing w:val="0"/>
                <w:sz w:val="19"/>
                <w:szCs w:val="19"/>
                <w:highlight w:val="none"/>
              </w:rPr>
              <w:t>自然人</w:t>
            </w:r>
          </w:p>
        </w:tc>
        <w:tc>
          <w:tcPr>
            <w:tcW w:w="3998" w:type="dxa"/>
            <w:gridSpan w:val="5"/>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highlight w:val="none"/>
              </w:rPr>
            </w:pPr>
            <w:r>
              <w:rPr>
                <w:rFonts w:hint="eastAsia" w:ascii="宋体" w:hAnsi="宋体" w:eastAsia="宋体" w:cs="宋体"/>
                <w:i w:val="0"/>
                <w:iCs w:val="0"/>
                <w:caps w:val="0"/>
                <w:color w:val="000000"/>
                <w:spacing w:val="0"/>
                <w:sz w:val="19"/>
                <w:szCs w:val="19"/>
                <w:highlight w:val="none"/>
              </w:rPr>
              <w:t>法人或其他组织</w:t>
            </w:r>
          </w:p>
        </w:tc>
        <w:tc>
          <w:tcPr>
            <w:tcW w:w="719"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highlight w:val="none"/>
              </w:rPr>
            </w:pPr>
            <w:r>
              <w:rPr>
                <w:rFonts w:hint="eastAsia" w:ascii="宋体" w:hAnsi="宋体" w:eastAsia="宋体" w:cs="宋体"/>
                <w:i w:val="0"/>
                <w:iCs w:val="0"/>
                <w:caps w:val="0"/>
                <w:color w:val="000000"/>
                <w:spacing w:val="0"/>
                <w:sz w:val="19"/>
                <w:szCs w:val="19"/>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690" w:hRule="atLeast"/>
          <w:jc w:val="center"/>
        </w:trPr>
        <w:tc>
          <w:tcPr>
            <w:tcW w:w="3699" w:type="dxa"/>
            <w:gridSpan w:val="3"/>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719"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highlight w:val="none"/>
              </w:rPr>
            </w:pPr>
            <w:r>
              <w:rPr>
                <w:rFonts w:hint="eastAsia" w:ascii="宋体" w:hAnsi="宋体" w:eastAsia="宋体" w:cs="宋体"/>
                <w:i w:val="0"/>
                <w:iCs w:val="0"/>
                <w:caps w:val="0"/>
                <w:color w:val="000000"/>
                <w:spacing w:val="0"/>
                <w:sz w:val="19"/>
                <w:szCs w:val="19"/>
                <w:highlight w:val="none"/>
              </w:rPr>
              <w:t>商业企业</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highlight w:val="none"/>
              </w:rPr>
            </w:pPr>
            <w:r>
              <w:rPr>
                <w:rFonts w:hint="eastAsia" w:ascii="宋体" w:hAnsi="宋体" w:eastAsia="宋体" w:cs="宋体"/>
                <w:i w:val="0"/>
                <w:iCs w:val="0"/>
                <w:caps w:val="0"/>
                <w:color w:val="000000"/>
                <w:spacing w:val="0"/>
                <w:sz w:val="19"/>
                <w:szCs w:val="19"/>
                <w:highlight w:val="none"/>
              </w:rPr>
              <w:t>科研机构</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highlight w:val="none"/>
              </w:rPr>
            </w:pPr>
            <w:r>
              <w:rPr>
                <w:rFonts w:hint="eastAsia" w:ascii="宋体" w:hAnsi="宋体" w:eastAsia="宋体" w:cs="宋体"/>
                <w:i w:val="0"/>
                <w:iCs w:val="0"/>
                <w:caps w:val="0"/>
                <w:color w:val="000000"/>
                <w:spacing w:val="0"/>
                <w:sz w:val="19"/>
                <w:szCs w:val="19"/>
                <w:highlight w:val="none"/>
              </w:rPr>
              <w:t>社会公益组织</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highlight w:val="none"/>
              </w:rPr>
            </w:pPr>
            <w:r>
              <w:rPr>
                <w:rFonts w:hint="eastAsia" w:ascii="宋体" w:hAnsi="宋体" w:eastAsia="宋体" w:cs="宋体"/>
                <w:i w:val="0"/>
                <w:iCs w:val="0"/>
                <w:caps w:val="0"/>
                <w:color w:val="000000"/>
                <w:spacing w:val="0"/>
                <w:sz w:val="19"/>
                <w:szCs w:val="19"/>
                <w:highlight w:val="none"/>
              </w:rPr>
              <w:t>法律服务机构</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highlight w:val="none"/>
              </w:rPr>
            </w:pPr>
            <w:r>
              <w:rPr>
                <w:rFonts w:hint="eastAsia" w:ascii="宋体" w:hAnsi="宋体" w:eastAsia="宋体" w:cs="宋体"/>
                <w:i w:val="0"/>
                <w:iCs w:val="0"/>
                <w:caps w:val="0"/>
                <w:color w:val="000000"/>
                <w:spacing w:val="0"/>
                <w:sz w:val="19"/>
                <w:szCs w:val="19"/>
                <w:highlight w:val="none"/>
              </w:rPr>
              <w:t>其他</w:t>
            </w:r>
          </w:p>
        </w:tc>
        <w:tc>
          <w:tcPr>
            <w:tcW w:w="719"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45" w:hRule="atLeast"/>
          <w:jc w:val="center"/>
        </w:trPr>
        <w:tc>
          <w:tcPr>
            <w:tcW w:w="3699" w:type="dxa"/>
            <w:gridSpan w:val="3"/>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宋体" w:hAnsi="宋体" w:eastAsia="宋体" w:cs="宋体"/>
                <w:i w:val="0"/>
                <w:iCs w:val="0"/>
                <w:caps w:val="0"/>
                <w:color w:val="000000"/>
                <w:spacing w:val="0"/>
                <w:sz w:val="19"/>
                <w:szCs w:val="19"/>
                <w:highlight w:val="none"/>
              </w:rPr>
              <w:t>一、本年新收政府信息公开申请数量</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宋体" w:hAnsi="宋体" w:eastAsia="宋体" w:cs="宋体"/>
                <w:i w:val="0"/>
                <w:iCs w:val="0"/>
                <w:caps w:val="0"/>
                <w:color w:val="000000"/>
                <w:spacing w:val="0"/>
                <w:sz w:val="19"/>
                <w:szCs w:val="19"/>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i w:val="0"/>
                <w:iCs w:val="0"/>
                <w:caps w:val="0"/>
                <w:color w:val="000000"/>
                <w:spacing w:val="0"/>
                <w:sz w:val="19"/>
                <w:szCs w:val="19"/>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i w:val="0"/>
                <w:iCs w:val="0"/>
                <w:caps w:val="0"/>
                <w:color w:val="000000"/>
                <w:spacing w:val="0"/>
                <w:sz w:val="19"/>
                <w:szCs w:val="19"/>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i w:val="0"/>
                <w:iCs w:val="0"/>
                <w:caps w:val="0"/>
                <w:color w:val="000000"/>
                <w:spacing w:val="0"/>
                <w:sz w:val="19"/>
                <w:szCs w:val="19"/>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i w:val="0"/>
                <w:iCs w:val="0"/>
                <w:caps w:val="0"/>
                <w:color w:val="000000"/>
                <w:spacing w:val="0"/>
                <w:sz w:val="19"/>
                <w:szCs w:val="19"/>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宋体" w:hAnsi="宋体" w:eastAsia="宋体" w:cs="宋体"/>
                <w:i w:val="0"/>
                <w:iCs w:val="0"/>
                <w:caps w:val="0"/>
                <w:color w:val="000000"/>
                <w:spacing w:val="0"/>
                <w:sz w:val="19"/>
                <w:szCs w:val="19"/>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宋体" w:hAnsi="宋体" w:eastAsia="宋体" w:cs="宋体"/>
                <w:i w:val="0"/>
                <w:iCs w:val="0"/>
                <w:caps w:val="0"/>
                <w:color w:val="000000"/>
                <w:spacing w:val="0"/>
                <w:sz w:val="19"/>
                <w:szCs w:val="19"/>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45" w:hRule="atLeast"/>
          <w:jc w:val="center"/>
        </w:trPr>
        <w:tc>
          <w:tcPr>
            <w:tcW w:w="3699" w:type="dxa"/>
            <w:gridSpan w:val="3"/>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宋体" w:hAnsi="宋体" w:eastAsia="宋体" w:cs="宋体"/>
                <w:i w:val="0"/>
                <w:iCs w:val="0"/>
                <w:caps w:val="0"/>
                <w:color w:val="000000"/>
                <w:spacing w:val="0"/>
                <w:sz w:val="19"/>
                <w:szCs w:val="19"/>
                <w:highlight w:val="none"/>
              </w:rPr>
              <w:t>二、上年结转政府信息公开申请数量</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45" w:hRule="atLeast"/>
          <w:jc w:val="center"/>
        </w:trPr>
        <w:tc>
          <w:tcPr>
            <w:tcW w:w="615"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highlight w:val="none"/>
              </w:rPr>
            </w:pPr>
            <w:r>
              <w:rPr>
                <w:rFonts w:hint="eastAsia" w:ascii="宋体" w:hAnsi="宋体" w:eastAsia="宋体" w:cs="宋体"/>
                <w:i w:val="0"/>
                <w:iCs w:val="0"/>
                <w:caps w:val="0"/>
                <w:color w:val="000000"/>
                <w:spacing w:val="0"/>
                <w:sz w:val="19"/>
                <w:szCs w:val="19"/>
                <w:highlight w:val="none"/>
              </w:rPr>
              <w:t>三、本年度办理结果</w:t>
            </w:r>
          </w:p>
        </w:tc>
        <w:tc>
          <w:tcPr>
            <w:tcW w:w="3084" w:type="dxa"/>
            <w:gridSpan w:val="2"/>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ascii="楷体" w:hAnsi="楷体" w:eastAsia="楷体" w:cs="楷体"/>
                <w:i w:val="0"/>
                <w:iCs w:val="0"/>
                <w:caps w:val="0"/>
                <w:color w:val="000000"/>
                <w:spacing w:val="0"/>
                <w:sz w:val="19"/>
                <w:szCs w:val="19"/>
                <w:highlight w:val="none"/>
              </w:rPr>
              <w:t>（一）予以公开</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705"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3084" w:type="dxa"/>
            <w:gridSpan w:val="2"/>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（二）部分公开（区分处理的，只计这一情形，不计其他情形）</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（三）不予公开</w:t>
            </w:r>
          </w:p>
        </w:tc>
        <w:tc>
          <w:tcPr>
            <w:tcW w:w="2257"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1.属于国家秘密</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69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2.其他法律行政法规禁止公开</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3.危及“三安全一稳定”</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45"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4.保护第三方合法权益</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69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5.属于三类内部事务信息</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6.属于四类过程性信息</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45"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7.属于行政执法案卷</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8.属于行政查询事项</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705"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（四）无法提供</w:t>
            </w:r>
          </w:p>
        </w:tc>
        <w:tc>
          <w:tcPr>
            <w:tcW w:w="2257"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color w:val="FF0000"/>
                <w:highlight w:val="none"/>
              </w:rPr>
            </w:pPr>
            <w:r>
              <w:rPr>
                <w:rFonts w:hint="eastAsia" w:ascii="楷体" w:hAnsi="楷体" w:eastAsia="楷体" w:cs="楷体"/>
                <w:i w:val="0"/>
                <w:iCs w:val="0"/>
                <w:caps w:val="0"/>
                <w:color w:val="000000"/>
                <w:spacing w:val="0"/>
                <w:sz w:val="19"/>
                <w:szCs w:val="19"/>
                <w:highlight w:val="none"/>
              </w:rPr>
              <w:t>1.本机关不掌握相关政府信息</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eastAsiaTheme="minorEastAsia"/>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eastAsiaTheme="minorEastAsia"/>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69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2.没有现成信息需要另行制作</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eastAsiaTheme="minorEastAsia"/>
                <w:highlight w:val="none"/>
                <w:lang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eastAsiaTheme="minorEastAsia"/>
                <w:highlight w:val="none"/>
                <w:lang w:eastAsia="zh-CN"/>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705"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3.补正后申请内容仍不明确</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45"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（五）不予处理</w:t>
            </w:r>
          </w:p>
        </w:tc>
        <w:tc>
          <w:tcPr>
            <w:tcW w:w="2257"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1.信访举报投诉类申请</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宋体" w:hAnsi="宋体" w:eastAsia="宋体" w:cs="宋体"/>
                <w:i w:val="0"/>
                <w:iCs w:val="0"/>
                <w:caps w:val="0"/>
                <w:color w:val="000000"/>
                <w:spacing w:val="0"/>
                <w:kern w:val="0"/>
                <w:sz w:val="19"/>
                <w:szCs w:val="19"/>
                <w:highlight w:val="none"/>
                <w:lang w:val="en-US" w:eastAsia="zh-CN" w:bidi="ar"/>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宋体" w:hAnsi="宋体" w:eastAsia="宋体" w:cs="宋体"/>
                <w:i w:val="0"/>
                <w:iCs w:val="0"/>
                <w:caps w:val="0"/>
                <w:color w:val="000000"/>
                <w:spacing w:val="0"/>
                <w:kern w:val="0"/>
                <w:sz w:val="19"/>
                <w:szCs w:val="19"/>
                <w:highlight w:val="none"/>
                <w:lang w:val="en-US" w:eastAsia="zh-CN" w:bidi="ar"/>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宋体" w:hAnsi="宋体" w:eastAsia="宋体" w:cs="宋体"/>
                <w:i w:val="0"/>
                <w:iCs w:val="0"/>
                <w:caps w:val="0"/>
                <w:color w:val="000000"/>
                <w:spacing w:val="0"/>
                <w:kern w:val="0"/>
                <w:sz w:val="19"/>
                <w:szCs w:val="19"/>
                <w:highlight w:val="none"/>
                <w:lang w:val="en-US" w:eastAsia="zh-CN" w:bidi="ar"/>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宋体" w:hAnsi="宋体" w:eastAsia="宋体" w:cs="宋体"/>
                <w:i w:val="0"/>
                <w:iCs w:val="0"/>
                <w:caps w:val="0"/>
                <w:color w:val="000000"/>
                <w:spacing w:val="0"/>
                <w:kern w:val="0"/>
                <w:sz w:val="19"/>
                <w:szCs w:val="19"/>
                <w:highlight w:val="none"/>
                <w:lang w:val="en-US" w:eastAsia="zh-CN" w:bidi="ar"/>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宋体" w:hAnsi="宋体" w:eastAsia="宋体" w:cs="宋体"/>
                <w:i w:val="0"/>
                <w:iCs w:val="0"/>
                <w:caps w:val="0"/>
                <w:color w:val="000000"/>
                <w:spacing w:val="0"/>
                <w:kern w:val="0"/>
                <w:sz w:val="19"/>
                <w:szCs w:val="19"/>
                <w:highlight w:val="none"/>
                <w:lang w:val="en-US" w:eastAsia="zh-CN" w:bidi="ar"/>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宋体" w:hAnsi="宋体" w:eastAsia="宋体" w:cs="宋体"/>
                <w:i w:val="0"/>
                <w:iCs w:val="0"/>
                <w:caps w:val="0"/>
                <w:color w:val="000000"/>
                <w:spacing w:val="0"/>
                <w:kern w:val="0"/>
                <w:sz w:val="19"/>
                <w:szCs w:val="19"/>
                <w:highlight w:val="none"/>
                <w:lang w:val="en-US" w:eastAsia="zh-CN" w:bidi="ar"/>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宋体" w:hAnsi="宋体" w:eastAsia="宋体" w:cs="宋体"/>
                <w:i w:val="0"/>
                <w:iCs w:val="0"/>
                <w:caps w:val="0"/>
                <w:color w:val="000000"/>
                <w:spacing w:val="0"/>
                <w:kern w:val="0"/>
                <w:sz w:val="19"/>
                <w:szCs w:val="19"/>
                <w:highlight w:val="none"/>
                <w:lang w:val="en-US" w:eastAsia="zh-CN" w:bidi="ar"/>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2.重复申请</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3.要求提供公开出版物</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705"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4.无正当理由大量反复申请</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69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b w:val="0"/>
                <w:bCs w:val="0"/>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b w:val="0"/>
                <w:bCs w:val="0"/>
                <w:i w:val="0"/>
                <w:iCs w:val="0"/>
                <w:caps w:val="0"/>
                <w:color w:val="000000"/>
                <w:spacing w:val="0"/>
                <w:sz w:val="27"/>
                <w:szCs w:val="27"/>
                <w:highlight w:val="none"/>
              </w:rPr>
            </w:pPr>
          </w:p>
        </w:tc>
        <w:tc>
          <w:tcPr>
            <w:tcW w:w="2257"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b w:val="0"/>
                <w:bCs w:val="0"/>
                <w:highlight w:val="none"/>
              </w:rPr>
            </w:pPr>
            <w:r>
              <w:rPr>
                <w:rFonts w:hint="eastAsia" w:ascii="楷体" w:hAnsi="楷体" w:eastAsia="楷体" w:cs="楷体"/>
                <w:b w:val="0"/>
                <w:bCs w:val="0"/>
                <w:i w:val="0"/>
                <w:iCs w:val="0"/>
                <w:caps w:val="0"/>
                <w:color w:val="000000"/>
                <w:spacing w:val="0"/>
                <w:sz w:val="19"/>
                <w:szCs w:val="19"/>
                <w:highlight w:val="none"/>
              </w:rPr>
              <w:t>5.要求行政机关确认或重新出具已获取信息</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b w:val="0"/>
                <w:bCs w:val="0"/>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b w:val="0"/>
                <w:bCs w:val="0"/>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b w:val="0"/>
                <w:bCs w:val="0"/>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b w:val="0"/>
                <w:bCs w:val="0"/>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b w:val="0"/>
                <w:bCs w:val="0"/>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b w:val="0"/>
                <w:bCs w:val="0"/>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b w:val="0"/>
                <w:bCs w:val="0"/>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r>
              <w:rPr>
                <w:rFonts w:hint="eastAsia" w:ascii="楷体" w:hAnsi="楷体" w:eastAsia="楷体" w:cs="楷体"/>
                <w:i w:val="0"/>
                <w:iCs w:val="0"/>
                <w:caps w:val="0"/>
                <w:color w:val="000000"/>
                <w:spacing w:val="0"/>
                <w:sz w:val="19"/>
                <w:szCs w:val="19"/>
                <w:highlight w:val="none"/>
              </w:rPr>
              <w:t>（六）其他处理</w:t>
            </w:r>
          </w:p>
        </w:tc>
        <w:tc>
          <w:tcPr>
            <w:tcW w:w="2257"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tLeast"/>
              <w:jc w:val="left"/>
              <w:textAlignment w:val="auto"/>
              <w:rPr>
                <w:rFonts w:hint="eastAsia" w:ascii="楷体" w:hAnsi="楷体" w:eastAsia="楷体" w:cs="楷体"/>
                <w:i w:val="0"/>
                <w:iCs w:val="0"/>
                <w:caps w:val="0"/>
                <w:color w:val="000000"/>
                <w:spacing w:val="0"/>
                <w:kern w:val="0"/>
                <w:sz w:val="19"/>
                <w:szCs w:val="19"/>
                <w:highlight w:val="none"/>
                <w:lang w:val="en-US" w:eastAsia="zh-CN" w:bidi="ar"/>
              </w:rPr>
            </w:pPr>
            <w:r>
              <w:rPr>
                <w:rFonts w:hint="default" w:ascii="楷体" w:hAnsi="楷体" w:eastAsia="楷体" w:cs="楷体"/>
                <w:i w:val="0"/>
                <w:iCs w:val="0"/>
                <w:caps w:val="0"/>
                <w:color w:val="000000"/>
                <w:spacing w:val="0"/>
                <w:kern w:val="0"/>
                <w:sz w:val="19"/>
                <w:szCs w:val="19"/>
                <w:highlight w:val="none"/>
                <w:lang w:val="en-US" w:eastAsia="zh-CN" w:bidi="ar"/>
              </w:rPr>
              <w:t>1.</w:t>
            </w:r>
            <w:r>
              <w:rPr>
                <w:rFonts w:hint="eastAsia" w:ascii="楷体" w:hAnsi="楷体" w:eastAsia="楷体" w:cs="楷体"/>
                <w:i w:val="0"/>
                <w:iCs w:val="0"/>
                <w:caps w:val="0"/>
                <w:color w:val="000000"/>
                <w:spacing w:val="0"/>
                <w:kern w:val="0"/>
                <w:sz w:val="19"/>
                <w:szCs w:val="19"/>
                <w:highlight w:val="none"/>
                <w:lang w:val="en-US" w:eastAsia="zh-CN" w:bidi="ar"/>
              </w:rPr>
              <w:t>申请人无正当理由逾期不补 正、行政机关不再处理其政府信息公开申请</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360" w:hRule="atLeast"/>
          <w:jc w:val="center"/>
        </w:trPr>
        <w:tc>
          <w:tcPr>
            <w:tcW w:w="615" w:type="dxa"/>
            <w:vMerge w:val="continue"/>
            <w:shd w:val="clear" w:color="auto" w:fill="auto"/>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line="240" w:lineRule="atLeast"/>
              <w:textAlignment w:val="auto"/>
              <w:rPr>
                <w:rFonts w:hint="default" w:ascii="sans-serif" w:hAnsi="sans-serif" w:eastAsia="sans-serif" w:cs="sans-serif"/>
                <w:i w:val="0"/>
                <w:iCs w:val="0"/>
                <w:caps w:val="0"/>
                <w:color w:val="000000"/>
                <w:spacing w:val="0"/>
                <w:sz w:val="27"/>
                <w:szCs w:val="27"/>
                <w:highlight w:val="none"/>
              </w:rPr>
            </w:pPr>
          </w:p>
        </w:tc>
        <w:tc>
          <w:tcPr>
            <w:tcW w:w="827" w:type="dxa"/>
            <w:vMerge w:val="continue"/>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p>
        </w:tc>
        <w:tc>
          <w:tcPr>
            <w:tcW w:w="2257"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tLeast"/>
              <w:jc w:val="left"/>
              <w:textAlignment w:val="auto"/>
              <w:rPr>
                <w:rFonts w:hint="eastAsia" w:ascii="楷体" w:hAnsi="楷体" w:eastAsia="楷体" w:cs="楷体"/>
                <w:i w:val="0"/>
                <w:iCs w:val="0"/>
                <w:caps w:val="0"/>
                <w:color w:val="000000"/>
                <w:spacing w:val="0"/>
                <w:kern w:val="0"/>
                <w:sz w:val="19"/>
                <w:szCs w:val="19"/>
                <w:highlight w:val="none"/>
                <w:lang w:val="en-US" w:eastAsia="zh-CN" w:bidi="ar"/>
              </w:rPr>
            </w:pPr>
            <w:r>
              <w:rPr>
                <w:rFonts w:hint="default" w:ascii="楷体" w:hAnsi="楷体" w:eastAsia="楷体" w:cs="楷体"/>
                <w:i w:val="0"/>
                <w:iCs w:val="0"/>
                <w:caps w:val="0"/>
                <w:color w:val="000000"/>
                <w:spacing w:val="0"/>
                <w:kern w:val="0"/>
                <w:sz w:val="19"/>
                <w:szCs w:val="19"/>
                <w:highlight w:val="none"/>
                <w:lang w:val="en-US" w:eastAsia="zh-CN" w:bidi="ar"/>
              </w:rPr>
              <w:t>2.</w:t>
            </w:r>
            <w:r>
              <w:rPr>
                <w:rFonts w:hint="eastAsia" w:ascii="楷体" w:hAnsi="楷体" w:eastAsia="楷体" w:cs="楷体"/>
                <w:i w:val="0"/>
                <w:iCs w:val="0"/>
                <w:caps w:val="0"/>
                <w:color w:val="000000"/>
                <w:spacing w:val="0"/>
                <w:kern w:val="0"/>
                <w:sz w:val="19"/>
                <w:szCs w:val="19"/>
                <w:highlight w:val="none"/>
                <w:lang w:val="en-US" w:eastAsia="zh-CN" w:bidi="ar"/>
              </w:rPr>
              <w:t>申请人逾期未按收费通知要求缴纳费用、行政机关不再处理其政府信息公开申请</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ascii="sans-serif" w:hAnsi="sans-serif" w:eastAsia="sans-serif" w:cs="sans-serif"/>
                <w:i w:val="0"/>
                <w:iCs w:val="0"/>
                <w:caps w:val="0"/>
                <w:color w:val="000000"/>
                <w:spacing w:val="0"/>
                <w:sz w:val="27"/>
                <w:szCs w:val="27"/>
                <w:highlight w:val="none"/>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480" w:hRule="atLeast"/>
          <w:jc w:val="center"/>
        </w:trPr>
        <w:tc>
          <w:tcPr>
            <w:tcW w:w="615" w:type="dxa"/>
            <w:vMerge w:val="continue"/>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p>
        </w:tc>
        <w:tc>
          <w:tcPr>
            <w:tcW w:w="827" w:type="dxa"/>
            <w:vMerge w:val="continue"/>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highlight w:val="none"/>
              </w:rPr>
            </w:pPr>
          </w:p>
        </w:tc>
        <w:tc>
          <w:tcPr>
            <w:tcW w:w="2257" w:type="dxa"/>
            <w:shd w:val="clear" w:color="auto" w:fill="auto"/>
            <w:tcMar>
              <w:top w:w="0" w:type="dxa"/>
              <w:left w:w="105" w:type="dxa"/>
              <w:bottom w:w="0" w:type="dxa"/>
              <w:right w:w="105" w:type="dxa"/>
            </w:tcMar>
            <w:vAlign w:val="center"/>
          </w:tcPr>
          <w:p>
            <w:pPr>
              <w:keepNext w:val="0"/>
              <w:keepLines w:val="0"/>
              <w:pageBreakBefore w:val="0"/>
              <w:widowControl/>
              <w:suppressLineNumbers w:val="0"/>
              <w:kinsoku/>
              <w:overflowPunct/>
              <w:topLinePunct w:val="0"/>
              <w:autoSpaceDE/>
              <w:autoSpaceDN/>
              <w:bidi w:val="0"/>
              <w:adjustRightInd/>
              <w:snapToGrid/>
              <w:spacing w:line="240" w:lineRule="atLeast"/>
              <w:jc w:val="left"/>
              <w:textAlignment w:val="auto"/>
              <w:rPr>
                <w:rFonts w:hint="eastAsia" w:ascii="楷体" w:hAnsi="楷体" w:eastAsia="楷体" w:cs="楷体"/>
                <w:i w:val="0"/>
                <w:iCs w:val="0"/>
                <w:caps w:val="0"/>
                <w:color w:val="000000"/>
                <w:spacing w:val="0"/>
                <w:kern w:val="0"/>
                <w:sz w:val="19"/>
                <w:szCs w:val="19"/>
                <w:highlight w:val="none"/>
                <w:lang w:val="en-US" w:eastAsia="zh-CN" w:bidi="ar"/>
              </w:rPr>
            </w:pPr>
            <w:r>
              <w:rPr>
                <w:rFonts w:hint="default" w:ascii="楷体" w:hAnsi="楷体" w:eastAsia="楷体" w:cs="楷体"/>
                <w:i w:val="0"/>
                <w:iCs w:val="0"/>
                <w:caps w:val="0"/>
                <w:color w:val="000000"/>
                <w:spacing w:val="0"/>
                <w:kern w:val="0"/>
                <w:sz w:val="19"/>
                <w:szCs w:val="19"/>
                <w:highlight w:val="none"/>
                <w:lang w:val="en-US" w:eastAsia="zh-CN" w:bidi="ar"/>
              </w:rPr>
              <w:t>3.</w:t>
            </w:r>
            <w:r>
              <w:rPr>
                <w:rFonts w:hint="eastAsia" w:ascii="楷体" w:hAnsi="楷体" w:eastAsia="楷体" w:cs="楷体"/>
                <w:i w:val="0"/>
                <w:iCs w:val="0"/>
                <w:caps w:val="0"/>
                <w:color w:val="000000"/>
                <w:spacing w:val="0"/>
                <w:kern w:val="0"/>
                <w:sz w:val="19"/>
                <w:szCs w:val="19"/>
                <w:highlight w:val="none"/>
                <w:lang w:val="en-US" w:eastAsia="zh-CN" w:bidi="ar"/>
              </w:rPr>
              <w:t>其他</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default" w:eastAsiaTheme="minorEastAsia"/>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sans-serif" w:hAnsi="sans-serif" w:eastAsia="宋体" w:cs="sans-serif"/>
                <w:i w:val="0"/>
                <w:iCs w:val="0"/>
                <w:caps w:val="0"/>
                <w:color w:val="000000"/>
                <w:spacing w:val="0"/>
                <w:sz w:val="27"/>
                <w:szCs w:val="27"/>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sans-serif" w:hAnsi="sans-serif" w:eastAsia="宋体" w:cs="sans-serif"/>
                <w:i w:val="0"/>
                <w:iCs w:val="0"/>
                <w:caps w:val="0"/>
                <w:color w:val="000000"/>
                <w:spacing w:val="0"/>
                <w:sz w:val="27"/>
                <w:szCs w:val="27"/>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sans-serif" w:hAnsi="sans-serif" w:eastAsia="宋体" w:cs="sans-serif"/>
                <w:i w:val="0"/>
                <w:iCs w:val="0"/>
                <w:caps w:val="0"/>
                <w:color w:val="000000"/>
                <w:spacing w:val="0"/>
                <w:sz w:val="27"/>
                <w:szCs w:val="27"/>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sans-serif" w:hAnsi="sans-serif" w:eastAsia="宋体" w:cs="sans-serif"/>
                <w:i w:val="0"/>
                <w:iCs w:val="0"/>
                <w:caps w:val="0"/>
                <w:color w:val="000000"/>
                <w:spacing w:val="0"/>
                <w:sz w:val="27"/>
                <w:szCs w:val="27"/>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sans-serif" w:hAnsi="sans-serif" w:eastAsia="宋体" w:cs="sans-serif"/>
                <w:i w:val="0"/>
                <w:iCs w:val="0"/>
                <w:caps w:val="0"/>
                <w:color w:val="000000"/>
                <w:spacing w:val="0"/>
                <w:sz w:val="27"/>
                <w:szCs w:val="27"/>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eastAsiaTheme="minorEastAsia"/>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480" w:hRule="atLeast"/>
          <w:jc w:val="center"/>
        </w:trPr>
        <w:tc>
          <w:tcPr>
            <w:tcW w:w="615" w:type="dxa"/>
            <w:vMerge w:val="continue"/>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宋体" w:hAnsi="宋体" w:eastAsia="宋体" w:cs="宋体"/>
                <w:i w:val="0"/>
                <w:iCs w:val="0"/>
                <w:caps w:val="0"/>
                <w:color w:val="000000"/>
                <w:spacing w:val="0"/>
                <w:sz w:val="19"/>
                <w:szCs w:val="19"/>
                <w:highlight w:val="none"/>
              </w:rPr>
            </w:pPr>
          </w:p>
        </w:tc>
        <w:tc>
          <w:tcPr>
            <w:tcW w:w="3084" w:type="dxa"/>
            <w:gridSpan w:val="2"/>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宋体" w:hAnsi="宋体" w:eastAsia="宋体" w:cs="宋体"/>
                <w:i w:val="0"/>
                <w:iCs w:val="0"/>
                <w:caps w:val="0"/>
                <w:color w:val="000000"/>
                <w:spacing w:val="0"/>
                <w:sz w:val="19"/>
                <w:szCs w:val="19"/>
                <w:highlight w:val="none"/>
              </w:rPr>
            </w:pPr>
            <w:r>
              <w:rPr>
                <w:rFonts w:hint="eastAsia" w:ascii="楷体" w:hAnsi="楷体" w:eastAsia="楷体" w:cs="楷体"/>
                <w:i w:val="0"/>
                <w:iCs w:val="0"/>
                <w:caps w:val="0"/>
                <w:color w:val="000000"/>
                <w:spacing w:val="0"/>
                <w:sz w:val="19"/>
                <w:szCs w:val="19"/>
                <w:highlight w:val="none"/>
              </w:rPr>
              <w:t>（七）总计</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宋体" w:hAnsi="宋体" w:eastAsia="宋体" w:cs="宋体"/>
                <w:i w:val="0"/>
                <w:iCs w:val="0"/>
                <w:caps w:val="0"/>
                <w:color w:val="000000"/>
                <w:spacing w:val="0"/>
                <w:sz w:val="19"/>
                <w:szCs w:val="19"/>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宋体" w:hAnsi="宋体" w:eastAsia="宋体" w:cs="宋体"/>
                <w:i w:val="0"/>
                <w:iCs w:val="0"/>
                <w:caps w:val="0"/>
                <w:color w:val="000000"/>
                <w:spacing w:val="0"/>
                <w:sz w:val="19"/>
                <w:szCs w:val="19"/>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宋体" w:hAnsi="宋体" w:eastAsia="宋体" w:cs="宋体"/>
                <w:i w:val="0"/>
                <w:iCs w:val="0"/>
                <w:caps w:val="0"/>
                <w:color w:val="000000"/>
                <w:spacing w:val="0"/>
                <w:sz w:val="19"/>
                <w:szCs w:val="19"/>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宋体" w:hAnsi="宋体" w:eastAsia="宋体" w:cs="宋体"/>
                <w:i w:val="0"/>
                <w:iCs w:val="0"/>
                <w:caps w:val="0"/>
                <w:color w:val="000000"/>
                <w:spacing w:val="0"/>
                <w:sz w:val="19"/>
                <w:szCs w:val="19"/>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宋体" w:hAnsi="宋体" w:eastAsia="宋体" w:cs="宋体"/>
                <w:i w:val="0"/>
                <w:iCs w:val="0"/>
                <w:caps w:val="0"/>
                <w:color w:val="000000"/>
                <w:spacing w:val="0"/>
                <w:sz w:val="19"/>
                <w:szCs w:val="19"/>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宋体" w:hAnsi="宋体" w:eastAsia="宋体" w:cs="宋体"/>
                <w:i w:val="0"/>
                <w:iCs w:val="0"/>
                <w:caps w:val="0"/>
                <w:color w:val="000000"/>
                <w:spacing w:val="0"/>
                <w:sz w:val="19"/>
                <w:szCs w:val="19"/>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宋体" w:hAnsi="宋体" w:eastAsia="宋体" w:cs="宋体"/>
                <w:i w:val="0"/>
                <w:iCs w:val="0"/>
                <w:caps w:val="0"/>
                <w:color w:val="000000"/>
                <w:spacing w:val="0"/>
                <w:sz w:val="19"/>
                <w:szCs w:val="19"/>
                <w:highlight w:val="none"/>
                <w:lang w:val="en-US" w:eastAsia="zh-CN"/>
              </w:rPr>
            </w:pPr>
            <w:r>
              <w:rPr>
                <w:rFonts w:hint="eastAsia" w:ascii="宋体" w:hAnsi="宋体" w:eastAsia="宋体" w:cs="宋体"/>
                <w:i w:val="0"/>
                <w:iCs w:val="0"/>
                <w:caps w:val="0"/>
                <w:color w:val="000000"/>
                <w:spacing w:val="0"/>
                <w:sz w:val="19"/>
                <w:szCs w:val="19"/>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480" w:hRule="atLeast"/>
          <w:jc w:val="center"/>
        </w:trPr>
        <w:tc>
          <w:tcPr>
            <w:tcW w:w="3699" w:type="dxa"/>
            <w:gridSpan w:val="3"/>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textAlignment w:val="auto"/>
              <w:rPr>
                <w:rFonts w:hint="eastAsia" w:asciiTheme="minorHAnsi" w:hAnsiTheme="minorHAnsi" w:eastAsiaTheme="minorEastAsia" w:cstheme="minorBidi"/>
                <w:kern w:val="0"/>
                <w:sz w:val="24"/>
                <w:szCs w:val="24"/>
                <w:highlight w:val="none"/>
                <w:lang w:val="en-US" w:eastAsia="zh-CN" w:bidi="ar"/>
              </w:rPr>
            </w:pPr>
            <w:r>
              <w:rPr>
                <w:rFonts w:hint="eastAsia" w:ascii="宋体" w:hAnsi="宋体" w:eastAsia="宋体" w:cs="宋体"/>
                <w:i w:val="0"/>
                <w:iCs w:val="0"/>
                <w:caps w:val="0"/>
                <w:color w:val="000000"/>
                <w:spacing w:val="0"/>
                <w:sz w:val="19"/>
                <w:szCs w:val="19"/>
                <w:highlight w:val="none"/>
              </w:rPr>
              <w:t>四、结转下年度继续办理</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Theme="minorHAnsi" w:hAnsiTheme="minorHAnsi" w:eastAsiaTheme="minorEastAsia" w:cstheme="minorBidi"/>
                <w:kern w:val="0"/>
                <w:sz w:val="24"/>
                <w:szCs w:val="24"/>
                <w:highlight w:val="none"/>
                <w:lang w:val="en-US" w:eastAsia="zh-CN" w:bidi="ar"/>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sans-serif" w:hAnsi="sans-serif" w:eastAsia="sans-serif" w:cs="sans-serif"/>
                <w:i w:val="0"/>
                <w:iCs w:val="0"/>
                <w:caps w:val="0"/>
                <w:color w:val="000000"/>
                <w:spacing w:val="0"/>
                <w:kern w:val="0"/>
                <w:sz w:val="27"/>
                <w:szCs w:val="27"/>
                <w:highlight w:val="none"/>
                <w:lang w:val="en-US" w:eastAsia="zh-CN" w:bidi="ar"/>
              </w:rPr>
            </w:pPr>
            <w:r>
              <w:rPr>
                <w:rFonts w:hint="eastAsia" w:ascii="宋体" w:hAnsi="宋体" w:eastAsia="宋体" w:cs="宋体"/>
                <w:i w:val="0"/>
                <w:iCs w:val="0"/>
                <w:caps w:val="0"/>
                <w:color w:val="000000"/>
                <w:spacing w:val="0"/>
                <w:sz w:val="19"/>
                <w:szCs w:val="19"/>
                <w:highlight w:val="none"/>
                <w:lang w:val="en-US" w:eastAsia="zh-CN"/>
              </w:rPr>
              <w:t>0</w:t>
            </w:r>
          </w:p>
        </w:tc>
        <w:tc>
          <w:tcPr>
            <w:tcW w:w="74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sans-serif" w:hAnsi="sans-serif" w:eastAsia="sans-serif" w:cs="sans-serif"/>
                <w:i w:val="0"/>
                <w:iCs w:val="0"/>
                <w:caps w:val="0"/>
                <w:color w:val="000000"/>
                <w:spacing w:val="0"/>
                <w:kern w:val="0"/>
                <w:sz w:val="27"/>
                <w:szCs w:val="27"/>
                <w:highlight w:val="none"/>
                <w:lang w:val="en-US" w:eastAsia="zh-CN" w:bidi="ar"/>
              </w:rPr>
            </w:pPr>
            <w:r>
              <w:rPr>
                <w:rFonts w:hint="eastAsia" w:ascii="宋体" w:hAnsi="宋体" w:eastAsia="宋体" w:cs="宋体"/>
                <w:i w:val="0"/>
                <w:iCs w:val="0"/>
                <w:caps w:val="0"/>
                <w:color w:val="000000"/>
                <w:spacing w:val="0"/>
                <w:sz w:val="19"/>
                <w:szCs w:val="19"/>
                <w:highlight w:val="none"/>
                <w:lang w:val="en-US" w:eastAsia="zh-CN"/>
              </w:rPr>
              <w:t>0</w:t>
            </w:r>
          </w:p>
        </w:tc>
        <w:tc>
          <w:tcPr>
            <w:tcW w:w="883"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sans-serif" w:hAnsi="sans-serif" w:eastAsia="sans-serif" w:cs="sans-serif"/>
                <w:i w:val="0"/>
                <w:iCs w:val="0"/>
                <w:caps w:val="0"/>
                <w:color w:val="000000"/>
                <w:spacing w:val="0"/>
                <w:kern w:val="0"/>
                <w:sz w:val="27"/>
                <w:szCs w:val="27"/>
                <w:highlight w:val="none"/>
                <w:lang w:val="en-US" w:eastAsia="zh-CN" w:bidi="ar"/>
              </w:rPr>
            </w:pPr>
            <w:r>
              <w:rPr>
                <w:rFonts w:hint="eastAsia" w:ascii="宋体" w:hAnsi="宋体" w:eastAsia="宋体" w:cs="宋体"/>
                <w:i w:val="0"/>
                <w:iCs w:val="0"/>
                <w:caps w:val="0"/>
                <w:color w:val="000000"/>
                <w:spacing w:val="0"/>
                <w:sz w:val="19"/>
                <w:szCs w:val="19"/>
                <w:highlight w:val="none"/>
                <w:lang w:val="en-US" w:eastAsia="zh-CN"/>
              </w:rPr>
              <w:t>0</w:t>
            </w:r>
          </w:p>
        </w:tc>
        <w:tc>
          <w:tcPr>
            <w:tcW w:w="898"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sans-serif" w:hAnsi="sans-serif" w:eastAsia="sans-serif" w:cs="sans-serif"/>
                <w:i w:val="0"/>
                <w:iCs w:val="0"/>
                <w:caps w:val="0"/>
                <w:color w:val="000000"/>
                <w:spacing w:val="0"/>
                <w:kern w:val="0"/>
                <w:sz w:val="27"/>
                <w:szCs w:val="27"/>
                <w:highlight w:val="none"/>
                <w:lang w:val="en-US" w:eastAsia="zh-CN" w:bidi="ar"/>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sans-serif" w:hAnsi="sans-serif" w:eastAsia="sans-serif" w:cs="sans-serif"/>
                <w:i w:val="0"/>
                <w:iCs w:val="0"/>
                <w:caps w:val="0"/>
                <w:color w:val="000000"/>
                <w:spacing w:val="0"/>
                <w:kern w:val="0"/>
                <w:sz w:val="27"/>
                <w:szCs w:val="27"/>
                <w:highlight w:val="none"/>
                <w:lang w:val="en-US" w:eastAsia="zh-CN" w:bidi="ar"/>
              </w:rPr>
            </w:pPr>
            <w:r>
              <w:rPr>
                <w:rFonts w:hint="eastAsia" w:ascii="宋体" w:hAnsi="宋体" w:eastAsia="宋体" w:cs="宋体"/>
                <w:i w:val="0"/>
                <w:iCs w:val="0"/>
                <w:caps w:val="0"/>
                <w:color w:val="000000"/>
                <w:spacing w:val="0"/>
                <w:sz w:val="19"/>
                <w:szCs w:val="19"/>
                <w:highlight w:val="none"/>
                <w:lang w:val="en-US" w:eastAsia="zh-CN"/>
              </w:rPr>
              <w:t>0</w:t>
            </w:r>
          </w:p>
        </w:tc>
        <w:tc>
          <w:tcPr>
            <w:tcW w:w="719"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leftChars="0" w:right="0" w:rightChars="0"/>
              <w:jc w:val="center"/>
              <w:textAlignment w:val="auto"/>
              <w:rPr>
                <w:rFonts w:hint="eastAsia" w:asciiTheme="minorHAnsi" w:hAnsiTheme="minorHAnsi" w:eastAsiaTheme="minorEastAsia" w:cstheme="minorBidi"/>
                <w:kern w:val="0"/>
                <w:sz w:val="24"/>
                <w:szCs w:val="24"/>
                <w:highlight w:val="none"/>
                <w:lang w:val="en-US" w:eastAsia="zh-CN" w:bidi="ar"/>
              </w:rPr>
            </w:pPr>
            <w:r>
              <w:rPr>
                <w:rFonts w:hint="eastAsia" w:ascii="宋体" w:hAnsi="宋体" w:eastAsia="宋体" w:cs="宋体"/>
                <w:i w:val="0"/>
                <w:iCs w:val="0"/>
                <w:caps w:val="0"/>
                <w:color w:val="000000"/>
                <w:spacing w:val="0"/>
                <w:sz w:val="19"/>
                <w:szCs w:val="19"/>
                <w:highlight w:val="none"/>
                <w:lang w:val="en-US" w:eastAsia="zh-CN"/>
              </w:rPr>
              <w:t>0</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150" w:afterAutospacing="0" w:line="600" w:lineRule="exact"/>
        <w:ind w:left="0" w:firstLine="645"/>
        <w:textAlignment w:val="auto"/>
        <w:rPr>
          <w:rFonts w:hint="default" w:ascii="sans-serif" w:hAnsi="sans-serif" w:eastAsia="sans-serif" w:cs="sans-serif"/>
          <w:i w:val="0"/>
          <w:iCs w:val="0"/>
          <w:caps w:val="0"/>
          <w:color w:val="000000"/>
          <w:spacing w:val="0"/>
          <w:sz w:val="32"/>
          <w:szCs w:val="32"/>
          <w:highlight w:val="none"/>
        </w:rPr>
      </w:pPr>
      <w:r>
        <w:rPr>
          <w:rFonts w:hint="eastAsia" w:ascii="黑体" w:hAnsi="宋体" w:eastAsia="黑体" w:cs="黑体"/>
          <w:i w:val="0"/>
          <w:iCs w:val="0"/>
          <w:caps w:val="0"/>
          <w:color w:val="000000"/>
          <w:spacing w:val="0"/>
          <w:sz w:val="32"/>
          <w:szCs w:val="32"/>
          <w:highlight w:val="none"/>
        </w:rPr>
        <w:t>四、政府信息公开行政复议、行政诉讼情况</w:t>
      </w:r>
    </w:p>
    <w:tbl>
      <w:tblPr>
        <w:tblStyle w:val="3"/>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75" w:type="dxa"/>
          <w:left w:w="150" w:type="dxa"/>
          <w:bottom w:w="75" w:type="dxa"/>
          <w:right w:w="150" w:type="dxa"/>
        </w:tblCellMar>
      </w:tblPr>
      <w:tblGrid>
        <w:gridCol w:w="575"/>
        <w:gridCol w:w="575"/>
        <w:gridCol w:w="575"/>
        <w:gridCol w:w="575"/>
        <w:gridCol w:w="641"/>
        <w:gridCol w:w="536"/>
        <w:gridCol w:w="576"/>
        <w:gridCol w:w="576"/>
        <w:gridCol w:w="576"/>
        <w:gridCol w:w="589"/>
        <w:gridCol w:w="576"/>
        <w:gridCol w:w="576"/>
        <w:gridCol w:w="576"/>
        <w:gridCol w:w="576"/>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jc w:val="center"/>
        </w:trPr>
        <w:tc>
          <w:tcPr>
            <w:tcW w:w="3075" w:type="dxa"/>
            <w:gridSpan w:val="5"/>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highlight w:val="none"/>
              </w:rPr>
            </w:pPr>
            <w:r>
              <w:rPr>
                <w:rFonts w:hint="eastAsia" w:ascii="宋体" w:hAnsi="宋体" w:eastAsia="宋体" w:cs="宋体"/>
                <w:sz w:val="19"/>
                <w:szCs w:val="19"/>
                <w:highlight w:val="none"/>
              </w:rPr>
              <w:t>行政复议</w:t>
            </w:r>
          </w:p>
        </w:tc>
        <w:tc>
          <w:tcPr>
            <w:tcW w:w="6000" w:type="dxa"/>
            <w:gridSpan w:val="10"/>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highlight w:val="none"/>
              </w:rPr>
            </w:pPr>
            <w:r>
              <w:rPr>
                <w:rFonts w:hint="eastAsia" w:ascii="宋体" w:hAnsi="宋体" w:eastAsia="宋体" w:cs="宋体"/>
                <w:color w:val="auto"/>
                <w:sz w:val="19"/>
                <w:szCs w:val="19"/>
                <w:highlight w:val="none"/>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jc w:val="center"/>
        </w:trPr>
        <w:tc>
          <w:tcPr>
            <w:tcW w:w="600"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highlight w:val="none"/>
              </w:rPr>
            </w:pPr>
            <w:r>
              <w:rPr>
                <w:rFonts w:hint="eastAsia" w:ascii="宋体" w:hAnsi="宋体" w:eastAsia="宋体" w:cs="宋体"/>
                <w:sz w:val="19"/>
                <w:szCs w:val="19"/>
                <w:highlight w:val="none"/>
              </w:rPr>
              <w:t>结果维持</w:t>
            </w:r>
          </w:p>
        </w:tc>
        <w:tc>
          <w:tcPr>
            <w:tcW w:w="600"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highlight w:val="none"/>
              </w:rPr>
            </w:pPr>
            <w:r>
              <w:rPr>
                <w:rFonts w:hint="eastAsia" w:ascii="宋体" w:hAnsi="宋体" w:eastAsia="宋体" w:cs="宋体"/>
                <w:sz w:val="19"/>
                <w:szCs w:val="19"/>
                <w:highlight w:val="none"/>
              </w:rPr>
              <w:t>结果纠正</w:t>
            </w:r>
          </w:p>
        </w:tc>
        <w:tc>
          <w:tcPr>
            <w:tcW w:w="600"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highlight w:val="none"/>
              </w:rPr>
            </w:pPr>
            <w:r>
              <w:rPr>
                <w:rFonts w:hint="eastAsia" w:ascii="宋体" w:hAnsi="宋体" w:eastAsia="宋体" w:cs="宋体"/>
                <w:sz w:val="19"/>
                <w:szCs w:val="19"/>
                <w:highlight w:val="none"/>
              </w:rPr>
              <w:t>其他结果</w:t>
            </w:r>
          </w:p>
        </w:tc>
        <w:tc>
          <w:tcPr>
            <w:tcW w:w="600"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highlight w:val="none"/>
              </w:rPr>
            </w:pPr>
            <w:r>
              <w:rPr>
                <w:rFonts w:hint="eastAsia" w:ascii="宋体" w:hAnsi="宋体" w:eastAsia="宋体" w:cs="宋体"/>
                <w:sz w:val="19"/>
                <w:szCs w:val="19"/>
                <w:highlight w:val="none"/>
              </w:rPr>
              <w:t>尚未审结</w:t>
            </w:r>
          </w:p>
        </w:tc>
        <w:tc>
          <w:tcPr>
            <w:tcW w:w="660" w:type="dxa"/>
            <w:vMerge w:val="restart"/>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highlight w:val="none"/>
              </w:rPr>
            </w:pPr>
            <w:r>
              <w:rPr>
                <w:rFonts w:hint="eastAsia" w:ascii="宋体" w:hAnsi="宋体" w:eastAsia="宋体" w:cs="宋体"/>
                <w:sz w:val="19"/>
                <w:szCs w:val="19"/>
                <w:highlight w:val="none"/>
              </w:rPr>
              <w:t>总计</w:t>
            </w:r>
          </w:p>
        </w:tc>
        <w:tc>
          <w:tcPr>
            <w:tcW w:w="2970" w:type="dxa"/>
            <w:gridSpan w:val="5"/>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highlight w:val="none"/>
              </w:rPr>
            </w:pPr>
            <w:r>
              <w:rPr>
                <w:rFonts w:hint="eastAsia" w:ascii="宋体" w:hAnsi="宋体" w:eastAsia="宋体" w:cs="宋体"/>
                <w:color w:val="auto"/>
                <w:sz w:val="19"/>
                <w:szCs w:val="19"/>
                <w:highlight w:val="none"/>
              </w:rPr>
              <w:t>未经复议直接起诉</w:t>
            </w:r>
          </w:p>
        </w:tc>
        <w:tc>
          <w:tcPr>
            <w:tcW w:w="3030" w:type="dxa"/>
            <w:gridSpan w:val="5"/>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highlight w:val="none"/>
              </w:rPr>
            </w:pPr>
            <w:r>
              <w:rPr>
                <w:rFonts w:hint="eastAsia" w:ascii="宋体" w:hAnsi="宋体" w:eastAsia="宋体" w:cs="宋体"/>
                <w:color w:val="auto"/>
                <w:sz w:val="19"/>
                <w:szCs w:val="19"/>
                <w:highlight w:val="none"/>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1340" w:hRule="atLeast"/>
          <w:jc w:val="center"/>
        </w:trPr>
        <w:tc>
          <w:tcPr>
            <w:tcW w:w="60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400" w:lineRule="exact"/>
              <w:textAlignment w:val="auto"/>
              <w:rPr>
                <w:rFonts w:hint="eastAsia" w:ascii="宋体"/>
                <w:sz w:val="24"/>
                <w:szCs w:val="24"/>
                <w:highlight w:val="none"/>
              </w:rPr>
            </w:pPr>
          </w:p>
        </w:tc>
        <w:tc>
          <w:tcPr>
            <w:tcW w:w="60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400" w:lineRule="exact"/>
              <w:textAlignment w:val="auto"/>
              <w:rPr>
                <w:rFonts w:hint="eastAsia" w:ascii="宋体"/>
                <w:sz w:val="24"/>
                <w:szCs w:val="24"/>
                <w:highlight w:val="none"/>
              </w:rPr>
            </w:pPr>
          </w:p>
        </w:tc>
        <w:tc>
          <w:tcPr>
            <w:tcW w:w="60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400" w:lineRule="exact"/>
              <w:textAlignment w:val="auto"/>
              <w:rPr>
                <w:rFonts w:hint="eastAsia" w:ascii="宋体"/>
                <w:sz w:val="24"/>
                <w:szCs w:val="24"/>
                <w:highlight w:val="none"/>
              </w:rPr>
            </w:pPr>
          </w:p>
        </w:tc>
        <w:tc>
          <w:tcPr>
            <w:tcW w:w="60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400" w:lineRule="exact"/>
              <w:textAlignment w:val="auto"/>
              <w:rPr>
                <w:rFonts w:hint="eastAsia" w:ascii="宋体"/>
                <w:sz w:val="24"/>
                <w:szCs w:val="24"/>
                <w:highlight w:val="none"/>
              </w:rPr>
            </w:pPr>
          </w:p>
        </w:tc>
        <w:tc>
          <w:tcPr>
            <w:tcW w:w="66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400" w:lineRule="exact"/>
              <w:textAlignment w:val="auto"/>
              <w:rPr>
                <w:rFonts w:hint="eastAsia" w:ascii="宋体"/>
                <w:sz w:val="24"/>
                <w:szCs w:val="24"/>
                <w:highlight w:val="none"/>
              </w:rPr>
            </w:pPr>
          </w:p>
        </w:tc>
        <w:tc>
          <w:tcPr>
            <w:tcW w:w="555"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color w:val="auto"/>
                <w:highlight w:val="none"/>
              </w:rPr>
            </w:pPr>
            <w:r>
              <w:rPr>
                <w:rFonts w:hint="eastAsia" w:ascii="宋体" w:hAnsi="宋体" w:eastAsia="宋体" w:cs="宋体"/>
                <w:color w:val="auto"/>
                <w:sz w:val="19"/>
                <w:szCs w:val="19"/>
                <w:highlight w:val="none"/>
              </w:rPr>
              <w:t>结果维持</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highlight w:val="none"/>
              </w:rPr>
            </w:pPr>
            <w:r>
              <w:rPr>
                <w:rFonts w:hint="eastAsia" w:ascii="宋体" w:hAnsi="宋体" w:eastAsia="宋体" w:cs="宋体"/>
                <w:sz w:val="19"/>
                <w:szCs w:val="19"/>
                <w:highlight w:val="none"/>
              </w:rPr>
              <w:t>结果纠正</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highlight w:val="none"/>
              </w:rPr>
            </w:pPr>
            <w:r>
              <w:rPr>
                <w:rFonts w:hint="eastAsia" w:ascii="宋体" w:hAnsi="宋体" w:eastAsia="宋体" w:cs="宋体"/>
                <w:sz w:val="19"/>
                <w:szCs w:val="19"/>
                <w:highlight w:val="none"/>
              </w:rPr>
              <w:t>其他结果</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highlight w:val="none"/>
              </w:rPr>
            </w:pPr>
            <w:r>
              <w:rPr>
                <w:rFonts w:hint="eastAsia" w:ascii="宋体" w:hAnsi="宋体" w:eastAsia="宋体" w:cs="宋体"/>
                <w:sz w:val="19"/>
                <w:szCs w:val="19"/>
                <w:highlight w:val="none"/>
              </w:rPr>
              <w:t>尚未审结</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highlight w:val="none"/>
              </w:rPr>
            </w:pPr>
            <w:r>
              <w:rPr>
                <w:rFonts w:hint="eastAsia" w:ascii="宋体" w:hAnsi="宋体" w:eastAsia="宋体" w:cs="宋体"/>
                <w:sz w:val="19"/>
                <w:szCs w:val="19"/>
                <w:highlight w:val="none"/>
              </w:rPr>
              <w:t>总计</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highlight w:val="none"/>
              </w:rPr>
            </w:pPr>
            <w:r>
              <w:rPr>
                <w:rFonts w:hint="eastAsia" w:ascii="宋体" w:hAnsi="宋体" w:eastAsia="宋体" w:cs="宋体"/>
                <w:sz w:val="19"/>
                <w:szCs w:val="19"/>
                <w:highlight w:val="none"/>
              </w:rPr>
              <w:t>结果维持</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highlight w:val="none"/>
              </w:rPr>
            </w:pPr>
            <w:r>
              <w:rPr>
                <w:rFonts w:hint="eastAsia" w:ascii="宋体" w:hAnsi="宋体" w:eastAsia="宋体" w:cs="宋体"/>
                <w:sz w:val="19"/>
                <w:szCs w:val="19"/>
                <w:highlight w:val="none"/>
              </w:rPr>
              <w:t>结果纠正</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highlight w:val="none"/>
              </w:rPr>
            </w:pPr>
            <w:r>
              <w:rPr>
                <w:rFonts w:hint="eastAsia" w:ascii="宋体" w:hAnsi="宋体" w:eastAsia="宋体" w:cs="宋体"/>
                <w:sz w:val="19"/>
                <w:szCs w:val="19"/>
                <w:highlight w:val="none"/>
              </w:rPr>
              <w:t>其他结果</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highlight w:val="none"/>
              </w:rPr>
            </w:pPr>
            <w:r>
              <w:rPr>
                <w:rFonts w:hint="eastAsia" w:ascii="宋体" w:hAnsi="宋体" w:eastAsia="宋体" w:cs="宋体"/>
                <w:sz w:val="19"/>
                <w:szCs w:val="19"/>
                <w:highlight w:val="none"/>
              </w:rPr>
              <w:t>尚未审结</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highlight w:val="none"/>
              </w:rPr>
            </w:pPr>
            <w:r>
              <w:rPr>
                <w:rFonts w:hint="eastAsia" w:ascii="宋体" w:hAnsi="宋体" w:eastAsia="宋体" w:cs="宋体"/>
                <w:sz w:val="19"/>
                <w:szCs w:val="19"/>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75" w:type="dxa"/>
            <w:left w:w="150" w:type="dxa"/>
            <w:bottom w:w="75" w:type="dxa"/>
            <w:right w:w="150" w:type="dxa"/>
          </w:tblCellMar>
        </w:tblPrEx>
        <w:trPr>
          <w:trHeight w:val="945" w:hRule="atLeast"/>
          <w:jc w:val="center"/>
        </w:trPr>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eastAsiaTheme="minorEastAsia"/>
                <w:highlight w:val="none"/>
                <w:lang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66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eastAsiaTheme="minorEastAsia"/>
                <w:highlight w:val="none"/>
                <w:lang w:eastAsia="zh-CN"/>
              </w:rPr>
            </w:pPr>
            <w:r>
              <w:rPr>
                <w:rFonts w:hint="eastAsia" w:ascii="宋体" w:hAnsi="宋体" w:eastAsia="宋体" w:cs="宋体"/>
                <w:i w:val="0"/>
                <w:iCs w:val="0"/>
                <w:caps w:val="0"/>
                <w:color w:val="000000"/>
                <w:spacing w:val="0"/>
                <w:sz w:val="19"/>
                <w:szCs w:val="19"/>
                <w:highlight w:val="none"/>
                <w:lang w:val="en-US" w:eastAsia="zh-CN"/>
              </w:rPr>
              <w:t>0</w:t>
            </w:r>
          </w:p>
        </w:tc>
        <w:tc>
          <w:tcPr>
            <w:tcW w:w="555"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color w:val="auto"/>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c>
          <w:tcPr>
            <w:tcW w:w="600" w:type="dxa"/>
            <w:shd w:val="clear" w:color="auto" w:fill="auto"/>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highlight w:val="none"/>
              </w:rPr>
            </w:pPr>
            <w:r>
              <w:rPr>
                <w:rFonts w:hint="eastAsia" w:ascii="宋体" w:hAnsi="宋体" w:eastAsia="宋体" w:cs="宋体"/>
                <w:i w:val="0"/>
                <w:iCs w:val="0"/>
                <w:caps w:val="0"/>
                <w:color w:val="000000"/>
                <w:spacing w:val="0"/>
                <w:sz w:val="19"/>
                <w:szCs w:val="19"/>
                <w:highlight w:val="none"/>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i w:val="0"/>
          <w:iCs w:val="0"/>
          <w:caps w:val="0"/>
          <w:color w:val="000000"/>
          <w:spacing w:val="0"/>
          <w:sz w:val="32"/>
          <w:szCs w:val="32"/>
          <w:highlight w:val="none"/>
        </w:rPr>
      </w:pPr>
      <w:r>
        <w:rPr>
          <w:rFonts w:hint="eastAsia" w:ascii="黑体" w:hAnsi="黑体" w:eastAsia="黑体" w:cs="黑体"/>
          <w:i w:val="0"/>
          <w:iCs w:val="0"/>
          <w:caps w:val="0"/>
          <w:color w:val="000000"/>
          <w:spacing w:val="0"/>
          <w:sz w:val="32"/>
          <w:szCs w:val="32"/>
          <w:highlight w:val="none"/>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存在的主要问题：</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一是政务公开是政府向公众传递信息的重要的重要途径，区国资局在执行政务公开上还存在对政务公开重要性认识不足的问题，工作主动和工作实效还需要提升。二是对政务公开事项熟悉不够、掌握不足，尺度把握不准。对涉及行政规范性文件、群众切身利益等事项没有做到应公尽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改进措施：一是我局将继续加强对政务公开知识培训，认真学习贯彻《中华人民共和国政府信息公开条例》，不断提高业务能力，增强政务公开水平，为高质量做好政务公开打好基础。二是认真梳理我局及区属企业政务公开事项，严格按照政务公开审核制度，做到应公开尽公开，确保广大群众知晓权。</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1.收取信息处理费情况方面。本年度政府信息公开申请未达到《政府信息公开信息处理费管理办法》（国办函〔2020〕109号）所规定的信息处理费收费标准，故未收取信息处理费。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落实上级年度政务公开工作要点情况。按照《2023年薛城区政务公开工作要点》（薛政办发〔2023〕16号）要求，以提升政务公开工作质量为主线，着力抓好国企改革、国企经营情况、社会责任情况等重点领域信息公开，深入推进决策和执行公开，不断提升政务公开的质量和实效，有效保障公众的知情权、参与权和监督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3.人大代表建议和政协提案办理情况方面。本年度区国资局作为主办单位承办区级人大建议1件，无区级政协提案，涉及做大做强主业、提升国有企业竞争力的问题，答复率、满意率均达100%。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4.开展政务公开创新方面。薛城区国资局结合本单位职能，</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持续推进</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国有</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企业和群众满意度监督评价</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，围绕国企改革深化提升行动等社会关注度高的重点领域，开展主题鲜明、形式多样的“国企开放日活动”。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bookmarkStart w:id="0" w:name="_GoBack"/>
      <w:bookmarkEnd w:id="0"/>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5.本单位政府信息公开工作年度报告数据统计需要说明的事项：无。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6.其他有关文件专门要求通过政府信息公开工作年度报告予以报告的事项：无。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Style w:val="6"/>
          <w:rFonts w:hint="eastAsia" w:ascii="仿宋_GB2312" w:hAnsi="宋体" w:eastAsia="仿宋_GB2312" w:cs="仿宋_GB2312"/>
          <w:i w:val="0"/>
          <w:iCs w:val="0"/>
          <w:caps w:val="0"/>
          <w:color w:val="000000"/>
          <w:spacing w:val="0"/>
          <w:sz w:val="31"/>
          <w:szCs w:val="31"/>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7.本年度报告的电子版可以在“薛城区政府门户网站”（</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fldChar w:fldCharType="begin"/>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instrText xml:space="preserve"> HYPERLINK "http://www.xuecheng.gov.cn/zwgk/xxgknb/2023xxgknb/%EF%BC%89%E4%B8%8B%E8%BD%BD%E3%80%82%E5%A6%82%E5%AF%B9%E6%9C%AC%E6%8A%A5%E5%91%8A%E6%9C%89%E7%96%91%E9%97%AE%EF%BC%8C%E5%8F%AF%E4%B8%8E%E8%96%9B%E5%9F%8E%E5%8C%BA%E4%BA%BA%E5%8A%9B%E8%B5%84%E6%BA%90%E5%92%8C%E7%A4%BE%E4%BC%9A%E4%BF%9D%E9%9A%9C%E5%B1%80%E8%81%94%E7%B3%BB%EF%BC%88%E5%9C%B0%E5%9D%80%EF%BC%9A%E8%96%9B%E5%9F%8E%E5%8C%BA%E7%8F%A0%E6%B1%9F%E8%B7%AF599%E5%8F%B7SOHO%E7%8F%A0%E6%B1%9FD1%E6%A5%BC%EF%BC%8C%E9%82%AE%E6%94%BF%E7%BC%96%E7%A0%81%EF%BC%9A277000%EF%BC%9B%E7%94%B5%E8%AF%9D%EF%BC%88%E4%BC%A0%E7%9C%9F%EF%BC%89%EF%BC%9A0632%E2%80%944411804%EF%BC%9B%E7%94%B5%E5%AD%90%E9%82%AE%E7%AE%B1%EF%BC%9Axcqrsjadmin@zz.shandong.cn%EF%BC%89%E3%80%82" </w:instrTex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fldChar w:fldCharType="separate"/>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http://www.xuecheng.gov.cn/zwgk/xxgknb/2023xxgknb/）下载。</w:t>
      </w:r>
      <w:r>
        <w:rPr>
          <w:rFonts w:hint="eastAsia" w:ascii="仿宋_GB2312" w:hAnsi="仿宋_GB2312" w:eastAsia="仿宋_GB2312" w:cs="仿宋_GB2312"/>
          <w:i w:val="0"/>
          <w:iCs w:val="0"/>
          <w:caps w:val="0"/>
          <w:color w:val="000000"/>
          <w:spacing w:val="0"/>
          <w:sz w:val="32"/>
          <w:szCs w:val="32"/>
          <w:highlight w:val="none"/>
          <w:shd w:val="clear" w:fill="FFFFFF"/>
        </w:rPr>
        <w:t>如对本报告有疑问，可与薛城区</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国有资产监督管理局</w:t>
      </w:r>
      <w:r>
        <w:rPr>
          <w:rFonts w:hint="eastAsia" w:ascii="仿宋_GB2312" w:hAnsi="仿宋_GB2312" w:eastAsia="仿宋_GB2312" w:cs="仿宋_GB2312"/>
          <w:i w:val="0"/>
          <w:iCs w:val="0"/>
          <w:caps w:val="0"/>
          <w:color w:val="000000"/>
          <w:spacing w:val="0"/>
          <w:sz w:val="32"/>
          <w:szCs w:val="32"/>
          <w:highlight w:val="none"/>
          <w:shd w:val="clear" w:fill="FFFFFF"/>
        </w:rPr>
        <w:t>联系（地址：薛城区</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中和路薛城区财税综合服务中心4楼C区</w:t>
      </w:r>
      <w:r>
        <w:rPr>
          <w:rFonts w:hint="eastAsia" w:ascii="仿宋_GB2312" w:hAnsi="仿宋_GB2312" w:eastAsia="仿宋_GB2312" w:cs="仿宋_GB2312"/>
          <w:i w:val="0"/>
          <w:iCs w:val="0"/>
          <w:caps w:val="0"/>
          <w:color w:val="000000"/>
          <w:spacing w:val="0"/>
          <w:sz w:val="32"/>
          <w:szCs w:val="32"/>
          <w:highlight w:val="none"/>
          <w:shd w:val="clear" w:fill="FFFFFF"/>
        </w:rPr>
        <w:t>，邮政编码：277000；电话：0632—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4424589</w:t>
      </w:r>
      <w:r>
        <w:rPr>
          <w:rFonts w:hint="eastAsia" w:ascii="仿宋_GB2312" w:hAnsi="仿宋_GB2312" w:eastAsia="仿宋_GB2312" w:cs="仿宋_GB2312"/>
          <w:i w:val="0"/>
          <w:iCs w:val="0"/>
          <w:caps w:val="0"/>
          <w:color w:val="000000"/>
          <w:spacing w:val="0"/>
          <w:sz w:val="32"/>
          <w:szCs w:val="32"/>
          <w:highlight w:val="none"/>
          <w:shd w:val="clear" w:fill="FFFFFF"/>
        </w:rPr>
        <w:t>；电子邮箱：</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xcgz4424589</w:t>
      </w:r>
      <w:r>
        <w:rPr>
          <w:rFonts w:hint="eastAsia" w:ascii="仿宋_GB2312" w:hAnsi="仿宋_GB2312" w:eastAsia="仿宋_GB2312" w:cs="仿宋_GB2312"/>
          <w:i w:val="0"/>
          <w:iCs w:val="0"/>
          <w:caps w:val="0"/>
          <w:color w:val="000000"/>
          <w:spacing w:val="0"/>
          <w:sz w:val="32"/>
          <w:szCs w:val="32"/>
          <w:highlight w:val="none"/>
          <w:shd w:val="clear" w:fill="FFFFFF"/>
        </w:rPr>
        <w:t>@zz.shandong.cn）。</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fldChar w:fldCharType="end"/>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仿宋_GB2312" w:hAnsi="sans-serif" w:eastAsia="仿宋_GB2312" w:cs="仿宋_GB2312"/>
          <w:i w:val="0"/>
          <w:iCs w:val="0"/>
          <w:caps w:val="0"/>
          <w:color w:val="000000"/>
          <w:spacing w:val="0"/>
          <w:sz w:val="31"/>
          <w:szCs w:val="31"/>
          <w:highlight w:val="none"/>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firstLine="640" w:firstLineChars="200"/>
        <w:jc w:val="right"/>
        <w:textAlignment w:val="auto"/>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薛城区国有资产监督管理局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firstLine="640" w:firstLineChars="200"/>
        <w:jc w:val="center"/>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2024年</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1</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月17日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firstLine="640" w:firstLineChars="200"/>
        <w:jc w:val="center"/>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firstLine="640" w:firstLineChars="200"/>
        <w:jc w:val="center"/>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YjMwMDAzMGY0MGRiNGU3MDQ4ZGNiMWU4YjhlNTMifQ=="/>
  </w:docVars>
  <w:rsids>
    <w:rsidRoot w:val="27A1525E"/>
    <w:rsid w:val="025B6887"/>
    <w:rsid w:val="0D8C2570"/>
    <w:rsid w:val="114471C2"/>
    <w:rsid w:val="15010A80"/>
    <w:rsid w:val="15102F39"/>
    <w:rsid w:val="1A021656"/>
    <w:rsid w:val="1A114A50"/>
    <w:rsid w:val="1D6E5A13"/>
    <w:rsid w:val="1D844C24"/>
    <w:rsid w:val="1EB64334"/>
    <w:rsid w:val="1FC02D7C"/>
    <w:rsid w:val="20B1741B"/>
    <w:rsid w:val="244E2CF4"/>
    <w:rsid w:val="262250F4"/>
    <w:rsid w:val="27A1525E"/>
    <w:rsid w:val="2B1C0A93"/>
    <w:rsid w:val="33C775AF"/>
    <w:rsid w:val="3454091A"/>
    <w:rsid w:val="45E74577"/>
    <w:rsid w:val="4B742BA4"/>
    <w:rsid w:val="528172AA"/>
    <w:rsid w:val="6A3C265A"/>
    <w:rsid w:val="6F241291"/>
    <w:rsid w:val="71625291"/>
    <w:rsid w:val="96DDD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2056</Words>
  <Characters>2100</Characters>
  <Lines>0</Lines>
  <Paragraphs>0</Paragraphs>
  <TotalTime>2</TotalTime>
  <ScaleCrop>false</ScaleCrop>
  <LinksUpToDate>false</LinksUpToDate>
  <CharactersWithSpaces>2138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2022-01-25T10:30:00Z</dcterms:created>
  <dc:creator>莫回首丶</dc:creator>
  <cp:lastModifiedBy>王启之</cp:lastModifiedBy>
  <cp:lastPrinted>2024-01-15T01:06:00Z</cp:lastPrinted>
  <dcterms:modified xsi:type="dcterms:W3CDTF">2024-01-18T07:35:06Z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A91BF4D24E604C7682CFC64161745D3E_13</vt:lpwstr>
  </property>
</Properties>
</file>