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薛城区科学技术局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方正小标宋简体" w:cs="Times New Roman"/>
          <w:sz w:val="44"/>
          <w:szCs w:val="44"/>
          <w:lang w:val="en-US" w:eastAsia="zh-CN"/>
        </w:rPr>
        <w:t>2025年</w:t>
      </w:r>
      <w:r>
        <w:rPr>
          <w:rFonts w:hint="default" w:ascii="Times New Roman" w:hAnsi="Times New Roman" w:eastAsia="方正小标宋简体" w:cs="Times New Roman"/>
          <w:sz w:val="44"/>
          <w:szCs w:val="44"/>
        </w:rPr>
        <w:t>政府信息公开工作年度报告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年度报告根据《中华人民共和国政府信息公开条例》（国务院令第711号，以下简称《条例》）和《国务院办公厅政府信息与政务公开办公室关于印发&lt;中华人民共和国政府信息公开工作年度报告格式&gt;的通知》（国办公开办函〔2021〕30号）要求，结合薛城区科学技术局信息公开实际编制而成，现将薛城区科学技术局2025年度政府信息公开工作情况向社会公布。本报告由整体情况、主动公开政府信息情况、收到和处理政府信息公开申请情况、政府信息公开行政复议和行政诉讼情况、存在的主要问题及改进情况、其他需要报告的事项六个部分组成。本年度报告中所列数据的统计期限自2025年1月1日起至2025年12月31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一、整体情况</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2025年，薛城区科学技术局继续</w:t>
      </w:r>
      <w:r>
        <w:rPr>
          <w:rFonts w:hint="default" w:ascii="Times New Roman" w:hAnsi="Times New Roman" w:eastAsia="仿宋_GB2312" w:cs="Times New Roman"/>
          <w:i w:val="0"/>
          <w:iCs w:val="0"/>
          <w:caps w:val="0"/>
          <w:color w:val="000000"/>
          <w:spacing w:val="0"/>
          <w:sz w:val="32"/>
          <w:szCs w:val="32"/>
          <w:shd w:val="clear" w:fill="FFFFFF"/>
          <w:lang w:val="en-US" w:eastAsia="zh-CN"/>
        </w:rPr>
        <w:t>认真</w:t>
      </w:r>
      <w:r>
        <w:rPr>
          <w:rFonts w:hint="default" w:ascii="Times New Roman" w:hAnsi="Times New Roman" w:eastAsia="仿宋_GB2312" w:cs="Times New Roman"/>
          <w:color w:val="auto"/>
          <w:sz w:val="32"/>
          <w:szCs w:val="32"/>
          <w:highlight w:val="none"/>
          <w:lang w:val="en-US" w:eastAsia="zh-CN"/>
        </w:rPr>
        <w:t>贯彻落实《中华人民共和国政府信息公开条例》</w:t>
      </w:r>
      <w:r>
        <w:rPr>
          <w:rFonts w:hint="default" w:ascii="Times New Roman" w:hAnsi="Times New Roman" w:eastAsia="仿宋_GB2312" w:cs="Times New Roman"/>
          <w:i w:val="0"/>
          <w:iCs w:val="0"/>
          <w:caps w:val="0"/>
          <w:color w:val="000000"/>
          <w:spacing w:val="0"/>
          <w:sz w:val="32"/>
          <w:szCs w:val="32"/>
          <w:shd w:val="clear" w:fill="FFFFFF"/>
        </w:rPr>
        <w:t>和</w:t>
      </w:r>
      <w:r>
        <w:rPr>
          <w:rFonts w:hint="default" w:ascii="Times New Roman" w:hAnsi="Times New Roman" w:eastAsia="仿宋_GB2312" w:cs="Times New Roman"/>
          <w:color w:val="auto"/>
          <w:sz w:val="32"/>
          <w:szCs w:val="32"/>
          <w:highlight w:val="none"/>
          <w:lang w:val="en-US" w:eastAsia="zh-CN"/>
        </w:rPr>
        <w:t>上级关于政务公开工作的安排，聚焦中心工作和重点领域，规范公开内容和程序，创新公开形式，</w:t>
      </w:r>
      <w:r>
        <w:rPr>
          <w:rFonts w:hint="default" w:ascii="Times New Roman" w:hAnsi="Times New Roman" w:eastAsia="仿宋_GB2312" w:cs="Times New Roman"/>
          <w:i w:val="0"/>
          <w:iCs w:val="0"/>
          <w:caps w:val="0"/>
          <w:color w:val="000000"/>
          <w:spacing w:val="0"/>
          <w:sz w:val="32"/>
          <w:szCs w:val="32"/>
          <w:shd w:val="clear" w:fill="FFFFFF"/>
        </w:rPr>
        <w:t>突出公开重点，</w:t>
      </w:r>
      <w:r>
        <w:rPr>
          <w:rFonts w:hint="default" w:ascii="Times New Roman" w:hAnsi="Times New Roman" w:eastAsia="仿宋_GB2312" w:cs="Times New Roman"/>
          <w:color w:val="auto"/>
          <w:sz w:val="32"/>
          <w:szCs w:val="32"/>
          <w:highlight w:val="none"/>
          <w:lang w:val="en-US" w:eastAsia="zh-CN"/>
        </w:rPr>
        <w:t>全面推进行政决策、执行、管理、服务和结果全过程公开，有效增强工作的透明度，不断推进政府信息公开工作持续向好。</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主动公开情况。2025</w:t>
      </w:r>
      <w:r>
        <w:rPr>
          <w:rFonts w:hint="default" w:ascii="Times New Roman" w:hAnsi="Times New Roman" w:eastAsia="仿宋_GB2312" w:cs="Times New Roman"/>
          <w:color w:val="auto"/>
          <w:kern w:val="0"/>
          <w:sz w:val="32"/>
          <w:szCs w:val="32"/>
          <w:highlight w:val="none"/>
          <w:lang w:val="en-US" w:eastAsia="zh-CN" w:bidi="ar"/>
        </w:rPr>
        <w:t>年，区科技局已通过</w:t>
      </w:r>
      <w:r>
        <w:rPr>
          <w:rFonts w:hint="default" w:ascii="Times New Roman" w:hAnsi="Times New Roman" w:eastAsia="仿宋_GB2312" w:cs="Times New Roman"/>
          <w:color w:val="auto"/>
          <w:sz w:val="32"/>
          <w:szCs w:val="32"/>
          <w:highlight w:val="none"/>
          <w:lang w:val="en-US" w:eastAsia="zh-CN"/>
        </w:rPr>
        <w:t>薛城区政府网站主动发布政府信息23条，涵盖重要部署执行公开、重点领域信息公开、政务公开保障机制等相关内容，公开内容完整、格式规范，无敏感信息。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楷体_GB2312" w:cs="Times New Roman"/>
          <w:color w:val="auto"/>
          <w:sz w:val="32"/>
          <w:szCs w:val="32"/>
          <w:highlight w:val="none"/>
          <w:lang w:val="en-US" w:eastAsia="zh-CN"/>
        </w:rPr>
        <w:t>（二）依申请公开情况。</w:t>
      </w:r>
      <w:r>
        <w:rPr>
          <w:rFonts w:hint="default" w:ascii="Times New Roman" w:hAnsi="Times New Roman" w:eastAsia="仿宋_GB2312" w:cs="Times New Roman"/>
          <w:color w:val="auto"/>
          <w:sz w:val="32"/>
          <w:szCs w:val="32"/>
          <w:highlight w:val="none"/>
          <w:lang w:val="en-US" w:eastAsia="zh-CN"/>
        </w:rPr>
        <w:t>2025年，区科技局收到政府信息公开申请0件，未发生因政府信息公开被行政复议、行政诉讼等相关情况。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（三）政府信息管理情况。</w:t>
      </w:r>
      <w:r>
        <w:rPr>
          <w:rFonts w:hint="default" w:ascii="Times New Roman" w:hAnsi="Times New Roman" w:eastAsia="仿宋_GB2312" w:cs="Times New Roman"/>
          <w:color w:val="auto"/>
          <w:sz w:val="32"/>
          <w:szCs w:val="32"/>
          <w:highlight w:val="none"/>
          <w:lang w:val="en-US" w:eastAsia="zh-CN"/>
        </w:rPr>
        <w:t>2025年，区科技局严格贯彻落实政府信息公开审查制度，规范信息报送流程，确保信息发布的时效性和安全性。同时不断完善政务公开机制，加大政务公开力度，进一步规范局机关信息公开工作流程，着力提高政府信息公开工作质量和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（四）政府信息公开平台建设情况。</w:t>
      </w:r>
      <w:r>
        <w:rPr>
          <w:rFonts w:hint="default" w:ascii="Times New Roman" w:hAnsi="Times New Roman" w:eastAsia="仿宋_GB2312" w:cs="Times New Roman"/>
          <w:color w:val="auto"/>
          <w:sz w:val="32"/>
          <w:szCs w:val="32"/>
          <w:highlight w:val="none"/>
          <w:lang w:val="en-US" w:eastAsia="zh-CN"/>
        </w:rPr>
        <w:t>2025年，区科技局主要依托区政府网站公开政务信息，严格按照区政府集约化智能门户平台板块及栏目设置公开各项政务信息，确保政务信息公开工作保质保量，精准推进。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楷体_GB2312" w:cs="Times New Roman"/>
          <w:color w:val="auto"/>
          <w:sz w:val="32"/>
          <w:szCs w:val="32"/>
          <w:highlight w:val="none"/>
          <w:lang w:val="en-US" w:eastAsia="zh-CN"/>
        </w:rPr>
        <w:t>（五）监督保障情况。</w:t>
      </w:r>
      <w:r>
        <w:rPr>
          <w:rFonts w:hint="default" w:ascii="Times New Roman" w:hAnsi="Times New Roman" w:eastAsia="仿宋_GB2312" w:cs="Times New Roman"/>
          <w:color w:val="auto"/>
          <w:sz w:val="32"/>
          <w:szCs w:val="32"/>
          <w:highlight w:val="none"/>
          <w:lang w:val="en-US" w:eastAsia="zh-CN"/>
        </w:rPr>
        <w:t>2025年，区科技局将政务公开工作纳入单位重点工作，进一步锚定工作重心，严格按照相关要求，制定年度政务公开实施方案与培训计划。成立局政务公开工作领导小组，并根据人员变动、工作需要及时动态调整成员名单。定期组织开展政务公开专题培训与业务交流活动，着力提升工作人员业务能力，强化服务意识与责任担当。自觉接受区政务公开领导小组对我单位的相关工作的监督与指导，对监督检查反馈的问题，第一时间抓实抓细整改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Cs w:val="21"/>
                <w:lang w:val="en-US" w:eastAsia="zh-CN"/>
              </w:rPr>
            </w:pPr>
            <w:r>
              <w:rPr>
                <w:rFonts w:hint="default" w:ascii="Times New Roman" w:hAnsi="Times New Roman" w:eastAsia="仿宋_GB2312" w:cs="Times New Roman"/>
                <w:color w:val="000000"/>
                <w:kern w:val="0"/>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sectPr>
          <w:footerReference r:id="rId3" w:type="default"/>
          <w:pgSz w:w="11906" w:h="16838"/>
          <w:pgMar w:top="1440" w:right="1474" w:bottom="1440" w:left="1588"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13"/>
        <w:gridCol w:w="892"/>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30" w:type="dxa"/>
            <w:gridSpan w:val="3"/>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kern w:val="0"/>
                <w:szCs w:val="21"/>
              </w:rPr>
            </w:pPr>
            <w:r>
              <w:rPr>
                <w:rFonts w:hint="default" w:ascii="Times New Roman" w:hAnsi="Times New Roman" w:eastAsia="楷体_GB2312" w:cs="Times New Roman"/>
                <w:kern w:val="0"/>
                <w:szCs w:val="21"/>
              </w:rPr>
              <w:t>（本列数据的勾稽关系为：第一项加第二项之和，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等于第三项加第四项之和）</w:t>
            </w:r>
          </w:p>
        </w:tc>
        <w:tc>
          <w:tcPr>
            <w:tcW w:w="4883" w:type="dxa"/>
            <w:gridSpan w:val="7"/>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30"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p>
        </w:tc>
        <w:tc>
          <w:tcPr>
            <w:tcW w:w="892"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3140" w:type="dxa"/>
            <w:gridSpan w:val="5"/>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85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30" w:type="dxa"/>
            <w:gridSpan w:val="3"/>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p>
        </w:tc>
        <w:tc>
          <w:tcPr>
            <w:tcW w:w="892"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Cs w:val="21"/>
              </w:rPr>
            </w:pP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right="-107" w:rightChars="-5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6" w:leftChars="-51" w:right="-107" w:rightChars="-51" w:hanging="1"/>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63" w:leftChars="-30" w:right="-134" w:rightChars="-64"/>
              <w:jc w:val="center"/>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85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30"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30"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180" w:line="60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614"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4614"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3"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46"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1"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7" w:leftChars="-51"/>
              <w:textAlignment w:val="auto"/>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37"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2" w:hRule="exact"/>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2913"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keepNext w:val="0"/>
              <w:keepLines w:val="0"/>
              <w:pageBreakBefore w:val="0"/>
              <w:widowControl w:val="0"/>
              <w:kinsoku/>
              <w:wordWrap/>
              <w:overflowPunct/>
              <w:topLinePunct w:val="0"/>
              <w:autoSpaceDE/>
              <w:autoSpaceDN/>
              <w:bidi w:val="0"/>
              <w:adjustRightInd/>
              <w:snapToGrid/>
              <w:spacing w:line="600" w:lineRule="exact"/>
              <w:ind w:firstLine="210" w:firstLineChars="100"/>
              <w:textAlignment w:val="auto"/>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restart"/>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0"/>
                <w:szCs w:val="21"/>
              </w:rPr>
            </w:pPr>
          </w:p>
        </w:tc>
        <w:tc>
          <w:tcPr>
            <w:tcW w:w="29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1701"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0"/>
                <w:szCs w:val="21"/>
              </w:rPr>
            </w:pPr>
          </w:p>
        </w:tc>
        <w:tc>
          <w:tcPr>
            <w:tcW w:w="291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Cs w:val="21"/>
              </w:rPr>
            </w:pPr>
          </w:p>
        </w:tc>
        <w:tc>
          <w:tcPr>
            <w:tcW w:w="4614" w:type="dxa"/>
            <w:gridSpan w:val="2"/>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30" w:type="dxa"/>
            <w:gridSpan w:val="3"/>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892"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3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08"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67"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851" w:type="dxa"/>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val="en-US" w:eastAsia="zh-CN"/>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val="0"/>
              <w:kinsoku/>
              <w:wordWrap/>
              <w:overflowPunct/>
              <w:topLinePunct w:val="0"/>
              <w:autoSpaceDE/>
              <w:autoSpaceDN/>
              <w:bidi w:val="0"/>
              <w:adjustRightInd/>
              <w:snapToGrid/>
              <w:spacing w:line="600" w:lineRule="exact"/>
              <w:ind w:left="-149" w:leftChars="-71" w:right="-170" w:rightChars="-8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43" w:leftChars="-21" w:right="-132" w:rightChars="-63"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82" w:leftChars="-39" w:right="-97" w:rightChars="-4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val="0"/>
              <w:kinsoku/>
              <w:wordWrap/>
              <w:overflowPunct/>
              <w:topLinePunct w:val="0"/>
              <w:autoSpaceDE/>
              <w:autoSpaceDN/>
              <w:bidi w:val="0"/>
              <w:adjustRightInd/>
              <w:snapToGrid/>
              <w:spacing w:line="600" w:lineRule="exact"/>
              <w:ind w:left="-118" w:leftChars="-56" w:right="-118" w:rightChars="-56"/>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05" w:leftChars="-50" w:right="-126" w:rightChars="-6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86" w:leftChars="-41" w:right="-88" w:rightChars="-42"/>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val="0"/>
              <w:kinsoku/>
              <w:wordWrap/>
              <w:overflowPunct/>
              <w:topLinePunct w:val="0"/>
              <w:autoSpaceDE/>
              <w:autoSpaceDN/>
              <w:bidi w:val="0"/>
              <w:adjustRightInd/>
              <w:snapToGrid/>
              <w:spacing w:line="600" w:lineRule="exact"/>
              <w:ind w:left="-126" w:leftChars="-60" w:right="-136" w:rightChars="-65"/>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val="0"/>
              <w:kinsoku/>
              <w:wordWrap/>
              <w:overflowPunct/>
              <w:topLinePunct w:val="0"/>
              <w:autoSpaceDE/>
              <w:autoSpaceDN/>
              <w:bidi w:val="0"/>
              <w:adjustRightInd/>
              <w:snapToGrid/>
              <w:spacing w:line="600" w:lineRule="exact"/>
              <w:ind w:left="-164" w:leftChars="-78" w:right="-153" w:rightChars="-73"/>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99" w:leftChars="-47" w:right="-78" w:rightChars="-37"/>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val="0"/>
              <w:kinsoku/>
              <w:wordWrap/>
              <w:overflowPunct/>
              <w:topLinePunct w:val="0"/>
              <w:autoSpaceDE/>
              <w:autoSpaceDN/>
              <w:bidi w:val="0"/>
              <w:adjustRightInd/>
              <w:snapToGrid/>
              <w:spacing w:line="600" w:lineRule="exact"/>
              <w:ind w:left="-136" w:leftChars="-65" w:right="-124" w:rightChars="-59"/>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val="0"/>
              <w:kinsoku/>
              <w:wordWrap/>
              <w:overflowPunct/>
              <w:topLinePunct w:val="0"/>
              <w:autoSpaceDE/>
              <w:autoSpaceDN/>
              <w:bidi w:val="0"/>
              <w:adjustRightInd/>
              <w:snapToGrid/>
              <w:spacing w:line="600" w:lineRule="exact"/>
              <w:ind w:left="-173" w:leftChars="-83" w:right="-134" w:rightChars="-64"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ind w:left="-67" w:leftChars="-33" w:right="-105" w:rightChars="-5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2025年，区科技局严格贯彻落实区政府政务公开工作安排，稳步提升信息公开工作质效。同时也清醒认识到工作中存在的问题与不足，主要体现在：一是政府信息公开的形式较为单一，公开内容不够丰富；二是政务公开工作人员业务水平有待进一步提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下一步，区科技局将以《中华人民共和国政府信息公开条例》为遵循，锚定提质增效目标，持续深化政务公开工作。一是创新公开形式，优化内容供给，进一步充实和拓宽政府信息的公开内容与渠道。二是聚焦公众关切，优化信息梳理与发布机制，增强政务公开工作透明度。三是强化学习培训，常态化开展政务公开理论学习和业务交流，全面提升工作人员履职能力，推动政务公开工作质量再上新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1.收取信息处理费情况方面。本年度政府信息公开申请未达到《政府信息公开信息处理费管理办法》（国办函〔2020〕109号）所规定的信息处理费收费标准，故未收取信息处理费。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落实上级年度政务公开工作部署情况。严格对照市、区2025年度政务公开工作部署，精准锚定工作方向，制定薛城区科技局2025年政务公开工作计划。围绕重点领域信息公开、政策发布解读与回应、政民互动效能提升、基层政务公开标准化规范化建设及工作保障落实等核心任务，逐项细化分解工作举措，明确责任科室、责任人员及完成时限，确保政务公开工作有序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3.人大代表建议和政协提案办理情况方面</w:t>
      </w:r>
      <w:r>
        <w:rPr>
          <w:rFonts w:hint="default" w:ascii="Times New Roman" w:hAnsi="Times New Roman" w:eastAsia="仿宋_GB2312" w:cs="Times New Roman"/>
          <w:kern w:val="2"/>
          <w:sz w:val="32"/>
          <w:szCs w:val="32"/>
          <w:lang w:val="en-US" w:eastAsia="zh-CN" w:bidi="ar-SA"/>
        </w:rPr>
        <w:t>。2025年，区科技局承办区人大建议1件，区政协提案2件，内容涉及助力科技型中小企业创新发展、持续增强我区科技创新成效等，截至目前，所有建议提案均已解决采纳，办结率100%。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4.开展政务公开创新方面：无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5.本单位政府信息公开工作年度报告数据统计需要说明的事项：无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6.其他有关文件专门要求通过政府信息公开工作年度报告予以报告的事项：无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7.本年度报告的电子版可以在“薛城区政府门户网站”（http://www.xuecheng.gov.cn/zwgk/xxgknb/202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xxgknb</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下载。如对本报告有疑问，可与薛城区</w:t>
      </w:r>
      <w:r>
        <w:rPr>
          <w:rFonts w:hint="default" w:ascii="Times New Roman" w:hAnsi="Times New Roman" w:eastAsia="仿宋_GB2312" w:cs="Times New Roman"/>
          <w:sz w:val="32"/>
          <w:szCs w:val="32"/>
          <w:lang w:val="en-US" w:eastAsia="zh-CN"/>
        </w:rPr>
        <w:t>科学技术局</w:t>
      </w:r>
      <w:r>
        <w:rPr>
          <w:rFonts w:hint="default" w:ascii="Times New Roman" w:hAnsi="Times New Roman" w:eastAsia="仿宋_GB2312" w:cs="Times New Roman"/>
          <w:sz w:val="32"/>
          <w:szCs w:val="32"/>
        </w:rPr>
        <w:t>办公室联系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枣庄市薛城区晟鸿大厦</w:t>
      </w:r>
      <w:r>
        <w:rPr>
          <w:rFonts w:hint="default" w:ascii="Times New Roman" w:hAnsi="Times New Roman" w:eastAsia="仿宋_GB2312" w:cs="Times New Roman"/>
          <w:sz w:val="32"/>
          <w:szCs w:val="32"/>
          <w:lang w:val="en-US" w:eastAsia="zh-CN"/>
        </w:rPr>
        <w:t>5085</w:t>
      </w:r>
      <w:r>
        <w:rPr>
          <w:rFonts w:hint="default" w:ascii="Times New Roman" w:hAnsi="Times New Roman" w:eastAsia="仿宋_GB2312" w:cs="Times New Roman"/>
          <w:sz w:val="32"/>
          <w:szCs w:val="32"/>
        </w:rPr>
        <w:t>室，邮编：277000 ，电话：</w:t>
      </w:r>
      <w:r>
        <w:rPr>
          <w:rFonts w:hint="default" w:ascii="Times New Roman" w:hAnsi="Times New Roman" w:eastAsia="仿宋_GB2312" w:cs="Times New Roman"/>
          <w:sz w:val="32"/>
          <w:szCs w:val="32"/>
          <w:lang w:eastAsia="zh-CN"/>
        </w:rPr>
        <w:t>0632-4412432</w:t>
      </w:r>
      <w:r>
        <w:rPr>
          <w:rFonts w:hint="default" w:ascii="Times New Roman" w:hAnsi="Times New Roman" w:eastAsia="仿宋_GB2312" w:cs="Times New Roman"/>
          <w:sz w:val="32"/>
          <w:szCs w:val="32"/>
        </w:rPr>
        <w:t>，电子邮箱：</w:t>
      </w:r>
      <w:r>
        <w:rPr>
          <w:rStyle w:val="12"/>
          <w:rFonts w:hint="default" w:ascii="Times New Roman" w:hAnsi="Times New Roman" w:eastAsia="仿宋_GB2312" w:cs="Times New Roman"/>
          <w:color w:val="auto"/>
          <w:sz w:val="32"/>
          <w:szCs w:val="32"/>
          <w:u w:val="none"/>
          <w:lang w:val="en-US" w:eastAsia="zh-CN"/>
        </w:rPr>
        <w:fldChar w:fldCharType="begin"/>
      </w:r>
      <w:r>
        <w:rPr>
          <w:rStyle w:val="12"/>
          <w:rFonts w:hint="default" w:ascii="Times New Roman" w:hAnsi="Times New Roman" w:eastAsia="仿宋_GB2312" w:cs="Times New Roman"/>
          <w:color w:val="auto"/>
          <w:sz w:val="32"/>
          <w:szCs w:val="32"/>
          <w:u w:val="none"/>
          <w:lang w:val="en-US" w:eastAsia="zh-CN"/>
        </w:rPr>
        <w:instrText xml:space="preserve"> HYPERLINK "mailto:xcqkjj@zz.shandong.cn）。" </w:instrText>
      </w:r>
      <w:r>
        <w:rPr>
          <w:rStyle w:val="12"/>
          <w:rFonts w:hint="default" w:ascii="Times New Roman" w:hAnsi="Times New Roman" w:eastAsia="仿宋_GB2312" w:cs="Times New Roman"/>
          <w:color w:val="auto"/>
          <w:sz w:val="32"/>
          <w:szCs w:val="32"/>
          <w:u w:val="none"/>
          <w:lang w:val="en-US" w:eastAsia="zh-CN"/>
        </w:rPr>
        <w:fldChar w:fldCharType="separate"/>
      </w:r>
      <w:r>
        <w:rPr>
          <w:rStyle w:val="12"/>
          <w:rFonts w:hint="default" w:ascii="Times New Roman" w:hAnsi="Times New Roman" w:eastAsia="仿宋_GB2312" w:cs="Times New Roman"/>
          <w:sz w:val="32"/>
          <w:szCs w:val="32"/>
          <w:lang w:val="en-US" w:eastAsia="zh-CN"/>
        </w:rPr>
        <w:t>xcqkjj@zz.shandong.cn）</w:t>
      </w:r>
      <w:r>
        <w:rPr>
          <w:rStyle w:val="12"/>
          <w:rFonts w:hint="default" w:ascii="Times New Roman" w:hAnsi="Times New Roman" w:eastAsia="仿宋_GB2312" w:cs="Times New Roman"/>
          <w:sz w:val="32"/>
          <w:szCs w:val="32"/>
        </w:rPr>
        <w:t>。</w:t>
      </w:r>
      <w:r>
        <w:rPr>
          <w:rStyle w:val="12"/>
          <w:rFonts w:hint="default" w:ascii="Times New Roman" w:hAnsi="Times New Roman" w:eastAsia="仿宋_GB2312" w:cs="Times New Roman"/>
          <w:color w:val="auto"/>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val="en-US" w:eastAsia="zh-CN"/>
        </w:rPr>
      </w:pPr>
      <w:bookmarkStart w:id="10" w:name="_GoBack"/>
      <w:bookmarkEnd w:id="10"/>
    </w:p>
    <w:sectPr>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37441D"/>
    <w:multiLevelType w:val="singleLevel"/>
    <w:tmpl w:val="D93744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MmUwYTI0NmM3Y2ZhMTBiZDExZGQzMTI1Mzg3ZWYifQ=="/>
  </w:docVars>
  <w:rsids>
    <w:rsidRoot w:val="0FFE1FCC"/>
    <w:rsid w:val="00BE32F3"/>
    <w:rsid w:val="00EB60B2"/>
    <w:rsid w:val="011E68E3"/>
    <w:rsid w:val="01325A8F"/>
    <w:rsid w:val="019D73AC"/>
    <w:rsid w:val="01E70628"/>
    <w:rsid w:val="02203B3A"/>
    <w:rsid w:val="02BE1B46"/>
    <w:rsid w:val="030376E3"/>
    <w:rsid w:val="046A5E8A"/>
    <w:rsid w:val="05155E5C"/>
    <w:rsid w:val="058903E5"/>
    <w:rsid w:val="063A78C0"/>
    <w:rsid w:val="0681360C"/>
    <w:rsid w:val="069D633F"/>
    <w:rsid w:val="06A66D03"/>
    <w:rsid w:val="06C76C7A"/>
    <w:rsid w:val="06D7510F"/>
    <w:rsid w:val="071C0D73"/>
    <w:rsid w:val="075274CF"/>
    <w:rsid w:val="07EA49BE"/>
    <w:rsid w:val="08A10413"/>
    <w:rsid w:val="08C245E1"/>
    <w:rsid w:val="0912656E"/>
    <w:rsid w:val="091837BC"/>
    <w:rsid w:val="094D257E"/>
    <w:rsid w:val="09664528"/>
    <w:rsid w:val="099C4956"/>
    <w:rsid w:val="09D21BBD"/>
    <w:rsid w:val="0A522CFE"/>
    <w:rsid w:val="0A6F38B0"/>
    <w:rsid w:val="0B73117E"/>
    <w:rsid w:val="0BE34556"/>
    <w:rsid w:val="0CC2532A"/>
    <w:rsid w:val="0D32712B"/>
    <w:rsid w:val="0D6F45E9"/>
    <w:rsid w:val="0D7C2A37"/>
    <w:rsid w:val="0D8B0A01"/>
    <w:rsid w:val="0DCE6B40"/>
    <w:rsid w:val="0DE63897"/>
    <w:rsid w:val="0E053A26"/>
    <w:rsid w:val="0E727773"/>
    <w:rsid w:val="0E87741A"/>
    <w:rsid w:val="0E9B2EC6"/>
    <w:rsid w:val="0EAE3E49"/>
    <w:rsid w:val="0FA1645B"/>
    <w:rsid w:val="0FA47B58"/>
    <w:rsid w:val="0FEC0CD3"/>
    <w:rsid w:val="0FFE1FCC"/>
    <w:rsid w:val="109163A3"/>
    <w:rsid w:val="1193131B"/>
    <w:rsid w:val="11E20E0C"/>
    <w:rsid w:val="13426006"/>
    <w:rsid w:val="1347361C"/>
    <w:rsid w:val="1380268A"/>
    <w:rsid w:val="1413222F"/>
    <w:rsid w:val="141334FE"/>
    <w:rsid w:val="141D612B"/>
    <w:rsid w:val="143D23E1"/>
    <w:rsid w:val="14531FF7"/>
    <w:rsid w:val="14A82FD5"/>
    <w:rsid w:val="15347BD0"/>
    <w:rsid w:val="16641840"/>
    <w:rsid w:val="1679057E"/>
    <w:rsid w:val="168C1346"/>
    <w:rsid w:val="172B0B5F"/>
    <w:rsid w:val="176B78E8"/>
    <w:rsid w:val="179C125C"/>
    <w:rsid w:val="17A513B0"/>
    <w:rsid w:val="17B111C8"/>
    <w:rsid w:val="1817395C"/>
    <w:rsid w:val="182E7A7E"/>
    <w:rsid w:val="183D3240"/>
    <w:rsid w:val="18B53F0C"/>
    <w:rsid w:val="18D21BDA"/>
    <w:rsid w:val="18D25736"/>
    <w:rsid w:val="18D45952"/>
    <w:rsid w:val="18F03E0E"/>
    <w:rsid w:val="199329F7"/>
    <w:rsid w:val="19946E8F"/>
    <w:rsid w:val="19CF7BBD"/>
    <w:rsid w:val="1A381F10"/>
    <w:rsid w:val="1A502576"/>
    <w:rsid w:val="1A7D4492"/>
    <w:rsid w:val="1A8E38DF"/>
    <w:rsid w:val="1ADD03C2"/>
    <w:rsid w:val="1B2262BB"/>
    <w:rsid w:val="1B522281"/>
    <w:rsid w:val="1BCA6B98"/>
    <w:rsid w:val="1BE139ED"/>
    <w:rsid w:val="1C2624E4"/>
    <w:rsid w:val="1C67088B"/>
    <w:rsid w:val="1C892689"/>
    <w:rsid w:val="1CAC629E"/>
    <w:rsid w:val="1CD87D3E"/>
    <w:rsid w:val="1D190D3B"/>
    <w:rsid w:val="1D4B2BE2"/>
    <w:rsid w:val="1DA27ECC"/>
    <w:rsid w:val="1DD91315"/>
    <w:rsid w:val="1E071B1C"/>
    <w:rsid w:val="1E0A7720"/>
    <w:rsid w:val="1E5866DD"/>
    <w:rsid w:val="1E780B2E"/>
    <w:rsid w:val="1EC27FFB"/>
    <w:rsid w:val="1EC975DB"/>
    <w:rsid w:val="1EE461C3"/>
    <w:rsid w:val="1F0C74C8"/>
    <w:rsid w:val="1F102085"/>
    <w:rsid w:val="1F1620F4"/>
    <w:rsid w:val="1F642B8C"/>
    <w:rsid w:val="1F770DE5"/>
    <w:rsid w:val="1F947509"/>
    <w:rsid w:val="1FF95C9E"/>
    <w:rsid w:val="200A1C59"/>
    <w:rsid w:val="203E55D3"/>
    <w:rsid w:val="20784E15"/>
    <w:rsid w:val="208E7C49"/>
    <w:rsid w:val="21076199"/>
    <w:rsid w:val="210B746D"/>
    <w:rsid w:val="21957C48"/>
    <w:rsid w:val="225D431F"/>
    <w:rsid w:val="22DB78DD"/>
    <w:rsid w:val="231A6985"/>
    <w:rsid w:val="236B046C"/>
    <w:rsid w:val="23FF2421"/>
    <w:rsid w:val="246851A0"/>
    <w:rsid w:val="256E2C8A"/>
    <w:rsid w:val="26155BA9"/>
    <w:rsid w:val="26B772D7"/>
    <w:rsid w:val="27216E8D"/>
    <w:rsid w:val="27A02EA3"/>
    <w:rsid w:val="283C2BCC"/>
    <w:rsid w:val="28663C8C"/>
    <w:rsid w:val="28ED5519"/>
    <w:rsid w:val="29093161"/>
    <w:rsid w:val="294F2DD3"/>
    <w:rsid w:val="2A202B14"/>
    <w:rsid w:val="2A581813"/>
    <w:rsid w:val="2A9968CA"/>
    <w:rsid w:val="2B4F58E9"/>
    <w:rsid w:val="2BA271EA"/>
    <w:rsid w:val="2BEE242F"/>
    <w:rsid w:val="2C045FD7"/>
    <w:rsid w:val="2C8F735A"/>
    <w:rsid w:val="2CDA64B9"/>
    <w:rsid w:val="2CFB18D4"/>
    <w:rsid w:val="2DE53D06"/>
    <w:rsid w:val="2E47051C"/>
    <w:rsid w:val="2EB150E3"/>
    <w:rsid w:val="2EBA0CEE"/>
    <w:rsid w:val="2EF60AC6"/>
    <w:rsid w:val="2FEA115F"/>
    <w:rsid w:val="2FFA4BC5"/>
    <w:rsid w:val="30403475"/>
    <w:rsid w:val="30D065A7"/>
    <w:rsid w:val="30E81B43"/>
    <w:rsid w:val="318F0210"/>
    <w:rsid w:val="31AC4978"/>
    <w:rsid w:val="334868C9"/>
    <w:rsid w:val="339C7E60"/>
    <w:rsid w:val="33F1267E"/>
    <w:rsid w:val="33F90CAF"/>
    <w:rsid w:val="34365A93"/>
    <w:rsid w:val="34425A0E"/>
    <w:rsid w:val="34AA710F"/>
    <w:rsid w:val="355D5FF2"/>
    <w:rsid w:val="35847300"/>
    <w:rsid w:val="35A818A1"/>
    <w:rsid w:val="36843CB8"/>
    <w:rsid w:val="368A4EA8"/>
    <w:rsid w:val="36C00E6C"/>
    <w:rsid w:val="36F34D9D"/>
    <w:rsid w:val="379C5435"/>
    <w:rsid w:val="38066D52"/>
    <w:rsid w:val="383B0C52"/>
    <w:rsid w:val="388C7258"/>
    <w:rsid w:val="38ED3A6E"/>
    <w:rsid w:val="3A2F619E"/>
    <w:rsid w:val="3A3556CD"/>
    <w:rsid w:val="3A4B6C9E"/>
    <w:rsid w:val="3A606BEE"/>
    <w:rsid w:val="3AB605BC"/>
    <w:rsid w:val="3B7364AD"/>
    <w:rsid w:val="3BCB62E9"/>
    <w:rsid w:val="3C70497F"/>
    <w:rsid w:val="3D7824A0"/>
    <w:rsid w:val="3D960B78"/>
    <w:rsid w:val="3DF8538F"/>
    <w:rsid w:val="3E4F90C7"/>
    <w:rsid w:val="3ECA0847"/>
    <w:rsid w:val="3ED939FC"/>
    <w:rsid w:val="3EF40A0E"/>
    <w:rsid w:val="3F544847"/>
    <w:rsid w:val="40A37834"/>
    <w:rsid w:val="40EF4827"/>
    <w:rsid w:val="41287D39"/>
    <w:rsid w:val="415F5BF8"/>
    <w:rsid w:val="41874A60"/>
    <w:rsid w:val="41E5510B"/>
    <w:rsid w:val="42B06238"/>
    <w:rsid w:val="431E13F4"/>
    <w:rsid w:val="432621A1"/>
    <w:rsid w:val="434A3F97"/>
    <w:rsid w:val="43E3619A"/>
    <w:rsid w:val="44027096"/>
    <w:rsid w:val="45120AE5"/>
    <w:rsid w:val="45884425"/>
    <w:rsid w:val="45A656D1"/>
    <w:rsid w:val="46050649"/>
    <w:rsid w:val="46696E2A"/>
    <w:rsid w:val="46E75FA1"/>
    <w:rsid w:val="46ED1809"/>
    <w:rsid w:val="47290367"/>
    <w:rsid w:val="47426E69"/>
    <w:rsid w:val="475F022D"/>
    <w:rsid w:val="47DF4A40"/>
    <w:rsid w:val="482633E0"/>
    <w:rsid w:val="487D7A6B"/>
    <w:rsid w:val="489B5295"/>
    <w:rsid w:val="489F2FD7"/>
    <w:rsid w:val="48A57EC2"/>
    <w:rsid w:val="49156DF5"/>
    <w:rsid w:val="491735F5"/>
    <w:rsid w:val="49C03205"/>
    <w:rsid w:val="4A0D21C2"/>
    <w:rsid w:val="4AA7736D"/>
    <w:rsid w:val="4B1A05AF"/>
    <w:rsid w:val="4B2B2900"/>
    <w:rsid w:val="4B4759C0"/>
    <w:rsid w:val="4B6D7933"/>
    <w:rsid w:val="4B887D52"/>
    <w:rsid w:val="4C003D8D"/>
    <w:rsid w:val="4CAA5AA7"/>
    <w:rsid w:val="4D0A6066"/>
    <w:rsid w:val="4D36558C"/>
    <w:rsid w:val="4D9E1AAF"/>
    <w:rsid w:val="4DA16EA9"/>
    <w:rsid w:val="4DB52955"/>
    <w:rsid w:val="4DCA6AD9"/>
    <w:rsid w:val="4DCF3845"/>
    <w:rsid w:val="4E4D467A"/>
    <w:rsid w:val="4EB40E5E"/>
    <w:rsid w:val="4F2B3CFB"/>
    <w:rsid w:val="4F73736E"/>
    <w:rsid w:val="501C315F"/>
    <w:rsid w:val="507E34D2"/>
    <w:rsid w:val="50C555A5"/>
    <w:rsid w:val="50EA6DB9"/>
    <w:rsid w:val="50F934A0"/>
    <w:rsid w:val="515561D0"/>
    <w:rsid w:val="518C60C3"/>
    <w:rsid w:val="51A52CE0"/>
    <w:rsid w:val="52BC58BA"/>
    <w:rsid w:val="532540D9"/>
    <w:rsid w:val="53823A14"/>
    <w:rsid w:val="53AC6A1E"/>
    <w:rsid w:val="54316AAD"/>
    <w:rsid w:val="550206D0"/>
    <w:rsid w:val="554B212D"/>
    <w:rsid w:val="560E1FBD"/>
    <w:rsid w:val="56A83FEE"/>
    <w:rsid w:val="575751B7"/>
    <w:rsid w:val="583E279D"/>
    <w:rsid w:val="583E5C4A"/>
    <w:rsid w:val="58D0449D"/>
    <w:rsid w:val="59016BF2"/>
    <w:rsid w:val="59B60181"/>
    <w:rsid w:val="5A0E6087"/>
    <w:rsid w:val="5A9E046B"/>
    <w:rsid w:val="5AF140F6"/>
    <w:rsid w:val="5B084092"/>
    <w:rsid w:val="5B123195"/>
    <w:rsid w:val="5B687259"/>
    <w:rsid w:val="5BA76AF9"/>
    <w:rsid w:val="5BBB0D92"/>
    <w:rsid w:val="5BDB24AE"/>
    <w:rsid w:val="5BE2700B"/>
    <w:rsid w:val="5CB20AB3"/>
    <w:rsid w:val="5CE86398"/>
    <w:rsid w:val="5E0759EE"/>
    <w:rsid w:val="5EAE7F91"/>
    <w:rsid w:val="5EDA7B26"/>
    <w:rsid w:val="5EF94180"/>
    <w:rsid w:val="5F04585D"/>
    <w:rsid w:val="60082DB8"/>
    <w:rsid w:val="600A5DD1"/>
    <w:rsid w:val="6033354E"/>
    <w:rsid w:val="605136F1"/>
    <w:rsid w:val="609F65A9"/>
    <w:rsid w:val="618B3CA1"/>
    <w:rsid w:val="61946FF9"/>
    <w:rsid w:val="62053A53"/>
    <w:rsid w:val="62361E5F"/>
    <w:rsid w:val="649E3CEB"/>
    <w:rsid w:val="653F2EC9"/>
    <w:rsid w:val="654608F8"/>
    <w:rsid w:val="66326DE1"/>
    <w:rsid w:val="66377F53"/>
    <w:rsid w:val="664F5278"/>
    <w:rsid w:val="66546173"/>
    <w:rsid w:val="669B4986"/>
    <w:rsid w:val="66DB14FC"/>
    <w:rsid w:val="670562A3"/>
    <w:rsid w:val="67515045"/>
    <w:rsid w:val="675E637E"/>
    <w:rsid w:val="679F4002"/>
    <w:rsid w:val="67EA7709"/>
    <w:rsid w:val="68126ECA"/>
    <w:rsid w:val="68184B53"/>
    <w:rsid w:val="681F762B"/>
    <w:rsid w:val="68C77042"/>
    <w:rsid w:val="69180775"/>
    <w:rsid w:val="69F94579"/>
    <w:rsid w:val="6A0825A8"/>
    <w:rsid w:val="6A1D1B56"/>
    <w:rsid w:val="6A2D422B"/>
    <w:rsid w:val="6A3B3D8A"/>
    <w:rsid w:val="6AD246EE"/>
    <w:rsid w:val="6C1D7BEB"/>
    <w:rsid w:val="6C975BF0"/>
    <w:rsid w:val="6CD3474E"/>
    <w:rsid w:val="6D154D66"/>
    <w:rsid w:val="6DCF760B"/>
    <w:rsid w:val="6DDD7632"/>
    <w:rsid w:val="6DE52F4E"/>
    <w:rsid w:val="6F071B2B"/>
    <w:rsid w:val="6F292C56"/>
    <w:rsid w:val="6F5002D8"/>
    <w:rsid w:val="6F7246F2"/>
    <w:rsid w:val="6FC00A19"/>
    <w:rsid w:val="6FEB4E53"/>
    <w:rsid w:val="701A3F44"/>
    <w:rsid w:val="703D085C"/>
    <w:rsid w:val="715C7408"/>
    <w:rsid w:val="717C53B4"/>
    <w:rsid w:val="717E4C5D"/>
    <w:rsid w:val="71FD682E"/>
    <w:rsid w:val="720246B0"/>
    <w:rsid w:val="72A2709C"/>
    <w:rsid w:val="72FC49FE"/>
    <w:rsid w:val="73903399"/>
    <w:rsid w:val="749649DF"/>
    <w:rsid w:val="74B03CF2"/>
    <w:rsid w:val="74CB0B7D"/>
    <w:rsid w:val="74D6127F"/>
    <w:rsid w:val="74DB0643"/>
    <w:rsid w:val="75CA2B92"/>
    <w:rsid w:val="779D4E03"/>
    <w:rsid w:val="78484242"/>
    <w:rsid w:val="78542BE7"/>
    <w:rsid w:val="7892370F"/>
    <w:rsid w:val="78F7A8B1"/>
    <w:rsid w:val="79F731A2"/>
    <w:rsid w:val="7A9C7FA1"/>
    <w:rsid w:val="7B3A0698"/>
    <w:rsid w:val="7B43470D"/>
    <w:rsid w:val="7B48067D"/>
    <w:rsid w:val="7B4F3082"/>
    <w:rsid w:val="7B55FA19"/>
    <w:rsid w:val="7B783090"/>
    <w:rsid w:val="7B7E6ABA"/>
    <w:rsid w:val="7B9F23CB"/>
    <w:rsid w:val="7BCD555E"/>
    <w:rsid w:val="7C3D2B1E"/>
    <w:rsid w:val="7C4753CC"/>
    <w:rsid w:val="7C5375ED"/>
    <w:rsid w:val="7C604753"/>
    <w:rsid w:val="7C6158D2"/>
    <w:rsid w:val="7C7B92B9"/>
    <w:rsid w:val="7CCD740C"/>
    <w:rsid w:val="7D2D3A06"/>
    <w:rsid w:val="7D511DEB"/>
    <w:rsid w:val="7DB163E5"/>
    <w:rsid w:val="7DE9CB28"/>
    <w:rsid w:val="7DEB5D9B"/>
    <w:rsid w:val="7E0A3C54"/>
    <w:rsid w:val="7E1A2762"/>
    <w:rsid w:val="7E6671D0"/>
    <w:rsid w:val="7E8B6C36"/>
    <w:rsid w:val="7EBD9D41"/>
    <w:rsid w:val="7F5E4CCE"/>
    <w:rsid w:val="7F942CE3"/>
    <w:rsid w:val="7FEA3E31"/>
    <w:rsid w:val="7FEF4796"/>
    <w:rsid w:val="B9DDD434"/>
    <w:rsid w:val="B9ED6922"/>
    <w:rsid w:val="BCFB65A4"/>
    <w:rsid w:val="BEFB5401"/>
    <w:rsid w:val="BFCFB7F5"/>
    <w:rsid w:val="C57FAAEB"/>
    <w:rsid w:val="C6DCDFB3"/>
    <w:rsid w:val="CEDB3DA0"/>
    <w:rsid w:val="D171C908"/>
    <w:rsid w:val="D7DFC3F6"/>
    <w:rsid w:val="E7DDE826"/>
    <w:rsid w:val="EF5F3852"/>
    <w:rsid w:val="EF6F7FC4"/>
    <w:rsid w:val="EF7C5CA2"/>
    <w:rsid w:val="FBDF29EE"/>
    <w:rsid w:val="FC7AB502"/>
    <w:rsid w:val="FDB72D5A"/>
    <w:rsid w:val="FDDBE3DC"/>
    <w:rsid w:val="FE7A840D"/>
    <w:rsid w:val="FEABA3C2"/>
    <w:rsid w:val="FEFDB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FollowedHyperlink"/>
    <w:basedOn w:val="6"/>
    <w:qFormat/>
    <w:uiPriority w:val="0"/>
    <w:rPr>
      <w:color w:val="333333"/>
      <w:u w:val="none"/>
    </w:rPr>
  </w:style>
  <w:style w:type="character" w:styleId="8">
    <w:name w:val="Emphasis"/>
    <w:basedOn w:val="6"/>
    <w:qFormat/>
    <w:uiPriority w:val="0"/>
  </w:style>
  <w:style w:type="character" w:styleId="9">
    <w:name w:val="HTML Definition"/>
    <w:basedOn w:val="6"/>
    <w:qFormat/>
    <w:uiPriority w:val="0"/>
  </w:style>
  <w:style w:type="character" w:styleId="10">
    <w:name w:val="HTML Acronym"/>
    <w:basedOn w:val="6"/>
    <w:qFormat/>
    <w:uiPriority w:val="0"/>
  </w:style>
  <w:style w:type="character" w:styleId="11">
    <w:name w:val="HTML Variable"/>
    <w:basedOn w:val="6"/>
    <w:qFormat/>
    <w:uiPriority w:val="0"/>
  </w:style>
  <w:style w:type="character" w:styleId="12">
    <w:name w:val="Hyperlink"/>
    <w:basedOn w:val="6"/>
    <w:qFormat/>
    <w:uiPriority w:val="0"/>
    <w:rPr>
      <w:color w:val="0000FF"/>
      <w:u w:val="single"/>
    </w:rPr>
  </w:style>
  <w:style w:type="character" w:styleId="13">
    <w:name w:val="HTML Code"/>
    <w:basedOn w:val="6"/>
    <w:qFormat/>
    <w:uiPriority w:val="0"/>
    <w:rPr>
      <w:rFonts w:ascii="Courier New" w:hAnsi="Courier New"/>
      <w:sz w:val="20"/>
    </w:rPr>
  </w:style>
  <w:style w:type="character" w:styleId="14">
    <w:name w:val="HTML Cit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2742</Words>
  <Characters>2919</Characters>
  <Lines>0</Lines>
  <Paragraphs>0</Paragraphs>
  <TotalTime>21</TotalTime>
  <ScaleCrop>false</ScaleCrop>
  <LinksUpToDate>false</LinksUpToDate>
  <CharactersWithSpaces>2960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2023-02-02T23:17:00Z</dcterms:created>
  <dc:creator>还会更好</dc:creator>
  <cp:lastModifiedBy>user</cp:lastModifiedBy>
  <cp:lastPrinted>2026-01-12T22:33:00Z</cp:lastPrinted>
  <dcterms:modified xsi:type="dcterms:W3CDTF">2026-01-14T15:36:33Z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CB3B51F3B63543668E0438CA9C4A8A42_13</vt:lpwstr>
  </property>
  <property fmtid="{D5CDD505-2E9C-101B-9397-08002B2CF9AE}" pid="4" name="KSOTemplateDocerSaveRecord">
    <vt:lpwstr>eyJoZGlkIjoiYWQzMmUwYTI0NmM3Y2ZhMTBiZDExZGQzMTI1Mzg3ZWYiLCJ1c2VySWQiOiI3ODA0MzgyNjQifQ==</vt:lpwstr>
  </property>
</Properties>
</file>