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薛城区退役军人事务局</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2025年度政府信息公开工作年度报告</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中华人民共和国政府信息公开条例》《政府信息公开工作年度报告编发指南》等有关规定，现公布薛城区退役军人事务局2025年政府信息公开工作年度报告。本报告由总体情况、主动公开政府信息情况、收到和处理政府信息公开申请情况、政府信息公开行政复议、行政诉讼情况、存在的主要问题及改进情况和其他需要报告的事项等六部分组成。本报告中所列数据统计期限自2025年1月1日至2025年12月31日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本年度报告的电子版可以在“薛城区政府门户网站”（http://www.xuecheng.gov.cn/zwgk/xxgknb/20</w:t>
      </w:r>
      <w:r>
        <w:rPr>
          <w:rFonts w:hint="eastAsia"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lang w:val="en-US" w:eastAsia="zh-CN"/>
        </w:rPr>
        <w:t>xxgknb/)下载。如对报告有任何疑问，请与薛城区退役军人事务局联系（地址：薛城区广场西路仲建商务广场A区803，电话：0632-4483176、0632-4483156；邮政编码：277000；电子邮箱：xcqtyjrswj@zz.shandong.cn。</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一、整体情况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薛城区退役军人事务局在区委、区政府的坚强领导下，严格按照《中华人民共和国政府信息公开条例》及上级政务公开工作要求，紧扣全区发展大局和中心任务，全面深化政务公开工作。坚持“公开为常态、不公开为例外”原则，持续丰富公开内容、优化公开方式、拓宽公开渠道，有效提升了政务公开的制度化、规范化和信息化水平，为推进法治政府建设，助力我区高质量发展提供了有力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（一）加强组织领导，健全工作机制。</w:t>
      </w:r>
      <w:r>
        <w:rPr>
          <w:rFonts w:hint="default" w:ascii="Times New Roman" w:hAnsi="Times New Roman" w:eastAsia="仿宋_GB2312" w:cs="Times New Roman"/>
          <w:color w:val="auto"/>
          <w:sz w:val="32"/>
          <w:szCs w:val="32"/>
          <w:lang w:val="en-US" w:eastAsia="zh-CN"/>
        </w:rPr>
        <w:t>局党组高度重视政府信息公开工作，将其纳入重要议事日程，明确分管领导和责任科室，形成主要领导亲自抓、分管领导具体抓、责任科室抓落实的工作格局。修订完善了保密审查制度等，确保信息公开工作有章可循、规范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楷体_GB2312" w:cs="Times New Roman"/>
          <w:color w:val="auto"/>
          <w:sz w:val="32"/>
          <w:szCs w:val="32"/>
          <w:lang w:val="en-US" w:eastAsia="zh-CN"/>
        </w:rPr>
        <w:t>（二）聚焦重点领域，深化主动公开。</w:t>
      </w:r>
      <w:r>
        <w:rPr>
          <w:rFonts w:hint="default" w:ascii="Times New Roman" w:hAnsi="Times New Roman" w:eastAsia="仿宋_GB2312" w:cs="Times New Roman"/>
          <w:color w:val="auto"/>
          <w:sz w:val="32"/>
          <w:szCs w:val="32"/>
          <w:lang w:val="en-US" w:eastAsia="zh-CN"/>
        </w:rPr>
        <w:t>围绕退役军人普遍关心的政策法规、安置就业、优待抚恤、权益维护、服务保障体系建设等重点领域，加大主动公开力度。全年通过区政府门户网站、市局官方微信公众号、爱薛城APP等渠道，主动公开各类政府信息50余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（三）规范</w:t>
      </w:r>
      <w:r>
        <w:rPr>
          <w:rFonts w:hint="default" w:ascii="Times New Roman" w:hAnsi="Times New Roman" w:eastAsia="楷体_GB2312" w:cs="Times New Roman"/>
          <w:color w:val="auto"/>
          <w:sz w:val="32"/>
          <w:szCs w:val="32"/>
          <w:lang w:val="en-US" w:eastAsia="zh-CN"/>
        </w:rPr>
        <w:t>公开流程</w:t>
      </w:r>
      <w:r>
        <w:rPr>
          <w:rFonts w:hint="default" w:ascii="Times New Roman" w:hAnsi="Times New Roman" w:eastAsia="楷体_GB2312" w:cs="Times New Roman"/>
          <w:color w:val="auto"/>
          <w:sz w:val="32"/>
          <w:szCs w:val="32"/>
          <w:lang w:val="en-US" w:eastAsia="zh-CN"/>
        </w:rPr>
        <w:t>，保障公民权利。</w:t>
      </w:r>
      <w:r>
        <w:rPr>
          <w:rFonts w:hint="default" w:ascii="Times New Roman" w:hAnsi="Times New Roman" w:eastAsia="仿宋_GB2312" w:cs="Times New Roman"/>
          <w:color w:val="auto"/>
          <w:sz w:val="32"/>
          <w:szCs w:val="32"/>
          <w:lang w:val="en-US" w:eastAsia="zh-CN"/>
        </w:rPr>
        <w:t>畅通依申请公开渠道，在区政府门户网站和局办公场所公开了依申请公开的受理机构、申请方式、办理流程等信息。全年共收到政府信息公开申请0件。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val="en-US" w:eastAsia="zh-CN"/>
        </w:rPr>
        <w:t>）加强监督保障，确保工作落实。</w:t>
      </w:r>
      <w:r>
        <w:rPr>
          <w:rFonts w:hint="default" w:ascii="Times New Roman" w:hAnsi="Times New Roman" w:eastAsia="仿宋_GB2312" w:cs="Times New Roman"/>
          <w:color w:val="auto"/>
          <w:sz w:val="32"/>
          <w:szCs w:val="32"/>
          <w:lang w:val="en-US" w:eastAsia="zh-CN"/>
        </w:rPr>
        <w:t>将政府信息公开工作纳入局内部绩效考核范围，定期对各科室信息公开情况进行督促检查。组织开展政务公开业务培训，提升工作人员的业务能力和水平。自觉接受社会监督，认真听取公众对政府信息公开工作的意见建议，不断改进工作。</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default" w:ascii="Times New Roman" w:hAnsi="Times New Roman" w:eastAsia="方正小标宋简体" w:cs="Times New Roman"/>
          <w:color w:val="auto"/>
          <w:sz w:val="44"/>
          <w:szCs w:val="44"/>
        </w:rPr>
      </w:pPr>
      <w:r>
        <w:rPr>
          <w:rFonts w:hint="default" w:ascii="Times New Roman" w:hAnsi="Times New Roman" w:eastAsia="黑体" w:cs="Times New Roman"/>
          <w:i w:val="0"/>
          <w:iCs w:val="0"/>
          <w:caps w:val="0"/>
          <w:color w:val="auto"/>
          <w:spacing w:val="0"/>
          <w:sz w:val="30"/>
          <w:szCs w:val="30"/>
          <w:shd w:val="clear" w:fill="FFFFFF"/>
        </w:rPr>
        <w:t>二、主动公开政府信息情况</w:t>
      </w:r>
      <w:bookmarkStart w:id="10" w:name="_GoBack"/>
      <w:bookmarkEnd w:id="10"/>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i w:val="0"/>
          <w:iCs w:val="0"/>
          <w:caps w:val="0"/>
          <w:color w:val="auto"/>
          <w:spacing w:val="0"/>
          <w:sz w:val="32"/>
          <w:szCs w:val="32"/>
          <w:shd w:val="clear" w:fill="FFFFFF"/>
        </w:rPr>
      </w:pPr>
      <w:r>
        <w:rPr>
          <w:rFonts w:hint="default" w:ascii="Times New Roman" w:hAnsi="Times New Roman" w:eastAsia="黑体" w:cs="Times New Roman"/>
          <w:i w:val="0"/>
          <w:iCs w:val="0"/>
          <w:caps w:val="0"/>
          <w:color w:val="auto"/>
          <w:spacing w:val="0"/>
          <w:sz w:val="32"/>
          <w:szCs w:val="32"/>
          <w:shd w:val="clear" w:fill="FFFFFF"/>
        </w:rPr>
        <w:t>收到和处理政府信息公开申请情况</w:t>
      </w:r>
    </w:p>
    <w:tbl>
      <w:tblPr>
        <w:tblStyle w:val="3"/>
        <w:tblW w:w="88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69"/>
        <w:gridCol w:w="1513"/>
        <w:gridCol w:w="2649"/>
        <w:gridCol w:w="737"/>
        <w:gridCol w:w="504"/>
        <w:gridCol w:w="504"/>
        <w:gridCol w:w="649"/>
        <w:gridCol w:w="629"/>
        <w:gridCol w:w="507"/>
        <w:gridCol w:w="7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4531" w:type="dxa"/>
            <w:gridSpan w:val="3"/>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楷体_GB2312" w:cs="Times New Roman"/>
                <w:color w:val="auto"/>
                <w:kern w:val="0"/>
                <w:sz w:val="22"/>
                <w:szCs w:val="22"/>
              </w:rPr>
            </w:pPr>
            <w:r>
              <w:rPr>
                <w:rFonts w:hint="default" w:ascii="Times New Roman" w:hAnsi="Times New Roman" w:eastAsia="楷体_GB2312" w:cs="Times New Roman"/>
                <w:color w:val="auto"/>
                <w:kern w:val="0"/>
                <w:sz w:val="22"/>
                <w:szCs w:val="22"/>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2"/>
                <w:szCs w:val="22"/>
              </w:rPr>
            </w:pPr>
            <w:r>
              <w:rPr>
                <w:rFonts w:hint="default" w:ascii="Times New Roman" w:hAnsi="Times New Roman" w:eastAsia="楷体_GB2312" w:cs="Times New Roman"/>
                <w:color w:val="auto"/>
                <w:kern w:val="0"/>
                <w:sz w:val="22"/>
                <w:szCs w:val="22"/>
              </w:rPr>
              <w:t>等于第三项加第四项之和）</w:t>
            </w:r>
          </w:p>
        </w:tc>
        <w:tc>
          <w:tcPr>
            <w:tcW w:w="4288" w:type="dxa"/>
            <w:gridSpan w:val="7"/>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4531"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2"/>
                <w:szCs w:val="22"/>
              </w:rPr>
            </w:pPr>
          </w:p>
        </w:tc>
        <w:tc>
          <w:tcPr>
            <w:tcW w:w="73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自然人</w:t>
            </w:r>
          </w:p>
        </w:tc>
        <w:tc>
          <w:tcPr>
            <w:tcW w:w="2793"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法人或其他组织</w:t>
            </w:r>
          </w:p>
        </w:tc>
        <w:tc>
          <w:tcPr>
            <w:tcW w:w="758"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4531"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2"/>
                <w:szCs w:val="22"/>
              </w:rPr>
            </w:pPr>
          </w:p>
        </w:tc>
        <w:tc>
          <w:tcPr>
            <w:tcW w:w="73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22"/>
                <w:szCs w:val="22"/>
              </w:rPr>
            </w:pP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6" w:leftChars="-51" w:right="-107" w:rightChars="-51" w:hanging="1"/>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商业企业</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科研机构</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社会公益组织</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6" w:leftChars="-51" w:right="-107" w:rightChars="-51" w:hanging="1"/>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法律服务机构</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63" w:leftChars="-30" w:right="-134" w:rightChars="-64"/>
              <w:jc w:val="center"/>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其他</w:t>
            </w:r>
          </w:p>
        </w:tc>
        <w:tc>
          <w:tcPr>
            <w:tcW w:w="758"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4531"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一、</w:t>
            </w:r>
            <w:bookmarkStart w:id="0" w:name="_Hlk66973412"/>
            <w:r>
              <w:rPr>
                <w:rFonts w:hint="default" w:ascii="Times New Roman" w:hAnsi="Times New Roman" w:eastAsia="黑体" w:cs="Times New Roman"/>
                <w:color w:val="auto"/>
                <w:kern w:val="0"/>
                <w:sz w:val="22"/>
                <w:szCs w:val="22"/>
              </w:rPr>
              <w:t>本年新收政府信息公开申请数量</w:t>
            </w:r>
            <w:bookmarkEnd w:id="0"/>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4531"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二、上年结转政府信息公开申请数量</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36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三、本年度办理结果</w:t>
            </w:r>
          </w:p>
        </w:tc>
        <w:tc>
          <w:tcPr>
            <w:tcW w:w="416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（一）予以公开</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416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（二）部分公开（</w:t>
            </w:r>
            <w:bookmarkStart w:id="1" w:name="_Hlk66973981"/>
            <w:r>
              <w:rPr>
                <w:rFonts w:hint="default" w:ascii="Times New Roman" w:hAnsi="Times New Roman" w:eastAsia="黑体" w:cs="Times New Roman"/>
                <w:color w:val="auto"/>
                <w:kern w:val="0"/>
                <w:sz w:val="22"/>
                <w:szCs w:val="22"/>
              </w:rPr>
              <w:t>区分处理的，只计这一情形，不计其他情形</w:t>
            </w:r>
            <w:bookmarkEnd w:id="1"/>
            <w:r>
              <w:rPr>
                <w:rFonts w:hint="default" w:ascii="Times New Roman" w:hAnsi="Times New Roman" w:eastAsia="黑体" w:cs="Times New Roman"/>
                <w:color w:val="auto"/>
                <w:kern w:val="0"/>
                <w:sz w:val="22"/>
                <w:szCs w:val="22"/>
              </w:rPr>
              <w:t>）</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7" w:leftChars="-51"/>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（三）不予公开</w:t>
            </w: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1.属于国家秘密</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w:t>
            </w:r>
            <w:bookmarkStart w:id="2" w:name="_Hlk66974104"/>
            <w:r>
              <w:rPr>
                <w:rFonts w:hint="default" w:ascii="Times New Roman" w:hAnsi="Times New Roman" w:eastAsia="仿宋_GB2312" w:cs="Times New Roman"/>
                <w:color w:val="auto"/>
                <w:kern w:val="0"/>
                <w:sz w:val="22"/>
                <w:szCs w:val="22"/>
              </w:rPr>
              <w:t>其他法律行政法规禁止公开</w:t>
            </w:r>
            <w:bookmarkEnd w:id="2"/>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3.危及“三安全一稳定”</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4.</w:t>
            </w:r>
            <w:bookmarkStart w:id="3" w:name="_Hlk66974290"/>
            <w:r>
              <w:rPr>
                <w:rFonts w:hint="default" w:ascii="Times New Roman" w:hAnsi="Times New Roman" w:eastAsia="仿宋_GB2312" w:cs="Times New Roman"/>
                <w:color w:val="auto"/>
                <w:kern w:val="0"/>
                <w:sz w:val="22"/>
                <w:szCs w:val="22"/>
              </w:rPr>
              <w:t>保护第三方合法权益</w:t>
            </w:r>
            <w:bookmarkEnd w:id="3"/>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5.属于三类内部事务信息</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6.</w:t>
            </w:r>
            <w:bookmarkStart w:id="4" w:name="_Hlk66974555"/>
            <w:r>
              <w:rPr>
                <w:rFonts w:hint="default" w:ascii="Times New Roman" w:hAnsi="Times New Roman" w:eastAsia="仿宋_GB2312" w:cs="Times New Roman"/>
                <w:color w:val="auto"/>
                <w:kern w:val="0"/>
                <w:sz w:val="22"/>
                <w:szCs w:val="22"/>
              </w:rPr>
              <w:t>属于四类过程性信息</w:t>
            </w:r>
            <w:bookmarkEnd w:id="4"/>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7.属于行政执法案卷</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8.</w:t>
            </w:r>
            <w:bookmarkStart w:id="5" w:name="_Hlk66975211"/>
            <w:r>
              <w:rPr>
                <w:rFonts w:hint="default" w:ascii="Times New Roman" w:hAnsi="Times New Roman" w:eastAsia="仿宋_GB2312" w:cs="Times New Roman"/>
                <w:color w:val="auto"/>
                <w:kern w:val="0"/>
                <w:sz w:val="22"/>
                <w:szCs w:val="22"/>
              </w:rPr>
              <w:t>属于行政查询事项</w:t>
            </w:r>
            <w:bookmarkEnd w:id="5"/>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7" w:leftChars="-51"/>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（四）无法提供</w:t>
            </w: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1.本机关不掌握相关政府信息</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ind w:left="-107" w:leftChars="-51"/>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w:t>
            </w:r>
            <w:bookmarkStart w:id="6" w:name="_Hlk66975392"/>
            <w:r>
              <w:rPr>
                <w:rFonts w:hint="default" w:ascii="Times New Roman" w:hAnsi="Times New Roman" w:eastAsia="仿宋_GB2312" w:cs="Times New Roman"/>
                <w:color w:val="auto"/>
                <w:kern w:val="0"/>
                <w:sz w:val="22"/>
                <w:szCs w:val="22"/>
              </w:rPr>
              <w:t>没有现成信息需要另行制作</w:t>
            </w:r>
            <w:bookmarkEnd w:id="6"/>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ind w:left="-107" w:leftChars="-51"/>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3.</w:t>
            </w:r>
            <w:bookmarkStart w:id="7" w:name="_Hlk66975466"/>
            <w:r>
              <w:rPr>
                <w:rFonts w:hint="default" w:ascii="Times New Roman" w:hAnsi="Times New Roman" w:eastAsia="仿宋_GB2312" w:cs="Times New Roman"/>
                <w:color w:val="auto"/>
                <w:kern w:val="0"/>
                <w:sz w:val="22"/>
                <w:szCs w:val="22"/>
              </w:rPr>
              <w:t>补正后申请内容仍不明确</w:t>
            </w:r>
            <w:bookmarkEnd w:id="7"/>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7" w:leftChars="-51"/>
              <w:textAlignment w:val="auto"/>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2"/>
                <w:szCs w:val="22"/>
              </w:rPr>
              <w:t>（五）不予处理</w:t>
            </w: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1.</w:t>
            </w:r>
            <w:bookmarkStart w:id="8" w:name="_Hlk66975537"/>
            <w:r>
              <w:rPr>
                <w:rFonts w:hint="default" w:ascii="Times New Roman" w:hAnsi="Times New Roman" w:eastAsia="仿宋_GB2312" w:cs="Times New Roman"/>
                <w:color w:val="auto"/>
                <w:kern w:val="0"/>
                <w:sz w:val="22"/>
                <w:szCs w:val="22"/>
              </w:rPr>
              <w:t>信访举报投诉类申请</w:t>
            </w:r>
            <w:bookmarkEnd w:id="8"/>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2.重复申请</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rPr>
              <w:t>3.要求提供公开出版物</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2" w:hRule="exac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rPr>
              <w:t>4.无正当理由大量反复申请</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2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5.要求行政机关确认或重新</w:t>
            </w:r>
          </w:p>
          <w:p>
            <w:pPr>
              <w:keepNext w:val="0"/>
              <w:keepLines w:val="0"/>
              <w:pageBreakBefore w:val="0"/>
              <w:widowControl/>
              <w:kinsoku/>
              <w:wordWrap/>
              <w:overflowPunct/>
              <w:topLinePunct w:val="0"/>
              <w:autoSpaceDE/>
              <w:autoSpaceDN/>
              <w:bidi w:val="0"/>
              <w:adjustRightInd/>
              <w:snapToGrid/>
              <w:spacing w:line="240" w:lineRule="auto"/>
              <w:ind w:firstLine="220" w:firstLineChars="100"/>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rPr>
              <w:t>出具已获取信息</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50" w:hRule="atLeas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kern w:val="0"/>
                <w:sz w:val="22"/>
                <w:szCs w:val="22"/>
              </w:rPr>
            </w:pPr>
            <w:r>
              <w:rPr>
                <w:rFonts w:hint="default" w:ascii="Times New Roman" w:hAnsi="Times New Roman" w:eastAsia="黑体" w:cs="Times New Roman"/>
                <w:color w:val="auto"/>
                <w:kern w:val="0"/>
                <w:sz w:val="22"/>
                <w:szCs w:val="22"/>
              </w:rPr>
              <w:t>（六）其他处理</w:t>
            </w:r>
          </w:p>
        </w:tc>
        <w:tc>
          <w:tcPr>
            <w:tcW w:w="264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2"/>
                <w:szCs w:val="28"/>
              </w:rPr>
            </w:pPr>
            <w:r>
              <w:rPr>
                <w:rFonts w:hint="default" w:ascii="Times New Roman" w:hAnsi="Times New Roman" w:eastAsia="仿宋_GB2312" w:cs="Times New Roman"/>
                <w:color w:val="auto"/>
                <w:sz w:val="22"/>
                <w:szCs w:val="28"/>
              </w:rPr>
              <w:t>1.申请人无正当理由逾期不补正、行政机关不再处理其政府信息公开申请</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50" w:hRule="atLeas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kern w:val="0"/>
                <w:sz w:val="22"/>
                <w:szCs w:val="22"/>
              </w:rPr>
            </w:pPr>
          </w:p>
        </w:tc>
        <w:tc>
          <w:tcPr>
            <w:tcW w:w="264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sz w:val="22"/>
                <w:szCs w:val="28"/>
              </w:rPr>
              <w:t>2.申请人逾期未按收费通知要求缴纳费用、行政机关不再处理其政府信息公开申请</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1513"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kern w:val="0"/>
                <w:sz w:val="22"/>
                <w:szCs w:val="22"/>
              </w:rPr>
            </w:pPr>
          </w:p>
        </w:tc>
        <w:tc>
          <w:tcPr>
            <w:tcW w:w="264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sz w:val="22"/>
                <w:szCs w:val="28"/>
              </w:rPr>
              <w:t>3.其他</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36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22"/>
                <w:szCs w:val="22"/>
              </w:rPr>
            </w:pPr>
          </w:p>
        </w:tc>
        <w:tc>
          <w:tcPr>
            <w:tcW w:w="416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kern w:val="0"/>
                <w:sz w:val="22"/>
                <w:szCs w:val="22"/>
              </w:rPr>
            </w:pPr>
            <w:r>
              <w:rPr>
                <w:rFonts w:hint="default" w:ascii="Times New Roman" w:hAnsi="Times New Roman" w:eastAsia="黑体" w:cs="Times New Roman"/>
                <w:color w:val="auto"/>
                <w:kern w:val="0"/>
                <w:sz w:val="22"/>
                <w:szCs w:val="22"/>
              </w:rPr>
              <w:t>（七）总计</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4531"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kern w:val="0"/>
                <w:sz w:val="22"/>
                <w:szCs w:val="22"/>
              </w:rPr>
            </w:pPr>
            <w:r>
              <w:rPr>
                <w:rFonts w:hint="default" w:ascii="Times New Roman" w:hAnsi="Times New Roman" w:eastAsia="黑体" w:cs="Times New Roman"/>
                <w:color w:val="auto"/>
                <w:kern w:val="0"/>
                <w:sz w:val="22"/>
                <w:szCs w:val="22"/>
              </w:rPr>
              <w:t>四、结转下年度继续办理</w:t>
            </w:r>
          </w:p>
        </w:tc>
        <w:tc>
          <w:tcPr>
            <w:tcW w:w="73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6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5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c>
          <w:tcPr>
            <w:tcW w:w="7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sz w:val="22"/>
                <w:szCs w:val="22"/>
                <w:lang w:val="en-US" w:eastAsia="zh-CN"/>
              </w:rPr>
              <w:t>0</w:t>
            </w:r>
          </w:p>
        </w:tc>
      </w:tr>
    </w:tbl>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i w:val="0"/>
          <w:iCs w:val="0"/>
          <w:caps w:val="0"/>
          <w:color w:val="auto"/>
          <w:spacing w:val="0"/>
          <w:sz w:val="32"/>
          <w:szCs w:val="32"/>
          <w:shd w:val="clear" w:fill="FFFFFF"/>
        </w:rPr>
      </w:pPr>
      <w:r>
        <w:rPr>
          <w:rFonts w:hint="default" w:ascii="Times New Roman" w:hAnsi="Times New Roman" w:eastAsia="黑体" w:cs="Times New Roman"/>
          <w:i w:val="0"/>
          <w:iCs w:val="0"/>
          <w:caps w:val="0"/>
          <w:color w:val="auto"/>
          <w:spacing w:val="0"/>
          <w:sz w:val="32"/>
          <w:szCs w:val="32"/>
          <w:shd w:val="clear" w:fill="FFFFFF"/>
        </w:rPr>
        <w:t>四、因政府信息公开工作被申请行政复议、提起行政诉讼情况统计表</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49" w:leftChars="-71" w:right="-170" w:rightChars="-81"/>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pPr>
              <w:keepNext w:val="0"/>
              <w:keepLines w:val="0"/>
              <w:pageBreakBefore w:val="0"/>
              <w:widowControl/>
              <w:kinsoku/>
              <w:wordWrap/>
              <w:overflowPunct/>
              <w:topLinePunct w:val="0"/>
              <w:autoSpaceDE/>
              <w:autoSpaceDN/>
              <w:bidi w:val="0"/>
              <w:adjustRightInd/>
              <w:snapToGrid/>
              <w:spacing w:line="600" w:lineRule="exact"/>
              <w:ind w:left="-149" w:leftChars="-71" w:right="-170" w:rightChars="-8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43" w:leftChars="-21" w:right="-132" w:rightChars="-63" w:hanging="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82" w:leftChars="-39" w:right="-97" w:rightChars="-46"/>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18" w:leftChars="-56" w:right="-118" w:rightChars="-56"/>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pPr>
              <w:keepNext w:val="0"/>
              <w:keepLines w:val="0"/>
              <w:pageBreakBefore w:val="0"/>
              <w:widowControl/>
              <w:kinsoku/>
              <w:wordWrap/>
              <w:overflowPunct/>
              <w:topLinePunct w:val="0"/>
              <w:autoSpaceDE/>
              <w:autoSpaceDN/>
              <w:bidi w:val="0"/>
              <w:adjustRightInd/>
              <w:snapToGrid/>
              <w:spacing w:line="600" w:lineRule="exact"/>
              <w:ind w:left="-118" w:leftChars="-56" w:right="-118" w:rightChars="-56"/>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总</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rPr>
            </w:pPr>
            <w:bookmarkStart w:id="9" w:name="_Hlk67039688"/>
            <w:r>
              <w:rPr>
                <w:rFonts w:hint="default" w:ascii="Times New Roman" w:hAnsi="Times New Roman" w:eastAsia="黑体" w:cs="Times New Roman"/>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05" w:leftChars="-50" w:right="-126" w:rightChars="-6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86" w:leftChars="-41" w:right="-88" w:rightChars="-42"/>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26" w:leftChars="-60" w:right="-136" w:rightChars="-65"/>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pPr>
              <w:keepNext w:val="0"/>
              <w:keepLines w:val="0"/>
              <w:pageBreakBefore w:val="0"/>
              <w:widowControl/>
              <w:kinsoku/>
              <w:wordWrap/>
              <w:overflowPunct/>
              <w:topLinePunct w:val="0"/>
              <w:autoSpaceDE/>
              <w:autoSpaceDN/>
              <w:bidi w:val="0"/>
              <w:adjustRightInd/>
              <w:snapToGrid/>
              <w:spacing w:line="600" w:lineRule="exact"/>
              <w:ind w:left="-126" w:leftChars="-60" w:right="-136" w:rightChars="-65"/>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64" w:leftChars="-78" w:right="-153" w:rightChars="-73"/>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pPr>
              <w:keepNext w:val="0"/>
              <w:keepLines w:val="0"/>
              <w:pageBreakBefore w:val="0"/>
              <w:widowControl/>
              <w:kinsoku/>
              <w:wordWrap/>
              <w:overflowPunct/>
              <w:topLinePunct w:val="0"/>
              <w:autoSpaceDE/>
              <w:autoSpaceDN/>
              <w:bidi w:val="0"/>
              <w:adjustRightInd/>
              <w:snapToGrid/>
              <w:spacing w:line="600" w:lineRule="exact"/>
              <w:ind w:left="-164" w:leftChars="-78" w:right="-153" w:rightChars="-73"/>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99" w:leftChars="-47" w:right="-78" w:rightChars="-37"/>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36" w:leftChars="-65" w:right="-124" w:rightChars="-59"/>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pPr>
              <w:keepNext w:val="0"/>
              <w:keepLines w:val="0"/>
              <w:pageBreakBefore w:val="0"/>
              <w:widowControl/>
              <w:kinsoku/>
              <w:wordWrap/>
              <w:overflowPunct/>
              <w:topLinePunct w:val="0"/>
              <w:autoSpaceDE/>
              <w:autoSpaceDN/>
              <w:bidi w:val="0"/>
              <w:adjustRightInd/>
              <w:snapToGrid/>
              <w:spacing w:line="600" w:lineRule="exact"/>
              <w:ind w:left="-136" w:leftChars="-65" w:right="-124" w:rightChars="-59"/>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173" w:leftChars="-83" w:right="-134" w:rightChars="-64" w:hanging="1"/>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pPr>
              <w:keepNext w:val="0"/>
              <w:keepLines w:val="0"/>
              <w:pageBreakBefore w:val="0"/>
              <w:widowControl/>
              <w:kinsoku/>
              <w:wordWrap/>
              <w:overflowPunct/>
              <w:topLinePunct w:val="0"/>
              <w:autoSpaceDE/>
              <w:autoSpaceDN/>
              <w:bidi w:val="0"/>
              <w:adjustRightInd/>
              <w:snapToGrid/>
              <w:spacing w:line="600" w:lineRule="exact"/>
              <w:ind w:left="-173" w:leftChars="-83" w:right="-134" w:rightChars="-64" w:hanging="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67" w:leftChars="-33" w:right="-105" w:rightChars="-50" w:hanging="2" w:hangingChars="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both"/>
        <w:textAlignment w:val="auto"/>
        <w:rPr>
          <w:rFonts w:hint="default" w:ascii="Times New Roman" w:hAnsi="Times New Roman" w:eastAsia="黑体" w:cs="Times New Roman"/>
          <w:i w:val="0"/>
          <w:iCs w:val="0"/>
          <w:caps w:val="0"/>
          <w:color w:val="auto"/>
          <w:spacing w:val="0"/>
          <w:sz w:val="32"/>
          <w:szCs w:val="32"/>
          <w:shd w:val="clear" w:fill="FFFFFF"/>
        </w:rPr>
      </w:pPr>
      <w:r>
        <w:rPr>
          <w:rFonts w:hint="default" w:ascii="Times New Roman" w:hAnsi="Times New Roman" w:eastAsia="黑体" w:cs="Times New Roman"/>
          <w:i w:val="0"/>
          <w:iCs w:val="0"/>
          <w:caps w:val="0"/>
          <w:color w:val="auto"/>
          <w:spacing w:val="0"/>
          <w:sz w:val="32"/>
          <w:szCs w:val="32"/>
          <w:shd w:val="clear" w:fill="FFFFFF"/>
        </w:rPr>
        <w:t>五、存在的主要问题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43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1、</w:t>
      </w:r>
      <w:r>
        <w:rPr>
          <w:rFonts w:hint="default" w:ascii="Times New Roman" w:hAnsi="Times New Roman" w:eastAsia="仿宋_GB2312" w:cs="Times New Roman"/>
          <w:i w:val="0"/>
          <w:iCs w:val="0"/>
          <w:caps w:val="0"/>
          <w:color w:val="auto"/>
          <w:spacing w:val="0"/>
          <w:sz w:val="32"/>
          <w:szCs w:val="32"/>
          <w:shd w:val="clear" w:fill="FFFFFF"/>
          <w:lang w:val="en-US" w:eastAsia="zh-CN"/>
        </w:rPr>
        <w:t>政府信息公开的渠道和方式仍需进一步拓展，特别是面向老年退役军人等群体的精准推送有待加强</w:t>
      </w:r>
      <w:r>
        <w:rPr>
          <w:rFonts w:hint="default" w:ascii="Times New Roman" w:hAnsi="Times New Roman" w:eastAsia="仿宋_GB2312" w:cs="Times New Roman"/>
          <w:i w:val="0"/>
          <w:iCs w:val="0"/>
          <w:caps w:val="0"/>
          <w:color w:val="auto"/>
          <w:spacing w:val="0"/>
          <w:sz w:val="32"/>
          <w:szCs w:val="32"/>
          <w:shd w:val="clear" w:fill="FFFFFF"/>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43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w:t>
      </w:r>
      <w:r>
        <w:rPr>
          <w:rFonts w:hint="default" w:ascii="Times New Roman" w:hAnsi="Times New Roman" w:eastAsia="仿宋_GB2312" w:cs="Times New Roman"/>
          <w:i w:val="0"/>
          <w:iCs w:val="0"/>
          <w:caps w:val="0"/>
          <w:color w:val="auto"/>
          <w:spacing w:val="0"/>
          <w:sz w:val="32"/>
          <w:szCs w:val="32"/>
          <w:shd w:val="clear" w:fill="FFFFFF"/>
          <w:lang w:val="en-US" w:eastAsia="zh-CN"/>
        </w:rPr>
        <w:t>部分科室对信息公开工作的重要性认识有待深化，主动公开意识需进一步增强</w:t>
      </w:r>
      <w:r>
        <w:rPr>
          <w:rFonts w:hint="default" w:ascii="Times New Roman" w:hAnsi="Times New Roman" w:eastAsia="仿宋_GB2312" w:cs="Times New Roman"/>
          <w:i w:val="0"/>
          <w:iCs w:val="0"/>
          <w:caps w:val="0"/>
          <w:color w:val="auto"/>
          <w:spacing w:val="0"/>
          <w:sz w:val="32"/>
          <w:szCs w:val="32"/>
          <w:shd w:val="clear" w:fill="FFFFFF"/>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430"/>
        <w:jc w:val="left"/>
        <w:textAlignment w:val="auto"/>
        <w:rPr>
          <w:rFonts w:hint="default" w:ascii="Times New Roman" w:hAnsi="Times New Roman" w:eastAsia="黑体" w:cs="Times New Roman"/>
          <w:i w:val="0"/>
          <w:iCs w:val="0"/>
          <w:caps w:val="0"/>
          <w:color w:val="auto"/>
          <w:spacing w:val="0"/>
          <w:sz w:val="32"/>
          <w:szCs w:val="32"/>
          <w:shd w:val="clear" w:fill="FFFFFF"/>
          <w:lang w:val="en-US" w:eastAsia="zh-CN"/>
        </w:rPr>
      </w:pPr>
      <w:r>
        <w:rPr>
          <w:rFonts w:hint="default" w:ascii="Times New Roman" w:hAnsi="Times New Roman" w:eastAsia="黑体" w:cs="Times New Roman"/>
          <w:i w:val="0"/>
          <w:iCs w:val="0"/>
          <w:caps w:val="0"/>
          <w:color w:val="auto"/>
          <w:spacing w:val="0"/>
          <w:sz w:val="32"/>
          <w:szCs w:val="32"/>
          <w:shd w:val="clear" w:fill="FFFFFF"/>
          <w:lang w:val="en-US" w:eastAsia="zh-CN"/>
        </w:rPr>
        <w:t>六、改进措施</w:t>
      </w:r>
    </w:p>
    <w:p>
      <w:pPr>
        <w:keepNext w:val="0"/>
        <w:keepLines w:val="0"/>
        <w:widowControl/>
        <w:suppressLineNumbers w:val="0"/>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Style w:val="5"/>
          <w:rFonts w:hint="default" w:ascii="Times New Roman" w:hAnsi="Times New Roman" w:eastAsia="仿宋_GB2312" w:cs="Times New Roman"/>
          <w:kern w:val="0"/>
          <w:sz w:val="32"/>
          <w:szCs w:val="32"/>
          <w:lang w:val="en-US" w:eastAsia="zh-CN" w:bidi="ar"/>
        </w:rPr>
        <w:t>拓宽公开渠道</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探索利用退役军人服务</w:t>
      </w:r>
      <w:r>
        <w:rPr>
          <w:rFonts w:hint="default" w:ascii="Times New Roman" w:hAnsi="Times New Roman" w:eastAsia="仿宋_GB2312" w:cs="Times New Roman"/>
          <w:kern w:val="0"/>
          <w:sz w:val="32"/>
          <w:szCs w:val="32"/>
          <w:lang w:val="en-US" w:eastAsia="zh-CN" w:bidi="ar"/>
        </w:rPr>
        <w:t>大厅、爱薛城APP</w:t>
      </w:r>
      <w:r>
        <w:rPr>
          <w:rFonts w:hint="default" w:ascii="Times New Roman" w:hAnsi="Times New Roman" w:eastAsia="仿宋_GB2312" w:cs="Times New Roman"/>
          <w:kern w:val="0"/>
          <w:sz w:val="32"/>
          <w:szCs w:val="32"/>
          <w:lang w:val="en-US" w:eastAsia="zh-CN" w:bidi="ar"/>
        </w:rPr>
        <w:t>等，向特定群体精准推送与其密切相关的政策信息。加强与新闻媒体的合作，扩大信息公开覆盖面。</w:t>
      </w:r>
    </w:p>
    <w:p>
      <w:pPr>
        <w:keepNext w:val="0"/>
        <w:keepLines w:val="0"/>
        <w:widowControl/>
        <w:suppressLineNumbers w:val="0"/>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Style w:val="5"/>
          <w:rFonts w:hint="default" w:ascii="Times New Roman" w:hAnsi="Times New Roman" w:eastAsia="仿宋_GB2312" w:cs="Times New Roman"/>
          <w:kern w:val="0"/>
          <w:sz w:val="32"/>
          <w:szCs w:val="32"/>
          <w:lang w:val="en-US" w:eastAsia="zh-CN" w:bidi="ar"/>
        </w:rPr>
        <w:t>加强培训宣传</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定期组织全局干部职工学习《条例》及政务公开业务知识，提升对信息公开工作重要性的认识，增强主动公开意识。加大宣传力度，引导退役军人依法获取政府信息。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430"/>
        <w:jc w:val="left"/>
        <w:textAlignment w:val="auto"/>
        <w:rPr>
          <w:rFonts w:hint="default" w:ascii="Times New Roman" w:hAnsi="Times New Roman" w:eastAsia="黑体"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七</w:t>
      </w:r>
      <w:r>
        <w:rPr>
          <w:rFonts w:hint="default" w:ascii="Times New Roman" w:hAnsi="Times New Roman" w:eastAsia="黑体" w:cs="Times New Roman"/>
          <w:i w:val="0"/>
          <w:iCs w:val="0"/>
          <w:caps w:val="0"/>
          <w:color w:val="auto"/>
          <w:spacing w:val="0"/>
          <w:sz w:val="32"/>
          <w:szCs w:val="32"/>
          <w:shd w:val="clear" w:fill="FFFFFF"/>
        </w:rPr>
        <w:t>、其他需要报告的事项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1、</w:t>
      </w:r>
      <w:r>
        <w:rPr>
          <w:rFonts w:hint="default" w:ascii="Times New Roman" w:hAnsi="Times New Roman" w:eastAsia="仿宋_GB2312" w:cs="Times New Roman"/>
          <w:i w:val="0"/>
          <w:iCs w:val="0"/>
          <w:caps w:val="0"/>
          <w:color w:val="auto"/>
          <w:spacing w:val="0"/>
          <w:sz w:val="32"/>
          <w:szCs w:val="32"/>
          <w:shd w:val="clear" w:fill="FFFFFF"/>
          <w:lang w:eastAsia="zh-CN"/>
        </w:rPr>
        <w:t>收取信息处理费情况方面。本年度政府信息公开申请未达到《政府信息公开信息处理费管理办法》（国办函〔2020〕109号）所规定的信息处理费收费标准，故未收取信息处理费。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w:t>
      </w:r>
      <w:r>
        <w:rPr>
          <w:rFonts w:hint="default" w:ascii="Times New Roman" w:hAnsi="Times New Roman" w:eastAsia="仿宋_GB2312" w:cs="Times New Roman"/>
          <w:i w:val="0"/>
          <w:iCs w:val="0"/>
          <w:caps w:val="0"/>
          <w:color w:val="auto"/>
          <w:spacing w:val="0"/>
          <w:sz w:val="32"/>
          <w:szCs w:val="32"/>
          <w:shd w:val="clear" w:fill="FFFFFF"/>
          <w:lang w:eastAsia="zh-CN"/>
        </w:rPr>
        <w:t>、落实上级年度政务公开工作要点情况。我局政务公开工作的标准化、规范化水平显著提升，政策发布、</w:t>
      </w:r>
      <w:r>
        <w:rPr>
          <w:rFonts w:hint="default" w:ascii="Times New Roman" w:hAnsi="Times New Roman" w:eastAsia="仿宋_GB2312" w:cs="Times New Roman"/>
          <w:i w:val="0"/>
          <w:iCs w:val="0"/>
          <w:caps w:val="0"/>
          <w:color w:val="auto"/>
          <w:spacing w:val="0"/>
          <w:sz w:val="32"/>
          <w:szCs w:val="32"/>
          <w:shd w:val="clear" w:fill="FFFFFF"/>
          <w:lang w:eastAsia="zh-CN"/>
        </w:rPr>
        <w:t>内容更新</w:t>
      </w:r>
      <w:r>
        <w:rPr>
          <w:rFonts w:hint="default" w:ascii="Times New Roman" w:hAnsi="Times New Roman" w:eastAsia="仿宋_GB2312" w:cs="Times New Roman"/>
          <w:i w:val="0"/>
          <w:iCs w:val="0"/>
          <w:caps w:val="0"/>
          <w:color w:val="auto"/>
          <w:spacing w:val="0"/>
          <w:sz w:val="32"/>
          <w:szCs w:val="32"/>
          <w:shd w:val="clear" w:fill="FFFFFF"/>
          <w:lang w:eastAsia="zh-CN"/>
        </w:rPr>
        <w:t>更加紧密，公开平台更加丰富多元，政民互动更加畅通有效，有力保障了退役军人的知情权、参与权、表达权和监督权，为推动我区退役军人工作高质量发展营造了良好的政务环境。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3</w:t>
      </w:r>
      <w:r>
        <w:rPr>
          <w:rFonts w:hint="default" w:ascii="Times New Roman" w:hAnsi="Times New Roman" w:eastAsia="仿宋_GB2312" w:cs="Times New Roman"/>
          <w:i w:val="0"/>
          <w:iCs w:val="0"/>
          <w:caps w:val="0"/>
          <w:color w:val="auto"/>
          <w:spacing w:val="0"/>
          <w:sz w:val="32"/>
          <w:szCs w:val="32"/>
          <w:shd w:val="clear" w:fill="FFFFFF"/>
          <w:lang w:eastAsia="zh-CN"/>
        </w:rPr>
        <w:t>、人大代表建议和政协提案办理情况方面。202</w:t>
      </w:r>
      <w:r>
        <w:rPr>
          <w:rFonts w:hint="default"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lang w:eastAsia="zh-CN"/>
        </w:rPr>
        <w:t>年，薛城区退役军人事务局无人大代表建议及区政协提案。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4、</w:t>
      </w:r>
      <w:r>
        <w:rPr>
          <w:rFonts w:hint="default" w:ascii="Times New Roman" w:hAnsi="Times New Roman" w:eastAsia="仿宋_GB2312" w:cs="Times New Roman"/>
          <w:i w:val="0"/>
          <w:iCs w:val="0"/>
          <w:caps w:val="0"/>
          <w:color w:val="auto"/>
          <w:spacing w:val="0"/>
          <w:sz w:val="32"/>
          <w:szCs w:val="32"/>
          <w:shd w:val="clear" w:fill="FFFFFF"/>
          <w:lang w:eastAsia="zh-CN"/>
        </w:rPr>
        <w:t>开展政务公开创新方面。</w:t>
      </w:r>
      <w:r>
        <w:rPr>
          <w:rFonts w:hint="default" w:ascii="Times New Roman" w:hAnsi="Times New Roman" w:eastAsia="仿宋_GB2312" w:cs="Times New Roman"/>
          <w:i w:val="0"/>
          <w:iCs w:val="0"/>
          <w:caps w:val="0"/>
          <w:color w:val="auto"/>
          <w:spacing w:val="0"/>
          <w:sz w:val="32"/>
          <w:szCs w:val="32"/>
          <w:shd w:val="clear" w:fill="FFFFFF"/>
          <w:lang w:val="en-US" w:eastAsia="zh-CN"/>
        </w:rPr>
        <w:t>2025年，</w:t>
      </w:r>
      <w:r>
        <w:rPr>
          <w:rFonts w:hint="default" w:ascii="Times New Roman" w:hAnsi="Times New Roman" w:eastAsia="仿宋_GB2312" w:cs="Times New Roman"/>
          <w:i w:val="0"/>
          <w:iCs w:val="0"/>
          <w:caps w:val="0"/>
          <w:color w:val="auto"/>
          <w:spacing w:val="0"/>
          <w:sz w:val="32"/>
          <w:szCs w:val="32"/>
          <w:shd w:val="clear" w:fill="FFFFFF"/>
          <w:lang w:eastAsia="zh-CN"/>
        </w:rPr>
        <w:t>我局踏实做好政务公开工作，开展“政府开放日”活动，邀请退役军人代表、走进局机关，参观服务场所，了解工作流程，召开座谈会，面对面听取意见建议，增进社会对退役军人工作的理解与支持。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lang w:eastAsia="zh-CN"/>
        </w:rPr>
        <w:t>、本单位政府信息公开工作年度报告数据统计需要说明的事项：无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lang w:eastAsia="zh-CN"/>
        </w:rPr>
        <w:t>、其他有关文件专门要求通过政府信息公开工作年度报告予以报告的事项：无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汉仪中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CB8CE"/>
    <w:multiLevelType w:val="singleLevel"/>
    <w:tmpl w:val="166CB8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YTg4M2IzM2FkZjdmY2M5NTRlYTA2MTQzMzk5MmYifQ=="/>
  </w:docVars>
  <w:rsids>
    <w:rsidRoot w:val="00000000"/>
    <w:rsid w:val="04B771A0"/>
    <w:rsid w:val="09A529FC"/>
    <w:rsid w:val="09BE5B48"/>
    <w:rsid w:val="0C8068A0"/>
    <w:rsid w:val="12B60340"/>
    <w:rsid w:val="13A76E68"/>
    <w:rsid w:val="1A8B06C7"/>
    <w:rsid w:val="23823183"/>
    <w:rsid w:val="28A06FB3"/>
    <w:rsid w:val="28B91BDA"/>
    <w:rsid w:val="28C06295"/>
    <w:rsid w:val="2A946947"/>
    <w:rsid w:val="2AF7DAF8"/>
    <w:rsid w:val="370B595C"/>
    <w:rsid w:val="3FAB8071"/>
    <w:rsid w:val="41452E3C"/>
    <w:rsid w:val="46AE0B03"/>
    <w:rsid w:val="481E6F85"/>
    <w:rsid w:val="4C100167"/>
    <w:rsid w:val="4FAE46C5"/>
    <w:rsid w:val="50E078C5"/>
    <w:rsid w:val="55E934E2"/>
    <w:rsid w:val="56FE56FC"/>
    <w:rsid w:val="5FCF0FE2"/>
    <w:rsid w:val="65BFA029"/>
    <w:rsid w:val="6733336E"/>
    <w:rsid w:val="6BFFE0BB"/>
    <w:rsid w:val="6CC672B3"/>
    <w:rsid w:val="6F41763D"/>
    <w:rsid w:val="6F5FCB38"/>
    <w:rsid w:val="6FF7AA64"/>
    <w:rsid w:val="73BD425E"/>
    <w:rsid w:val="77F39176"/>
    <w:rsid w:val="7A097584"/>
    <w:rsid w:val="7AB072EE"/>
    <w:rsid w:val="7BF796A0"/>
    <w:rsid w:val="9FEFECED"/>
    <w:rsid w:val="AF3B325D"/>
    <w:rsid w:val="BAFFD0A2"/>
    <w:rsid w:val="D5F42428"/>
    <w:rsid w:val="D8CFADC2"/>
    <w:rsid w:val="DFDECBD2"/>
    <w:rsid w:val="DFFEF4A3"/>
    <w:rsid w:val="E70F9CF1"/>
    <w:rsid w:val="ECFF33C7"/>
    <w:rsid w:val="F27F1ECD"/>
    <w:rsid w:val="F47CE909"/>
    <w:rsid w:val="F7F7A3E6"/>
    <w:rsid w:val="F977C94B"/>
    <w:rsid w:val="FFD7FEA1"/>
    <w:rsid w:val="FFF9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2629</Words>
  <Characters>2920</Characters>
  <Lines>0</Lines>
  <Paragraphs>0</Paragraphs>
  <TotalTime>52</TotalTime>
  <ScaleCrop>false</ScaleCrop>
  <LinksUpToDate>false</LinksUpToDate>
  <CharactersWithSpaces>2949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2021-09-26T08:11:00Z</dcterms:created>
  <dc:creator>Administrator</dc:creator>
  <cp:lastModifiedBy>user</cp:lastModifiedBy>
  <cp:lastPrinted>2026-01-16T08:23:00Z</cp:lastPrinted>
  <dcterms:modified xsi:type="dcterms:W3CDTF">2026-01-19T10:16:49Z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300E7862D3C121A8A3F166696FE98194_43</vt:lpwstr>
  </property>
  <property fmtid="{D5CDD505-2E9C-101B-9397-08002B2CF9AE}" pid="4" name="KSOTemplateDocerSaveRecord">
    <vt:lpwstr>eyJoZGlkIjoiNzdhYTg4M2IzM2FkZjdmY2M5NTRlYTA2MTQzMzk5MmYiLCJ1c2VySWQiOiIzODMyODk5MTIifQ==</vt:lpwstr>
  </property>
</Properties>
</file>