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薛城区沙沟镇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年政府信息公开工作年度报告</w:t>
      </w:r>
    </w:p>
    <w:p>
      <w:pPr>
        <w:keepNext w:val="0"/>
        <w:keepLines w:val="0"/>
        <w:pageBreakBefore w:val="0"/>
        <w:kinsoku/>
        <w:topLinePunct w:val="0"/>
        <w:autoSpaceDE/>
        <w:autoSpaceDN/>
        <w:bidi w:val="0"/>
        <w:adjustRightInd/>
        <w:snapToGrid/>
        <w:spacing w:line="600" w:lineRule="exact"/>
        <w:textAlignment w:val="auto"/>
        <w:rPr>
          <w:rFonts w:hint="eastAsia"/>
        </w:rPr>
      </w:pPr>
    </w:p>
    <w:p>
      <w:pPr>
        <w:keepNext w:val="0"/>
        <w:keepLines w:val="0"/>
        <w:pageBreakBefore w:val="0"/>
        <w:widowControl/>
        <w:suppressLineNumbers w:val="0"/>
        <w:kinsoku/>
        <w:wordWrap w:val="0"/>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根据《中华人民共和国政府信息公开条例》（国务院令第711号）及《国务院办公厅政府信息与政务公开办公室关于印发〈中华人民共和国政府信息公开工作年度报告格式〉的通知》（国办公开办函〔2021〕30号）</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的</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要求，现向社会公布沙沟镇2025年度政府信息公开年度</w:t>
      </w:r>
      <w:r>
        <w:rPr>
          <w:rFonts w:hint="default" w:ascii="Times New Roman" w:hAnsi="Times New Roman" w:eastAsia="仿宋_GB2312" w:cs="Times New Roman"/>
          <w:i w:val="0"/>
          <w:iCs w:val="0"/>
          <w:caps w:val="0"/>
          <w:color w:val="000000"/>
          <w:spacing w:val="0"/>
          <w:sz w:val="32"/>
          <w:szCs w:val="32"/>
          <w:shd w:val="clear" w:fill="FFFFFF"/>
          <w:lang w:eastAsia="zh-CN"/>
        </w:rPr>
        <w:t>报告。报告共分六部分：总体情况、主动公开政府信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息情况、政府信息公开申请办理情况、行政复议与行政诉讼情况、存在的主要问题及改进措施、其他需要报告的事项。所列数据统计期限自202</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年1月1日</w:t>
      </w:r>
      <w:r>
        <w:rPr>
          <w:rFonts w:hint="default" w:ascii="Times New Roman" w:hAnsi="Times New Roman" w:eastAsia="仿宋_GB2312" w:cs="Times New Roman"/>
          <w:i w:val="0"/>
          <w:iCs w:val="0"/>
          <w:caps w:val="0"/>
          <w:color w:val="000000"/>
          <w:spacing w:val="0"/>
          <w:sz w:val="32"/>
          <w:szCs w:val="32"/>
          <w:shd w:val="clear" w:fill="FFFFFF"/>
        </w:rPr>
        <w:t>至202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年12月31日。</w:t>
      </w:r>
      <w:r>
        <w:rPr>
          <w:rFonts w:hint="default" w:ascii="Times New Roman" w:hAnsi="Times New Roman" w:eastAsia="仿宋_GB2312" w:cs="Times New Roman"/>
          <w:i w:val="0"/>
          <w:iCs w:val="0"/>
          <w:caps w:val="0"/>
          <w:color w:val="000000"/>
          <w:spacing w:val="0"/>
          <w:sz w:val="32"/>
          <w:szCs w:val="32"/>
          <w:shd w:val="clear" w:fill="FFFFFF"/>
          <w:lang w:eastAsia="zh-CN"/>
        </w:rPr>
        <w:t>报告全文可同时在薛城区人民政府网站</w:t>
      </w:r>
      <w:r>
        <w:rPr>
          <w:rFonts w:hint="default" w:ascii="Times New Roman" w:hAnsi="Times New Roman" w:eastAsia="仿宋_GB2312" w:cs="Times New Roman"/>
          <w:i w:val="0"/>
          <w:iCs w:val="0"/>
          <w:caps w:val="0"/>
          <w:color w:val="000000"/>
          <w:spacing w:val="0"/>
          <w:sz w:val="32"/>
          <w:szCs w:val="32"/>
          <w:shd w:val="clear" w:fill="FFFFFF"/>
        </w:rPr>
        <w:t>（www.xuecheng.gov.cn</w:t>
      </w:r>
      <w:r>
        <w:rPr>
          <w:rFonts w:hint="default" w:ascii="Times New Roman" w:hAnsi="Times New Roman" w:eastAsia="仿宋_GB2312" w:cs="Times New Roman"/>
          <w:i w:val="0"/>
          <w:iCs w:val="0"/>
          <w:caps w:val="0"/>
          <w:color w:val="000000"/>
          <w:spacing w:val="0"/>
          <w:sz w:val="32"/>
          <w:szCs w:val="32"/>
          <w:shd w:val="clear" w:fill="FFFFFF"/>
          <w:lang w:eastAsia="zh-CN"/>
        </w:rPr>
        <w:t>）上下载电子版，</w:t>
      </w:r>
      <w:r>
        <w:rPr>
          <w:rFonts w:hint="default" w:ascii="Times New Roman" w:hAnsi="Times New Roman" w:eastAsia="仿宋_GB2312" w:cs="Times New Roman"/>
          <w:i w:val="0"/>
          <w:iCs w:val="0"/>
          <w:caps w:val="0"/>
          <w:color w:val="000000"/>
          <w:spacing w:val="0"/>
          <w:sz w:val="32"/>
          <w:szCs w:val="32"/>
          <w:shd w:val="clear" w:fill="FFFFFF"/>
        </w:rPr>
        <w:t>如对本报告有疑问，可与薛城区沙沟镇人民政府党政办公室联系（地址:枣庄市薛城区沙沟镇凤城路60号，邮编：277015</w:t>
      </w:r>
      <w:r>
        <w:rPr>
          <w:rFonts w:hint="default" w:ascii="Times New Roman" w:hAnsi="Times New Roman" w:eastAsia="仿宋_GB2312" w:cs="Times New Roman"/>
          <w:i w:val="0"/>
          <w:iCs w:val="0"/>
          <w:caps w:val="0"/>
          <w:color w:val="000000"/>
          <w:spacing w:val="0"/>
          <w:sz w:val="32"/>
          <w:szCs w:val="32"/>
          <w:shd w:val="clear" w:fill="FFFFFF"/>
          <w:lang w:eastAsia="zh-CN"/>
        </w:rPr>
        <w:t>，电话：</w:t>
      </w:r>
      <w:r>
        <w:rPr>
          <w:rFonts w:hint="default" w:ascii="Times New Roman" w:hAnsi="Times New Roman" w:eastAsia="仿宋_GB2312" w:cs="Times New Roman"/>
          <w:i w:val="0"/>
          <w:iCs w:val="0"/>
          <w:caps w:val="0"/>
          <w:color w:val="000000"/>
          <w:spacing w:val="0"/>
          <w:sz w:val="32"/>
          <w:szCs w:val="32"/>
          <w:shd w:val="clear" w:fill="FFFFFF"/>
        </w:rPr>
        <w:t>0632-4911174，电子邮箱：</w:t>
      </w:r>
      <w:r>
        <w:rPr>
          <w:rFonts w:hint="default" w:ascii="Times New Roman" w:hAnsi="Times New Roman" w:eastAsia="仿宋_GB2312" w:cs="Times New Roman"/>
          <w:i w:val="0"/>
          <w:iCs w:val="0"/>
          <w:caps w:val="0"/>
          <w:color w:val="000000"/>
          <w:spacing w:val="0"/>
          <w:sz w:val="32"/>
          <w:szCs w:val="32"/>
          <w:shd w:val="clear" w:fill="FFFFFF"/>
        </w:rPr>
        <w:fldChar w:fldCharType="begin"/>
      </w:r>
      <w:r>
        <w:rPr>
          <w:rFonts w:hint="default" w:ascii="Times New Roman" w:hAnsi="Times New Roman" w:eastAsia="仿宋_GB2312" w:cs="Times New Roman"/>
          <w:i w:val="0"/>
          <w:iCs w:val="0"/>
          <w:caps w:val="0"/>
          <w:color w:val="000000"/>
          <w:spacing w:val="0"/>
          <w:sz w:val="32"/>
          <w:szCs w:val="32"/>
          <w:shd w:val="clear" w:fill="FFFFFF"/>
        </w:rPr>
        <w:instrText xml:space="preserve"> HYPERLINK "mailto:sgdzb@zz.shandong.cn）。" </w:instrText>
      </w:r>
      <w:r>
        <w:rPr>
          <w:rFonts w:hint="default" w:ascii="Times New Roman" w:hAnsi="Times New Roman" w:eastAsia="仿宋_GB2312" w:cs="Times New Roman"/>
          <w:i w:val="0"/>
          <w:iCs w:val="0"/>
          <w:caps w:val="0"/>
          <w:color w:val="000000"/>
          <w:spacing w:val="0"/>
          <w:sz w:val="32"/>
          <w:szCs w:val="32"/>
          <w:shd w:val="clear" w:fill="FFFFFF"/>
        </w:rPr>
        <w:fldChar w:fldCharType="separate"/>
      </w:r>
      <w:r>
        <w:rPr>
          <w:rFonts w:hint="default" w:ascii="Times New Roman" w:hAnsi="Times New Roman" w:eastAsia="仿宋_GB2312" w:cs="Times New Roman"/>
          <w:i w:val="0"/>
          <w:iCs w:val="0"/>
          <w:caps w:val="0"/>
          <w:color w:val="000000"/>
          <w:spacing w:val="0"/>
          <w:sz w:val="32"/>
          <w:szCs w:val="32"/>
          <w:shd w:val="clear" w:fill="FFFFFF"/>
        </w:rPr>
        <w:t>sgdzb@zz.shandong.cn）</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sz w:val="32"/>
          <w:szCs w:val="32"/>
        </w:rPr>
      </w:pPr>
      <w:r>
        <w:rPr>
          <w:rStyle w:val="8"/>
          <w:rFonts w:hint="eastAsia" w:ascii="黑体" w:hAnsi="黑体" w:eastAsia="黑体" w:cs="黑体"/>
          <w:b w:val="0"/>
          <w:bCs/>
          <w:i w:val="0"/>
          <w:iCs w:val="0"/>
          <w:caps w:val="0"/>
          <w:color w:val="000000"/>
          <w:spacing w:val="0"/>
          <w:sz w:val="32"/>
          <w:szCs w:val="32"/>
          <w:shd w:val="clear" w:fill="FFFFFF"/>
        </w:rPr>
        <w:t>一、总体情况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2025年，沙沟镇坚持以习近平新时代中国特色社会主义思想为指导，深入学习贯彻党的二十届四中全会精神，严格落实《中华人民共和国政府信息公开条例》等各项规定要求，紧紧围绕区委、区政府工作部署，紧扣高质量发展主题，通过拓宽公开渠道、创新工作方式，</w:t>
      </w:r>
      <w:r>
        <w:rPr>
          <w:rFonts w:hint="eastAsia" w:ascii="Times New Roman" w:hAnsi="Times New Roman" w:eastAsia="仿宋_GB2312" w:cs="Times New Roman"/>
          <w:i w:val="0"/>
          <w:iCs w:val="0"/>
          <w:caps w:val="0"/>
          <w:color w:val="000000"/>
          <w:spacing w:val="0"/>
          <w:sz w:val="32"/>
          <w:szCs w:val="32"/>
          <w:shd w:val="clear" w:fill="FFFFFF"/>
          <w:lang w:val="en-US" w:eastAsia="zh-CN"/>
        </w:rPr>
        <w:t>不断</w:t>
      </w:r>
      <w:r>
        <w:rPr>
          <w:rFonts w:hint="default" w:ascii="Times New Roman" w:hAnsi="Times New Roman" w:eastAsia="仿宋_GB2312" w:cs="Times New Roman"/>
          <w:i w:val="0"/>
          <w:iCs w:val="0"/>
          <w:caps w:val="0"/>
          <w:color w:val="000000"/>
          <w:spacing w:val="0"/>
          <w:sz w:val="32"/>
          <w:szCs w:val="32"/>
          <w:shd w:val="clear" w:fill="FFFFFF"/>
          <w:lang w:val="en-US" w:eastAsia="zh-CN"/>
        </w:rPr>
        <w:t>提升政务公开标准化规范化水平，切实做到群众办事便捷高效、政府信息公开透明，较好</w:t>
      </w:r>
      <w:r>
        <w:rPr>
          <w:rFonts w:hint="eastAsia" w:ascii="Times New Roman" w:hAnsi="Times New Roman" w:eastAsia="仿宋_GB2312" w:cs="Times New Roman"/>
          <w:i w:val="0"/>
          <w:iCs w:val="0"/>
          <w:caps w:val="0"/>
          <w:color w:val="000000"/>
          <w:spacing w:val="0"/>
          <w:sz w:val="32"/>
          <w:szCs w:val="32"/>
          <w:shd w:val="clear" w:fill="FFFFFF"/>
          <w:lang w:val="en-US" w:eastAsia="zh-CN"/>
        </w:rPr>
        <w:t>地</w:t>
      </w:r>
      <w:r>
        <w:rPr>
          <w:rFonts w:hint="default" w:ascii="Times New Roman" w:hAnsi="Times New Roman" w:eastAsia="仿宋_GB2312" w:cs="Times New Roman"/>
          <w:i w:val="0"/>
          <w:iCs w:val="0"/>
          <w:caps w:val="0"/>
          <w:color w:val="000000"/>
          <w:spacing w:val="0"/>
          <w:sz w:val="32"/>
          <w:szCs w:val="32"/>
          <w:shd w:val="clear" w:fill="FFFFFF"/>
          <w:lang w:val="en-US" w:eastAsia="zh-CN"/>
        </w:rPr>
        <w:t>完成</w:t>
      </w:r>
      <w:r>
        <w:rPr>
          <w:rFonts w:hint="eastAsia" w:ascii="Times New Roman" w:hAnsi="Times New Roman" w:eastAsia="仿宋_GB2312" w:cs="Times New Roman"/>
          <w:i w:val="0"/>
          <w:iCs w:val="0"/>
          <w:caps w:val="0"/>
          <w:color w:val="000000"/>
          <w:spacing w:val="0"/>
          <w:sz w:val="32"/>
          <w:szCs w:val="32"/>
          <w:shd w:val="clear" w:fill="FFFFFF"/>
          <w:lang w:val="en-US" w:eastAsia="zh-CN"/>
        </w:rPr>
        <w:t>了</w:t>
      </w:r>
      <w:r>
        <w:rPr>
          <w:rFonts w:hint="default" w:ascii="Times New Roman" w:hAnsi="Times New Roman" w:eastAsia="仿宋_GB2312" w:cs="Times New Roman"/>
          <w:i w:val="0"/>
          <w:iCs w:val="0"/>
          <w:caps w:val="0"/>
          <w:color w:val="000000"/>
          <w:spacing w:val="0"/>
          <w:sz w:val="32"/>
          <w:szCs w:val="32"/>
          <w:shd w:val="clear" w:fill="FFFFFF"/>
          <w:lang w:val="en-US" w:eastAsia="zh-CN"/>
        </w:rPr>
        <w:t>全年政府信息公开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的</w:t>
      </w:r>
      <w:r>
        <w:rPr>
          <w:rFonts w:hint="default" w:ascii="Times New Roman" w:hAnsi="Times New Roman" w:eastAsia="仿宋_GB2312" w:cs="Times New Roman"/>
          <w:i w:val="0"/>
          <w:iCs w:val="0"/>
          <w:caps w:val="0"/>
          <w:color w:val="000000"/>
          <w:spacing w:val="0"/>
          <w:sz w:val="32"/>
          <w:szCs w:val="32"/>
          <w:shd w:val="clear" w:fill="FFFFFF"/>
          <w:lang w:val="en-US" w:eastAsia="zh-CN"/>
        </w:rPr>
        <w:t>各项工作任务。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shd w:val="clear" w:fill="FFFFFF"/>
        </w:rPr>
        <w:t>（一）主动公开情况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沙沟镇始终恪守“公开为常态、不公开为例外”原则，依托政府信息公开网站主阵地，主动向社会公开行政机关信息、政策解读、群众关切回应等内容，做到各类信息及时更新、精准推送，确保公开内容全面、时效到位。截至202</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年12月31日，主动公开政府信息</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31</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条。包括镇街业务工作</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9</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条，会议公开2条，政策文件</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条，政府工作报告执行公开4条，培训计划1条，实施方案1条，</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政务公开推进情况4条，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市区人大</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政协</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建议</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提案</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办理</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条，法治政府建设</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条，年度计划1条，开展情况1条，惠民实事执行公开1条。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shd w:val="clear" w:fill="FFFFFF"/>
        </w:rPr>
      </w:pPr>
      <w:r>
        <w:rPr>
          <w:rFonts w:hint="default" w:ascii="楷体_GB2312" w:hAnsi="楷体_GB2312" w:eastAsia="楷体_GB2312" w:cs="楷体_GB2312"/>
          <w:i w:val="0"/>
          <w:iCs w:val="0"/>
          <w:caps w:val="0"/>
          <w:color w:val="000000"/>
          <w:spacing w:val="0"/>
          <w:sz w:val="32"/>
          <w:szCs w:val="32"/>
          <w:shd w:val="clear" w:fill="FFFFFF"/>
        </w:rPr>
        <w:t>（二）依申请公开情况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年沙沟镇共收到依申请信息公开</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件</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予以公开</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件，无涉及政府信息公开的行政复议、行政诉讼案件。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三</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default" w:ascii="楷体_GB2312" w:hAnsi="楷体_GB2312" w:eastAsia="楷体_GB2312" w:cs="楷体_GB2312"/>
          <w:i w:val="0"/>
          <w:iCs w:val="0"/>
          <w:caps w:val="0"/>
          <w:color w:val="000000"/>
          <w:spacing w:val="0"/>
          <w:sz w:val="32"/>
          <w:szCs w:val="32"/>
          <w:shd w:val="clear" w:fill="FFFFFF"/>
        </w:rPr>
        <w:t>政府信息管理情况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沙沟镇高度重视政府信息公开与管理工作，</w:t>
      </w:r>
      <w:r>
        <w:rPr>
          <w:rFonts w:hint="eastAsia" w:ascii="Times New Roman" w:hAnsi="Times New Roman" w:eastAsia="仿宋_GB2312" w:cs="Times New Roman"/>
          <w:i w:val="0"/>
          <w:iCs w:val="0"/>
          <w:caps w:val="0"/>
          <w:color w:val="000000"/>
          <w:spacing w:val="0"/>
          <w:sz w:val="32"/>
          <w:szCs w:val="32"/>
          <w:shd w:val="clear" w:fill="FFFFFF"/>
          <w:lang w:val="en-US" w:eastAsia="zh-CN"/>
        </w:rPr>
        <w:t>始终恪守</w:t>
      </w:r>
      <w:r>
        <w:rPr>
          <w:rFonts w:hint="default" w:ascii="Times New Roman" w:hAnsi="Times New Roman" w:eastAsia="仿宋_GB2312" w:cs="Times New Roman"/>
          <w:i w:val="0"/>
          <w:iCs w:val="0"/>
          <w:caps w:val="0"/>
          <w:color w:val="000000"/>
          <w:spacing w:val="0"/>
          <w:sz w:val="32"/>
          <w:szCs w:val="32"/>
          <w:shd w:val="clear" w:fill="FFFFFF"/>
          <w:lang w:val="en-US" w:eastAsia="zh-CN"/>
        </w:rPr>
        <w:t>“谁主管、谁负责，谁公开、谁审核”原则，实行分级负责制，严把政治、法律、政策、保密、文字五道关口，坚持信息先审后发，重点稿件反复核校，杜绝因表述错误引发负面舆情，确保信息发布权威、及时、准确、安全，全年未发生泄密事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default" w:ascii="楷体_GB2312" w:hAnsi="楷体_GB2312" w:eastAsia="楷体_GB2312" w:cs="楷体_GB2312"/>
          <w:i w:val="0"/>
          <w:iCs w:val="0"/>
          <w:caps w:val="0"/>
          <w:color w:val="000000"/>
          <w:spacing w:val="0"/>
          <w:sz w:val="32"/>
          <w:szCs w:val="32"/>
          <w:shd w:val="clear" w:fill="FFFFFF"/>
          <w:lang w:val="en-US" w:eastAsia="zh-CN"/>
        </w:rPr>
        <w:t>（四）政府信息公开平台建设情况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val="en-US" w:eastAsia="zh-CN"/>
        </w:rPr>
        <w:t>积极</w:t>
      </w:r>
      <w:r>
        <w:rPr>
          <w:rFonts w:hint="default" w:ascii="Times New Roman" w:hAnsi="Times New Roman" w:eastAsia="仿宋_GB2312" w:cs="Times New Roman"/>
          <w:i w:val="0"/>
          <w:iCs w:val="0"/>
          <w:caps w:val="0"/>
          <w:color w:val="000000"/>
          <w:spacing w:val="0"/>
          <w:sz w:val="32"/>
          <w:szCs w:val="32"/>
          <w:shd w:val="clear" w:fill="FFFFFF"/>
        </w:rPr>
        <w:t>构建多形式多平台公开格局，以薛城区人民政府网站为核心平台，聚焦民生关切重点领域，常态化完成信息上报、更新、维护等工作，</w:t>
      </w:r>
      <w:r>
        <w:rPr>
          <w:rFonts w:hint="default" w:ascii="Times New Roman" w:hAnsi="Times New Roman" w:eastAsia="仿宋_GB2312" w:cs="Times New Roman"/>
          <w:i w:val="0"/>
          <w:iCs w:val="0"/>
          <w:caps w:val="0"/>
          <w:color w:val="000000"/>
          <w:spacing w:val="0"/>
          <w:sz w:val="32"/>
          <w:szCs w:val="32"/>
          <w:shd w:val="clear" w:fill="FFFFFF"/>
          <w:lang w:eastAsia="zh-CN"/>
        </w:rPr>
        <w:t>确保应有公开栏目不漏项，信息报送保质保量。</w:t>
      </w:r>
      <w:r>
        <w:rPr>
          <w:rFonts w:hint="default" w:ascii="Times New Roman" w:hAnsi="Times New Roman" w:eastAsia="仿宋_GB2312" w:cs="Times New Roman"/>
          <w:i w:val="0"/>
          <w:iCs w:val="0"/>
          <w:caps w:val="0"/>
          <w:color w:val="000000"/>
          <w:spacing w:val="0"/>
          <w:sz w:val="32"/>
          <w:szCs w:val="32"/>
          <w:shd w:val="clear" w:fill="FFFFFF"/>
        </w:rPr>
        <w:t>同步依托微信公众号、公开栏、宣传横幅、信息简报、电子显示屏等媒介，</w:t>
      </w:r>
      <w:r>
        <w:rPr>
          <w:rFonts w:hint="eastAsia" w:ascii="Times New Roman" w:hAnsi="Times New Roman" w:eastAsia="仿宋_GB2312" w:cs="Times New Roman"/>
          <w:i w:val="0"/>
          <w:iCs w:val="0"/>
          <w:caps w:val="0"/>
          <w:color w:val="000000"/>
          <w:spacing w:val="0"/>
          <w:sz w:val="32"/>
          <w:szCs w:val="32"/>
          <w:shd w:val="clear" w:fill="FFFFFF"/>
          <w:lang w:val="en-US" w:eastAsia="zh-CN"/>
        </w:rPr>
        <w:t>不断</w:t>
      </w:r>
      <w:r>
        <w:rPr>
          <w:rFonts w:hint="default" w:ascii="Times New Roman" w:hAnsi="Times New Roman" w:eastAsia="仿宋_GB2312" w:cs="Times New Roman"/>
          <w:i w:val="0"/>
          <w:iCs w:val="0"/>
          <w:caps w:val="0"/>
          <w:color w:val="000000"/>
          <w:spacing w:val="0"/>
          <w:sz w:val="32"/>
          <w:szCs w:val="32"/>
          <w:shd w:val="clear" w:fill="FFFFFF"/>
        </w:rPr>
        <w:t>丰富信息公开形式。严格落实政策性法规长期公开、常规性工作</w:t>
      </w:r>
      <w:r>
        <w:rPr>
          <w:rFonts w:hint="eastAsia" w:ascii="Times New Roman" w:hAnsi="Times New Roman" w:eastAsia="仿宋_GB2312" w:cs="Times New Roman"/>
          <w:i w:val="0"/>
          <w:iCs w:val="0"/>
          <w:caps w:val="0"/>
          <w:color w:val="000000"/>
          <w:spacing w:val="0"/>
          <w:sz w:val="32"/>
          <w:szCs w:val="32"/>
          <w:shd w:val="clear" w:fill="FFFFFF"/>
          <w:lang w:val="en-US" w:eastAsia="zh-CN"/>
        </w:rPr>
        <w:t>定期</w:t>
      </w:r>
      <w:r>
        <w:rPr>
          <w:rFonts w:hint="default" w:ascii="Times New Roman" w:hAnsi="Times New Roman" w:eastAsia="仿宋_GB2312" w:cs="Times New Roman"/>
          <w:i w:val="0"/>
          <w:iCs w:val="0"/>
          <w:caps w:val="0"/>
          <w:color w:val="000000"/>
          <w:spacing w:val="0"/>
          <w:sz w:val="32"/>
          <w:szCs w:val="32"/>
          <w:shd w:val="clear" w:fill="FFFFFF"/>
        </w:rPr>
        <w:t>公开、动态性内容</w:t>
      </w:r>
      <w:r>
        <w:rPr>
          <w:rFonts w:hint="eastAsia" w:ascii="Times New Roman" w:hAnsi="Times New Roman" w:eastAsia="仿宋_GB2312" w:cs="Times New Roman"/>
          <w:i w:val="0"/>
          <w:iCs w:val="0"/>
          <w:caps w:val="0"/>
          <w:color w:val="000000"/>
          <w:spacing w:val="0"/>
          <w:sz w:val="32"/>
          <w:szCs w:val="32"/>
          <w:shd w:val="clear" w:fill="FFFFFF"/>
          <w:lang w:val="en-US" w:eastAsia="zh-CN"/>
        </w:rPr>
        <w:t>及时</w:t>
      </w:r>
      <w:r>
        <w:rPr>
          <w:rFonts w:hint="default" w:ascii="Times New Roman" w:hAnsi="Times New Roman" w:eastAsia="仿宋_GB2312" w:cs="Times New Roman"/>
          <w:i w:val="0"/>
          <w:iCs w:val="0"/>
          <w:caps w:val="0"/>
          <w:color w:val="000000"/>
          <w:spacing w:val="0"/>
          <w:sz w:val="32"/>
          <w:szCs w:val="32"/>
          <w:shd w:val="clear" w:fill="FFFFFF"/>
        </w:rPr>
        <w:t>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的</w:t>
      </w:r>
      <w:r>
        <w:rPr>
          <w:rFonts w:hint="default" w:ascii="Times New Roman" w:hAnsi="Times New Roman" w:eastAsia="仿宋_GB2312" w:cs="Times New Roman"/>
          <w:i w:val="0"/>
          <w:iCs w:val="0"/>
          <w:caps w:val="0"/>
          <w:color w:val="000000"/>
          <w:spacing w:val="0"/>
          <w:sz w:val="32"/>
          <w:szCs w:val="32"/>
          <w:shd w:val="clear" w:fill="FFFFFF"/>
        </w:rPr>
        <w:t>要求，</w:t>
      </w:r>
      <w:r>
        <w:rPr>
          <w:rFonts w:hint="eastAsia" w:ascii="Times New Roman" w:hAnsi="Times New Roman" w:eastAsia="仿宋_GB2312" w:cs="Times New Roman"/>
          <w:i w:val="0"/>
          <w:iCs w:val="0"/>
          <w:caps w:val="0"/>
          <w:color w:val="000000"/>
          <w:spacing w:val="0"/>
          <w:sz w:val="32"/>
          <w:szCs w:val="32"/>
          <w:shd w:val="clear" w:fill="FFFFFF"/>
          <w:lang w:val="en-US" w:eastAsia="zh-CN"/>
        </w:rPr>
        <w:t>充分</w:t>
      </w:r>
      <w:r>
        <w:rPr>
          <w:rFonts w:hint="default" w:ascii="Times New Roman" w:hAnsi="Times New Roman" w:eastAsia="仿宋_GB2312" w:cs="Times New Roman"/>
          <w:i w:val="0"/>
          <w:iCs w:val="0"/>
          <w:caps w:val="0"/>
          <w:color w:val="000000"/>
          <w:spacing w:val="0"/>
          <w:sz w:val="32"/>
          <w:szCs w:val="32"/>
          <w:shd w:val="clear" w:fill="FFFFFF"/>
        </w:rPr>
        <w:t>保障群众知情权与监督权。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default" w:ascii="楷体_GB2312" w:hAnsi="楷体_GB2312" w:eastAsia="楷体_GB2312" w:cs="楷体_GB2312"/>
          <w:i w:val="0"/>
          <w:iCs w:val="0"/>
          <w:caps w:val="0"/>
          <w:color w:val="000000"/>
          <w:spacing w:val="0"/>
          <w:sz w:val="32"/>
          <w:szCs w:val="32"/>
          <w:shd w:val="clear" w:fill="FFFFFF"/>
          <w:lang w:val="en-US" w:eastAsia="zh-CN"/>
        </w:rPr>
        <w:t>（五）监督保障情况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强化政务公开监督保障，及时调整政务公开工作领导小组成员，明确岗位职责、压实工作责任；组织政务公开业务培训4次，切实提升经办人员业务能力；常态化开展指导协调与督导检查，全年累计开展专项督查2次，整改问题5项，推动政府信息公开工作扎实、规范、高效开展，群众满意度达99%以上，实现让政府放心、让群众满意的工作目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Style w:val="8"/>
          <w:rFonts w:hint="eastAsia" w:ascii="黑体" w:hAnsi="黑体" w:eastAsia="黑体" w:cs="黑体"/>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default" w:ascii="黑体" w:hAnsi="黑体" w:eastAsia="黑体" w:cs="黑体"/>
          <w:b w:val="0"/>
          <w:bCs/>
          <w:i w:val="0"/>
          <w:iCs w:val="0"/>
          <w:caps w:val="0"/>
          <w:color w:val="000000"/>
          <w:spacing w:val="0"/>
          <w:sz w:val="32"/>
          <w:szCs w:val="32"/>
          <w:shd w:val="clear" w:fill="FFFFFF"/>
        </w:rPr>
      </w:pPr>
      <w:r>
        <w:rPr>
          <w:rStyle w:val="8"/>
          <w:rFonts w:hint="eastAsia" w:ascii="黑体" w:hAnsi="黑体" w:eastAsia="黑体" w:cs="黑体"/>
          <w:b w:val="0"/>
          <w:bCs/>
          <w:i w:val="0"/>
          <w:iCs w:val="0"/>
          <w:caps w:val="0"/>
          <w:color w:val="000000"/>
          <w:spacing w:val="0"/>
          <w:sz w:val="32"/>
          <w:szCs w:val="32"/>
          <w:shd w:val="clear" w:fill="FFFFFF"/>
          <w:lang w:val="en-US" w:eastAsia="zh-CN"/>
        </w:rPr>
        <w:t>二、</w:t>
      </w:r>
      <w:r>
        <w:rPr>
          <w:rStyle w:val="8"/>
          <w:rFonts w:hint="default" w:ascii="黑体" w:hAnsi="黑体" w:eastAsia="黑体" w:cs="黑体"/>
          <w:b w:val="0"/>
          <w:bCs/>
          <w:i w:val="0"/>
          <w:iCs w:val="0"/>
          <w:caps w:val="0"/>
          <w:color w:val="000000"/>
          <w:spacing w:val="0"/>
          <w:sz w:val="32"/>
          <w:szCs w:val="32"/>
          <w:shd w:val="clear" w:fill="FFFFFF"/>
        </w:rPr>
        <w:t>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r>
        <w:rPr>
          <w:rStyle w:val="8"/>
          <w:rFonts w:hint="default" w:ascii="黑体" w:hAnsi="黑体" w:eastAsia="黑体" w:cs="黑体"/>
          <w:b w:val="0"/>
          <w:bCs/>
          <w:i w:val="0"/>
          <w:iCs w:val="0"/>
          <w:caps w:val="0"/>
          <w:color w:val="000000"/>
          <w:spacing w:val="0"/>
          <w:sz w:val="32"/>
          <w:szCs w:val="32"/>
          <w:shd w:val="clear" w:fill="FFFFFF"/>
          <w:lang w:val="en-US" w:eastAsia="zh-CN"/>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pacing w:val="0"/>
                <w:kern w:val="0"/>
                <w:szCs w:val="21"/>
              </w:rPr>
            </w:pPr>
            <w:r>
              <w:rPr>
                <w:rFonts w:hint="default" w:ascii="Times New Roman" w:hAnsi="Times New Roman" w:eastAsia="楷体_GB2312" w:cs="Times New Roman"/>
                <w:spacing w:val="0"/>
                <w:kern w:val="0"/>
                <w:szCs w:val="21"/>
              </w:rPr>
              <w:t>（本列数据的勾稽关系为：第一项加第二项之和，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rPr>
            </w:pPr>
            <w:r>
              <w:rPr>
                <w:rFonts w:hint="default" w:ascii="Times New Roman" w:hAnsi="Times New Roman" w:eastAsia="楷体_GB2312" w:cs="Times New Roman"/>
                <w:spacing w:val="0"/>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rPr>
            </w:pPr>
          </w:p>
        </w:tc>
        <w:tc>
          <w:tcPr>
            <w:tcW w:w="829"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rPr>
            </w:pPr>
          </w:p>
        </w:tc>
        <w:tc>
          <w:tcPr>
            <w:tcW w:w="829"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6" w:leftChars="-51" w:right="-107" w:rightChars="-51" w:hanging="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right="-107" w:righ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right="-107" w:righ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6" w:leftChars="-51" w:right="-107" w:rightChars="-51" w:hanging="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63" w:leftChars="-30" w:right="-134" w:rightChars="-64"/>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一、</w:t>
            </w:r>
            <w:bookmarkStart w:id="0" w:name="_Hlk66973412"/>
            <w:r>
              <w:rPr>
                <w:rFonts w:hint="default" w:ascii="Times New Roman" w:hAnsi="Times New Roman" w:eastAsia="黑体" w:cs="Times New Roman"/>
                <w:spacing w:val="0"/>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（二）部分公开（</w:t>
            </w:r>
            <w:bookmarkStart w:id="1" w:name="_Hlk66973981"/>
            <w:r>
              <w:rPr>
                <w:rFonts w:hint="default" w:ascii="Times New Roman" w:hAnsi="Times New Roman" w:eastAsia="黑体" w:cs="Times New Roman"/>
                <w:spacing w:val="0"/>
                <w:kern w:val="0"/>
                <w:szCs w:val="21"/>
              </w:rPr>
              <w:t>区分处理的，只计这一情形，不计其他情形</w:t>
            </w:r>
            <w:bookmarkEnd w:id="1"/>
            <w:r>
              <w:rPr>
                <w:rFonts w:hint="default" w:ascii="Times New Roman" w:hAnsi="Times New Roman" w:eastAsia="黑体" w:cs="Times New Roman"/>
                <w:spacing w:val="0"/>
                <w:kern w:val="0"/>
                <w:szCs w:val="21"/>
              </w:rPr>
              <w:t>）</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3"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w:t>
            </w:r>
            <w:bookmarkStart w:id="2" w:name="_Hlk66974104"/>
            <w:r>
              <w:rPr>
                <w:rFonts w:hint="default" w:ascii="Times New Roman" w:hAnsi="Times New Roman" w:eastAsia="仿宋_GB2312" w:cs="Times New Roman"/>
                <w:spacing w:val="0"/>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4.</w:t>
            </w:r>
            <w:bookmarkStart w:id="3" w:name="_Hlk66974290"/>
            <w:r>
              <w:rPr>
                <w:rFonts w:hint="default" w:ascii="Times New Roman" w:hAnsi="Times New Roman" w:eastAsia="仿宋_GB2312" w:cs="Times New Roman"/>
                <w:spacing w:val="0"/>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8"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6.</w:t>
            </w:r>
            <w:bookmarkStart w:id="4" w:name="_Hlk66974555"/>
            <w:r>
              <w:rPr>
                <w:rFonts w:hint="default" w:ascii="Times New Roman" w:hAnsi="Times New Roman" w:eastAsia="仿宋_GB2312" w:cs="Times New Roman"/>
                <w:spacing w:val="0"/>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8.</w:t>
            </w:r>
            <w:bookmarkStart w:id="5" w:name="_Hlk66975211"/>
            <w:r>
              <w:rPr>
                <w:rFonts w:hint="default" w:ascii="Times New Roman" w:hAnsi="Times New Roman" w:eastAsia="仿宋_GB2312" w:cs="Times New Roman"/>
                <w:spacing w:val="0"/>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0"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w:t>
            </w:r>
            <w:bookmarkStart w:id="6" w:name="_Hlk66975392"/>
            <w:r>
              <w:rPr>
                <w:rFonts w:hint="default" w:ascii="Times New Roman" w:hAnsi="Times New Roman" w:eastAsia="仿宋_GB2312" w:cs="Times New Roman"/>
                <w:spacing w:val="0"/>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3.</w:t>
            </w:r>
            <w:bookmarkStart w:id="7" w:name="_Hlk66975466"/>
            <w:r>
              <w:rPr>
                <w:rFonts w:hint="default" w:ascii="Times New Roman" w:hAnsi="Times New Roman" w:eastAsia="仿宋_GB2312" w:cs="Times New Roman"/>
                <w:spacing w:val="0"/>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0"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1.</w:t>
            </w:r>
            <w:bookmarkStart w:id="8" w:name="_Hlk66975537"/>
            <w:r>
              <w:rPr>
                <w:rFonts w:hint="default" w:ascii="Times New Roman" w:hAnsi="Times New Roman" w:eastAsia="仿宋_GB2312" w:cs="Times New Roman"/>
                <w:spacing w:val="0"/>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0"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szCs w:val="21"/>
              </w:rPr>
            </w:pPr>
            <w:r>
              <w:rPr>
                <w:rFonts w:hint="default" w:ascii="Times New Roman" w:hAnsi="Times New Roman" w:eastAsia="仿宋_GB2312" w:cs="Times New Roman"/>
                <w:spacing w:val="0"/>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szCs w:val="21"/>
              </w:rPr>
            </w:pPr>
            <w:r>
              <w:rPr>
                <w:rFonts w:hint="default" w:ascii="Times New Roman" w:hAnsi="Times New Roman" w:eastAsia="仿宋_GB2312" w:cs="Times New Roman"/>
                <w:spacing w:val="0"/>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5.要求行政机关确认或重新</w:t>
            </w:r>
          </w:p>
          <w:p>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default" w:ascii="Times New Roman" w:hAnsi="Times New Roman" w:eastAsia="仿宋_GB2312" w:cs="Times New Roman"/>
                <w:spacing w:val="0"/>
                <w:szCs w:val="21"/>
              </w:rPr>
            </w:pPr>
            <w:r>
              <w:rPr>
                <w:rFonts w:hint="default" w:ascii="Times New Roman" w:hAnsi="Times New Roman" w:eastAsia="仿宋_GB2312" w:cs="Times New Roman"/>
                <w:spacing w:val="0"/>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Cs w:val="21"/>
              </w:rPr>
            </w:pPr>
            <w:r>
              <w:rPr>
                <w:rFonts w:hint="default" w:ascii="Times New Roman" w:hAnsi="Times New Roman" w:eastAsia="黑体" w:cs="Times New Roman"/>
                <w:spacing w:val="0"/>
                <w:kern w:val="0"/>
                <w:szCs w:val="21"/>
              </w:rPr>
              <w:t>（六）其他处理</w:t>
            </w: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eastAsia" w:ascii="Times New Roman" w:hAnsi="Times New Roman" w:eastAsia="仿宋_GB2312" w:cs="Times New Roman"/>
                <w:spacing w:val="0"/>
                <w:kern w:val="0"/>
                <w:szCs w:val="21"/>
                <w:lang w:val="en-US" w:eastAsia="zh-CN"/>
              </w:rPr>
              <w:t>1.</w:t>
            </w:r>
            <w:r>
              <w:rPr>
                <w:rFonts w:hint="default" w:ascii="Times New Roman" w:hAnsi="Times New Roman" w:eastAsia="仿宋_GB2312" w:cs="Times New Roman"/>
                <w:spacing w:val="0"/>
                <w:kern w:val="0"/>
                <w:szCs w:val="21"/>
              </w:rPr>
              <w:t>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Cs w:val="21"/>
              </w:rPr>
            </w:pP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Cs w:val="21"/>
              </w:rPr>
            </w:pP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rPr>
              <w:t>3.其他</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Cs w:val="21"/>
              </w:rPr>
            </w:pPr>
            <w:r>
              <w:rPr>
                <w:rFonts w:hint="default" w:ascii="Times New Roman" w:hAnsi="Times New Roman" w:eastAsia="黑体" w:cs="Times New Roman"/>
                <w:spacing w:val="0"/>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2</w:t>
            </w:r>
            <w:bookmarkStart w:id="10" w:name="_GoBack"/>
            <w:bookmarkEnd w:id="1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Cs w:val="21"/>
              </w:rPr>
            </w:pPr>
            <w:r>
              <w:rPr>
                <w:rFonts w:hint="default" w:ascii="Times New Roman" w:hAnsi="Times New Roman" w:eastAsia="黑体" w:cs="Times New Roman"/>
                <w:spacing w:val="0"/>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default" w:ascii="黑体" w:hAnsi="黑体" w:eastAsia="黑体" w:cs="黑体"/>
          <w:b w:val="0"/>
          <w:bCs/>
          <w:i w:val="0"/>
          <w:iCs w:val="0"/>
          <w:caps w:val="0"/>
          <w:color w:val="000000"/>
          <w:spacing w:val="0"/>
          <w:sz w:val="32"/>
          <w:szCs w:val="32"/>
          <w:shd w:val="clear" w:fill="FFFFFF"/>
          <w:lang w:val="en-US" w:eastAsia="zh-CN"/>
        </w:rPr>
      </w:pPr>
      <w:r>
        <w:rPr>
          <w:rStyle w:val="8"/>
          <w:rFonts w:hint="eastAsia" w:ascii="黑体" w:hAnsi="黑体" w:eastAsia="黑体" w:cs="黑体"/>
          <w:b w:val="0"/>
          <w:bCs/>
          <w:i w:val="0"/>
          <w:iCs w:val="0"/>
          <w:caps w:val="0"/>
          <w:color w:val="000000"/>
          <w:spacing w:val="0"/>
          <w:sz w:val="32"/>
          <w:szCs w:val="32"/>
          <w:shd w:val="clear" w:fill="FFFFFF"/>
          <w:lang w:val="en-US" w:eastAsia="zh-CN"/>
        </w:rPr>
        <w:t>四、</w:t>
      </w:r>
      <w:r>
        <w:rPr>
          <w:rStyle w:val="8"/>
          <w:rFonts w:hint="default" w:ascii="黑体" w:hAnsi="黑体" w:eastAsia="黑体" w:cs="黑体"/>
          <w:b w:val="0"/>
          <w:bCs/>
          <w:i w:val="0"/>
          <w:iCs w:val="0"/>
          <w:caps w:val="0"/>
          <w:color w:val="000000"/>
          <w:spacing w:val="0"/>
          <w:sz w:val="32"/>
          <w:szCs w:val="32"/>
          <w:shd w:val="clear" w:fill="FFFFFF"/>
          <w:lang w:val="en-US" w:eastAsia="zh-CN"/>
        </w:rPr>
        <w:t>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43" w:leftChars="-21" w:right="-132" w:rightChars="-63" w:hanging="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82" w:leftChars="-39" w:right="-97" w:rightChars="-46"/>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bookmarkStart w:id="9" w:name="_Hlk67039688"/>
            <w:r>
              <w:rPr>
                <w:rFonts w:hint="default" w:ascii="Times New Roman" w:hAnsi="Times New Roman" w:eastAsia="黑体" w:cs="Times New Roman"/>
                <w:spacing w:val="0"/>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5" w:leftChars="-50" w:right="-126" w:rightChars="-60"/>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86" w:leftChars="-41" w:right="-88" w:rightChars="-42"/>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99" w:leftChars="-47" w:right="-78" w:rightChars="-37"/>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8"/>
          <w:rFonts w:hint="default" w:ascii="Times New Roman" w:hAnsi="Times New Roman" w:eastAsia="黑体" w:cs="Times New Roman"/>
          <w:b w:val="0"/>
          <w:bCs/>
          <w:i w:val="0"/>
          <w:iCs w:val="0"/>
          <w:caps w:val="0"/>
          <w:color w:val="000000"/>
          <w:spacing w:val="0"/>
          <w:sz w:val="32"/>
          <w:szCs w:val="32"/>
          <w:highlight w:val="none"/>
          <w:shd w:val="clear" w:fill="FFFFFF"/>
          <w:lang w:val="en-US" w:eastAsia="zh-CN"/>
        </w:rPr>
      </w:pPr>
      <w:r>
        <w:rPr>
          <w:rStyle w:val="8"/>
          <w:rFonts w:hint="default" w:ascii="Times New Roman" w:hAnsi="Times New Roman" w:eastAsia="黑体" w:cs="Times New Roman"/>
          <w:b w:val="0"/>
          <w:bCs/>
          <w:i w:val="0"/>
          <w:iCs w:val="0"/>
          <w:caps w:val="0"/>
          <w:color w:val="000000"/>
          <w:spacing w:val="0"/>
          <w:sz w:val="32"/>
          <w:szCs w:val="32"/>
          <w:highlight w:val="none"/>
          <w:shd w:val="clear" w:fill="FFFFFF"/>
          <w:lang w:val="en-US" w:eastAsia="zh-CN"/>
        </w:rPr>
        <w:t>五、存在的主要问题及改进情况</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t>（一）主要问题。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i w:val="0"/>
          <w:iCs w:val="0"/>
          <w:caps w:val="0"/>
          <w:color w:val="0000FF"/>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000000"/>
          <w:spacing w:val="0"/>
          <w:kern w:val="0"/>
          <w:sz w:val="32"/>
          <w:szCs w:val="32"/>
          <w:highlight w:val="none"/>
          <w:shd w:val="clear" w:fill="FFFFFF"/>
          <w:lang w:val="en-US" w:eastAsia="zh-CN" w:bidi="ar"/>
        </w:rPr>
        <w:t>一是公开内容精准度欠缺。</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群众关切的惠农补贴、村级事务、项目招投标等民生事项公开不够细致，相关解读未能同步跟进，部分群众理解所需信息难度较大，便民服务作用尚未</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得</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到全面发挥。</w:t>
      </w:r>
      <w:r>
        <w:rPr>
          <w:rFonts w:hint="default" w:ascii="Times New Roman" w:hAnsi="Times New Roman" w:eastAsia="仿宋_GB2312" w:cs="Times New Roman"/>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二是信息公开深度有待拓展。</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对政务信息公开的范围把握不准确，一些群众关心的重点领域信息公开</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不够详细，未能充分满足公众知情权。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t>（二）改进情况。</w:t>
      </w:r>
      <w:r>
        <w:rPr>
          <w:rFonts w:hint="default" w:ascii="Times New Roman" w:hAnsi="Times New Roman" w:eastAsia="仿宋_GB2312" w:cs="Times New Roman"/>
          <w:b/>
          <w:bCs/>
          <w:i w:val="0"/>
          <w:iCs w:val="0"/>
          <w:caps w:val="0"/>
          <w:color w:val="000000"/>
          <w:spacing w:val="0"/>
          <w:kern w:val="0"/>
          <w:sz w:val="32"/>
          <w:szCs w:val="32"/>
          <w:highlight w:val="none"/>
          <w:shd w:val="clear" w:fill="FFFFFF"/>
          <w:lang w:val="en-US" w:eastAsia="zh-CN" w:bidi="ar"/>
        </w:rPr>
        <w:t>一是提升公开内容精准度和便民性。</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聚焦惠农补贴、村级事务等民生重点，立足群众生产生活实际优化内容，精简专业术语、突出核心信息，丰富图文、短视频等公开形式，同时建立信息动态更新机制，明确更新时限和责任主体，确保群众找得到、看得懂、用得上。</w:t>
      </w:r>
      <w:r>
        <w:rPr>
          <w:rFonts w:hint="default" w:ascii="Times New Roman" w:hAnsi="Times New Roman" w:eastAsia="仿宋_GB2312" w:cs="Times New Roman"/>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二是全面提升政务公开延伸质效。</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及时调整更新政务公开培训计划，进一步提升政府信息公开工作能力。广泛听取、收集人民群众的意见建议,了解群众需求,通过人民群众喜闻乐见的方式让信息公开接“地气”，顺“民心”。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highlight w:val="none"/>
          <w:shd w:val="clear" w:fill="FFFFFF"/>
          <w:lang w:eastAsia="zh-CN"/>
        </w:rPr>
      </w:pPr>
      <w:r>
        <w:rPr>
          <w:rFonts w:hint="default" w:ascii="Times New Roman" w:hAnsi="Times New Roman" w:eastAsia="黑体" w:cs="Times New Roman"/>
          <w:i w:val="0"/>
          <w:iCs w:val="0"/>
          <w:caps w:val="0"/>
          <w:color w:val="000000"/>
          <w:spacing w:val="0"/>
          <w:sz w:val="32"/>
          <w:szCs w:val="32"/>
          <w:highlight w:val="none"/>
          <w:shd w:val="clear" w:fill="FFFFFF"/>
          <w:lang w:eastAsia="zh-CN"/>
        </w:rPr>
        <w:t>六、其他需要报告的事项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t>（一）收取信息处理费情况方面。</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本年度政府信息公开申请未达到《政府信息公开信息处理费管理办法》（国办函〔2020〕109号）所规定的信息处理费收费标准，故未收取信息处理费。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t>（二）落实上级政务公开工作要点情况。</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认真落实政务公开新要求、新任务，围绕重点领域信息公开、政策发布解读与回应、基层政务公开标准化规范化建设和重要部署执行等方面，及时、集中、规范发布法定主动公开内容，扎实做好政务公开工作。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t>（三）人大代表建议和政协提案办理情况方面。</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202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年，薛城区沙沟镇共承办</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市</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区级人大</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政协</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建议</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提案4</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件，涉及冠世榴园西大门提升、小区物业、消防安全等方面。截至202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年底，所有建议</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提案</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均已采纳，已办理并答复完毕。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000000"/>
          <w:spacing w:val="0"/>
          <w:kern w:val="0"/>
          <w:sz w:val="32"/>
          <w:szCs w:val="32"/>
          <w:highlight w:val="none"/>
          <w:shd w:val="clear" w:fill="FFFFFF"/>
          <w:lang w:val="en-US" w:eastAsia="zh-CN" w:bidi="ar"/>
        </w:rPr>
        <w:t>（四）开展政务公开创新方面。通</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过“线上+线下”多维阵地，不断扩大政务公开范围。线上依托政府官方网站、微信公众号等载体，</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深化“互联网+政务服务”，</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发</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布社会民生、乡村振兴、重点项目等领域信息。线下通过发放宣传手册、“三务”公开栏等方式，及时宣传沙沟镇最新工作动态和惠民政策内容，方便群众了解政务公开事项。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（五）本单位政府信息公开工作年度报告数据统计需要说明的事项：</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（六）其他有关文件专门要求通过政府信息公开工作年度报告予以报告的事项：</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p>
    <w:sectPr>
      <w:footerReference r:id="rId3" w:type="default"/>
      <w:pgSz w:w="11906" w:h="16838"/>
      <w:pgMar w:top="1701" w:right="1701" w:bottom="1701" w:left="1701" w:header="1134"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05571"/>
    <w:rsid w:val="043046E9"/>
    <w:rsid w:val="044A30F0"/>
    <w:rsid w:val="08F875BE"/>
    <w:rsid w:val="120845E5"/>
    <w:rsid w:val="16F84F45"/>
    <w:rsid w:val="17142269"/>
    <w:rsid w:val="1ABBB480"/>
    <w:rsid w:val="1E965458"/>
    <w:rsid w:val="29FB2613"/>
    <w:rsid w:val="2D6DF249"/>
    <w:rsid w:val="2DFF6CCB"/>
    <w:rsid w:val="39376BE3"/>
    <w:rsid w:val="3CFDA011"/>
    <w:rsid w:val="43782507"/>
    <w:rsid w:val="4ABC2FB4"/>
    <w:rsid w:val="4AEC627C"/>
    <w:rsid w:val="4D3250C3"/>
    <w:rsid w:val="54E104D3"/>
    <w:rsid w:val="5B7D04A6"/>
    <w:rsid w:val="5E9842F9"/>
    <w:rsid w:val="5EB32231"/>
    <w:rsid w:val="61E0572B"/>
    <w:rsid w:val="63041683"/>
    <w:rsid w:val="63B32689"/>
    <w:rsid w:val="6603680C"/>
    <w:rsid w:val="6BCC1AEC"/>
    <w:rsid w:val="6F3EFE36"/>
    <w:rsid w:val="6F990DB4"/>
    <w:rsid w:val="6FEE0C4C"/>
    <w:rsid w:val="73AF383A"/>
    <w:rsid w:val="757F89B8"/>
    <w:rsid w:val="761107C1"/>
    <w:rsid w:val="77432055"/>
    <w:rsid w:val="7A7FD356"/>
    <w:rsid w:val="7DA4016C"/>
    <w:rsid w:val="7F905571"/>
    <w:rsid w:val="7FBB179D"/>
    <w:rsid w:val="956EEA40"/>
    <w:rsid w:val="9DDF0BBA"/>
    <w:rsid w:val="BF7FA604"/>
    <w:rsid w:val="BFE70091"/>
    <w:rsid w:val="C7BF4C5C"/>
    <w:rsid w:val="DEFF07AF"/>
    <w:rsid w:val="F54D5FE8"/>
    <w:rsid w:val="FFBE92B2"/>
    <w:rsid w:val="FFFE528F"/>
    <w:rsid w:val="FFFF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3101</Words>
  <Characters>3219</Characters>
  <Lines>0</Lines>
  <Paragraphs>0</Paragraphs>
  <TotalTime>72</TotalTime>
  <ScaleCrop>false</ScaleCrop>
  <LinksUpToDate>false</LinksUpToDate>
  <CharactersWithSpaces>3233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2025-01-14T08:50:00Z</dcterms:created>
  <dc:creator>Administrator</dc:creator>
  <cp:lastModifiedBy>suny</cp:lastModifiedBy>
  <cp:lastPrinted>2025-01-14T15:08:00Z</cp:lastPrinted>
  <dcterms:modified xsi:type="dcterms:W3CDTF">2026-02-10T14:51:35Z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74420F45B8BC4E158E4869A843F26098_13</vt:lpwstr>
  </property>
  <property fmtid="{D5CDD505-2E9C-101B-9397-08002B2CF9AE}" pid="4" name="KSOTemplateDocerSaveRecord">
    <vt:lpwstr>eyJoZGlkIjoiYjQxMjZmNWMwNDMzOWVlMTU0YzIzZjYwYzA1ZDRjMzYiLCJ1c2VySWQiOiIzMTUxNjYzMjYifQ==</vt:lpwstr>
  </property>
</Properties>
</file>