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baseline"/>
        <w:rPr>
          <w:rFonts w:hint="eastAsia" w:ascii="方正小标宋简体" w:hAnsi="方正小标宋简体" w:eastAsia="方正小标宋简体" w:cs="方正小标宋简体"/>
          <w:b w:val="0"/>
          <w:bCs/>
          <w:color w:val="FF0000"/>
          <w:spacing w:val="-20"/>
          <w:w w:val="50"/>
          <w:sz w:val="144"/>
          <w:szCs w:val="1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baseline"/>
        <w:rPr>
          <w:rFonts w:hint="default" w:ascii="Times New Roman" w:hAnsi="Times New Roman" w:eastAsia="仿宋_GB2312" w:cs="Times New Roman"/>
          <w:bCs/>
          <w:color w:val="auto"/>
          <w:sz w:val="32"/>
          <w:szCs w:val="32"/>
          <w:lang w:val="en-US"/>
        </w:rPr>
      </w:pPr>
    </w:p>
    <w:p>
      <w:pPr>
        <w:pStyle w:val="2"/>
        <w:rPr>
          <w:rFonts w:hint="default" w:ascii="Times New Roman" w:hAnsi="Times New Roman" w:eastAsia="仿宋_GB2312" w:cs="Times New Roman"/>
          <w:bCs/>
          <w:color w:val="auto"/>
          <w:sz w:val="32"/>
          <w:szCs w:val="32"/>
          <w:lang w:val="en-US"/>
        </w:rPr>
      </w:pPr>
    </w:p>
    <w:p>
      <w:pPr>
        <w:pStyle w:val="2"/>
        <w:rPr>
          <w:rFonts w:hint="default" w:ascii="Times New Roman" w:hAnsi="Times New Roman" w:eastAsia="仿宋_GB2312" w:cs="Times New Roman"/>
          <w:bCs/>
          <w:color w:val="auto"/>
          <w:sz w:val="32"/>
          <w:szCs w:val="32"/>
          <w:lang w:val="en-US"/>
        </w:rPr>
      </w:pPr>
    </w:p>
    <w:p>
      <w:pPr>
        <w:pStyle w:val="2"/>
        <w:rPr>
          <w:rFonts w:hint="default" w:ascii="Times New Roman" w:hAnsi="Times New Roman" w:eastAsia="仿宋_GB2312" w:cs="Times New Roman"/>
          <w:bCs/>
          <w:color w:val="auto"/>
          <w:sz w:val="32"/>
          <w:szCs w:val="32"/>
          <w:lang w:val="en-US"/>
        </w:rPr>
      </w:pPr>
    </w:p>
    <w:p>
      <w:pPr>
        <w:pStyle w:val="4"/>
        <w:keepNext w:val="0"/>
        <w:keepLines w:val="0"/>
        <w:pageBreakBefore w:val="0"/>
        <w:widowControl w:val="0"/>
        <w:kinsoku/>
        <w:wordWrap/>
        <w:overflowPunct/>
        <w:topLinePunct w:val="0"/>
        <w:autoSpaceDE/>
        <w:autoSpaceDN/>
        <w:bidi w:val="0"/>
        <w:adjustRightInd/>
        <w:snapToGrid/>
        <w:spacing w:line="340" w:lineRule="exact"/>
        <w:rPr>
          <w:rFonts w:hint="default" w:ascii="Times New Roman" w:hAnsi="Times New Roman" w:cs="Times New Roman"/>
          <w:lang w:val="en-U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仿宋_GB2312" w:cs="Times New Roman"/>
          <w:bCs/>
          <w:color w:val="auto"/>
          <w:sz w:val="32"/>
          <w:szCs w:val="32"/>
          <w:lang w:val="en-US"/>
        </w:rPr>
      </w:pPr>
      <w:r>
        <w:rPr>
          <w:rFonts w:hint="default" w:ascii="Times New Roman" w:hAnsi="Times New Roman" w:eastAsia="仿宋_GB2312" w:cs="Times New Roman"/>
          <w:bCs/>
          <w:color w:val="auto"/>
          <w:sz w:val="32"/>
          <w:szCs w:val="32"/>
          <w:lang w:val="en-US"/>
        </w:rPr>
        <w:t>薛政办发〔2021〕</w:t>
      </w:r>
      <w:r>
        <w:rPr>
          <w:rFonts w:hint="default" w:ascii="Times New Roman" w:hAnsi="Times New Roman" w:eastAsia="仿宋_GB2312" w:cs="Times New Roman"/>
          <w:bCs/>
          <w:color w:val="auto"/>
          <w:sz w:val="32"/>
          <w:szCs w:val="32"/>
          <w:lang w:val="en-US" w:eastAsia="zh-CN"/>
        </w:rPr>
        <w:t>13</w:t>
      </w:r>
      <w:r>
        <w:rPr>
          <w:rFonts w:hint="default" w:ascii="Times New Roman" w:hAnsi="Times New Roman" w:eastAsia="仿宋_GB2312" w:cs="Times New Roman"/>
          <w:bCs/>
          <w:color w:val="auto"/>
          <w:sz w:val="32"/>
          <w:szCs w:val="32"/>
          <w:lang w:val="en-US"/>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baseline"/>
        <w:rPr>
          <w:rFonts w:hint="default" w:ascii="Times New Roman" w:hAnsi="Times New Roman" w:eastAsia="楷体_GB2312" w:cs="Times New Roman"/>
          <w:b/>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薛城区人民政府办公室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bCs/>
          <w:color w:val="auto"/>
          <w:sz w:val="44"/>
          <w:szCs w:val="44"/>
          <w:lang w:val="en-US"/>
        </w:rPr>
      </w:pPr>
      <w:r>
        <w:rPr>
          <w:rFonts w:hint="default" w:ascii="Times New Roman" w:hAnsi="Times New Roman" w:eastAsia="方正小标宋简体" w:cs="Times New Roman"/>
          <w:bCs/>
          <w:color w:val="auto"/>
          <w:sz w:val="44"/>
          <w:szCs w:val="44"/>
          <w:lang w:val="en-US"/>
        </w:rPr>
        <w:t>关于印发</w:t>
      </w:r>
      <w:r>
        <w:rPr>
          <w:rFonts w:hint="default" w:ascii="Times New Roman" w:hAnsi="Times New Roman" w:eastAsia="方正小标宋简体" w:cs="Times New Roman"/>
          <w:spacing w:val="-6"/>
          <w:kern w:val="0"/>
          <w:sz w:val="44"/>
          <w:szCs w:val="44"/>
        </w:rPr>
        <w:t>薛城区加快推进政务服务“跨省通办”和“全省通办”实施方案</w:t>
      </w:r>
      <w:r>
        <w:rPr>
          <w:rFonts w:hint="default" w:ascii="Times New Roman" w:hAnsi="Times New Roman" w:eastAsia="方正小标宋简体" w:cs="Times New Roman"/>
          <w:bCs/>
          <w:color w:val="auto"/>
          <w:sz w:val="44"/>
          <w:szCs w:val="44"/>
          <w:lang w:val="en-US"/>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楷体_GB2312" w:cs="Times New Roman"/>
          <w:b/>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各镇政府，临城、常庄街道办事处，新城街道筹备处工委，区政府有关部门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《薛城区加快推进政务服务“跨省通办”和“全省通办”实施方案》已经区政府同意，现印发给你们，请认真贯彻执行。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baseline"/>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　　　　　　　　　　　　　薛城区人民政府办公室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lang w:val="en-US"/>
        </w:rPr>
        <w:t>　　　　　　　　　　</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仿宋_GB2312" w:cs="Times New Roman"/>
          <w:color w:val="auto"/>
          <w:sz w:val="32"/>
          <w:szCs w:val="32"/>
          <w:lang w:val="en-US"/>
        </w:rPr>
        <w:t>2021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p>
    <w:p>
      <w:pPr>
        <w:pStyle w:val="4"/>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cs="Times New Roman"/>
        </w:rPr>
      </w:pPr>
    </w:p>
    <w:p>
      <w:pPr>
        <w:keepNext w:val="0"/>
        <w:keepLines w:val="0"/>
        <w:pageBreakBefore w:val="0"/>
        <w:widowControl w:val="0"/>
        <w:tabs>
          <w:tab w:val="left" w:pos="4958"/>
        </w:tabs>
        <w:kinsoku/>
        <w:wordWrap/>
        <w:overflowPunct/>
        <w:topLinePunct w:val="0"/>
        <w:autoSpaceDE/>
        <w:autoSpaceDN/>
        <w:bidi w:val="0"/>
        <w:adjustRightInd/>
        <w:snapToGrid/>
        <w:spacing w:line="58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rPr>
        <w:t xml:space="preserve">    （此件公开发布）</w:t>
      </w:r>
      <w:r>
        <w:rPr>
          <w:rFonts w:hint="default" w:ascii="Times New Roman" w:hAnsi="Times New Roman" w:eastAsia="仿宋_GB2312" w:cs="Times New Roman"/>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小标宋简体" w:cs="Times New Roman"/>
          <w:spacing w:val="-6"/>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856" w:firstLineChars="200"/>
        <w:rPr>
          <w:rFonts w:hint="default" w:ascii="Times New Roman" w:hAnsi="Times New Roman" w:eastAsia="方正小标宋简体" w:cs="Times New Roman"/>
          <w:spacing w:val="-6"/>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856" w:firstLineChars="200"/>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薛城区加快推进政务服务“跨省通办”</w:t>
      </w:r>
    </w:p>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和“全省通办”实施方案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化“放管服”改革，加快推进我区政务服务“跨省通办”和“全省通办”工作，有效解决企业群众异地办事“多地跑”“折返跑”等问题，按照《山东省人民政府办公厅关于加快推进政务服务“跨省通办”和“全省通办”的实施意见》（鲁政办发〔2021〕4号）和《枣庄市人民政府办公室关于印发枣庄市加快推进政务服务“跨省通办”和“全省通办” 实施方案的通知》（枣政办发〔2021〕5 号）要求，结合我区实际，制定本实施方案。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认真总结2020年我区“跨省通办”和“全省通办”经验和做法，围绕高频重点领域，新推出107项“全省通办”事项，2021年</w:t>
      </w:r>
      <w:r>
        <w:rPr>
          <w:rFonts w:hint="default" w:ascii="Times New Roman" w:hAnsi="Times New Roman" w:eastAsia="仿宋_GB2312" w:cs="Times New Roman"/>
          <w:sz w:val="32"/>
          <w:szCs w:val="32"/>
          <w:lang w:val="en-US" w:eastAsia="zh-CN"/>
        </w:rPr>
        <w:t>6月底前</w:t>
      </w:r>
      <w:r>
        <w:rPr>
          <w:rFonts w:hint="default" w:ascii="Times New Roman" w:hAnsi="Times New Roman" w:eastAsia="仿宋_GB2312" w:cs="Times New Roman"/>
          <w:sz w:val="32"/>
          <w:szCs w:val="32"/>
        </w:rPr>
        <w:t>实现落地；2021年年底前，高频政务服务事项基本实现“全省通办”，74项“跨省通办”事项在我区落地；同时按照全省统一部署，推进新一批（8项）“跨省通办”事项尽快落实。创新政务服务供给模式，围绕便民利企的高频领域和异地办事需求，推出更多“跨省通办”和“全省通办”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sz w:val="32"/>
          <w:szCs w:val="32"/>
        </w:rPr>
        <w:t>（一）统一</w:t>
      </w:r>
      <w:r>
        <w:rPr>
          <w:rFonts w:hint="default" w:ascii="Times New Roman" w:hAnsi="Times New Roman" w:eastAsia="楷体_GB2312" w:cs="Times New Roman"/>
          <w:sz w:val="32"/>
          <w:szCs w:val="32"/>
          <w:lang w:eastAsia="zh-CN"/>
        </w:rPr>
        <w:t>通办事项规则</w:t>
      </w:r>
      <w:r>
        <w:rPr>
          <w:rFonts w:hint="default" w:ascii="Times New Roman" w:hAnsi="Times New Roman" w:eastAsia="楷体_GB2312" w:cs="Times New Roman"/>
          <w:sz w:val="32"/>
          <w:szCs w:val="32"/>
        </w:rPr>
        <w:t>标准。</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有关部门</w:t>
      </w:r>
      <w:r>
        <w:rPr>
          <w:rFonts w:hint="default" w:ascii="Times New Roman" w:hAnsi="Times New Roman" w:eastAsia="仿宋_GB2312" w:cs="Times New Roman"/>
          <w:sz w:val="32"/>
          <w:szCs w:val="32"/>
        </w:rPr>
        <w:t>要按照“跨省通办”和“全省通办”工作要求，全面认领通办事项，主动与上级业务主管部门沟通对接，明确事项的业务标准、办理模式、推进路径等；推动更多事项实现“全程网办”，明确“异地代收代办”和“多地联办”事项“收受分离”职责分工，优化整合业务流程；按照“全省通办”事项业务模式服务标准，逐项编制办事指南、操作流程，提升事项标准化、规范化程度，推动同一事项在不同地域无差别受理、同标准办理。</w:t>
      </w:r>
      <w:r>
        <w:rPr>
          <w:rFonts w:hint="default" w:ascii="Times New Roman" w:hAnsi="Times New Roman" w:eastAsia="楷体_GB2312" w:cs="Times New Roman"/>
          <w:sz w:val="32"/>
          <w:szCs w:val="32"/>
        </w:rPr>
        <w:t>（区政府有关部门负责；</w:t>
      </w:r>
      <w:r>
        <w:rPr>
          <w:rFonts w:hint="default" w:ascii="Times New Roman" w:hAnsi="Times New Roman" w:eastAsia="楷体_GB2312" w:cs="Times New Roman"/>
          <w:color w:val="auto"/>
          <w:sz w:val="32"/>
          <w:szCs w:val="32"/>
        </w:rPr>
        <w:t>2021年</w:t>
      </w:r>
      <w:r>
        <w:rPr>
          <w:rFonts w:hint="default" w:ascii="Times New Roman" w:hAnsi="Times New Roman" w:eastAsia="仿宋_GB2312" w:cs="Times New Roman"/>
          <w:sz w:val="32"/>
          <w:szCs w:val="32"/>
          <w:lang w:val="en-US" w:eastAsia="zh-CN"/>
        </w:rPr>
        <w:t>6月底</w:t>
      </w:r>
      <w:r>
        <w:rPr>
          <w:rFonts w:hint="default" w:ascii="Times New Roman" w:hAnsi="Times New Roman" w:eastAsia="楷体_GB2312" w:cs="Times New Roman"/>
          <w:color w:val="auto"/>
          <w:sz w:val="32"/>
          <w:szCs w:val="32"/>
        </w:rPr>
        <w:t>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（二）强化平台</w:t>
      </w:r>
      <w:r>
        <w:rPr>
          <w:rFonts w:hint="default" w:ascii="Times New Roman" w:hAnsi="Times New Roman" w:eastAsia="楷体_GB2312" w:cs="Times New Roman"/>
          <w:sz w:val="32"/>
          <w:szCs w:val="32"/>
          <w:lang w:eastAsia="zh-CN"/>
        </w:rPr>
        <w:t>服务能力</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配合完善一体化政务服务平台功能，加强与省市一体化政务服务平台、各类政务服务系统的对接融合。不断丰富移动端服务通办专区服务内容，推动更多通办事项“网上办”“掌上办”“一次办”。</w:t>
      </w:r>
      <w:r>
        <w:rPr>
          <w:rFonts w:hint="default" w:ascii="Times New Roman" w:hAnsi="Times New Roman" w:eastAsia="楷体_GB2312" w:cs="Times New Roman"/>
          <w:sz w:val="32"/>
          <w:szCs w:val="32"/>
        </w:rPr>
        <w:t>（区</w:t>
      </w:r>
      <w:r>
        <w:rPr>
          <w:rFonts w:hint="default" w:ascii="Times New Roman" w:hAnsi="Times New Roman" w:eastAsia="楷体_GB2312" w:cs="Times New Roman"/>
          <w:spacing w:val="-6"/>
          <w:sz w:val="32"/>
          <w:szCs w:val="32"/>
        </w:rPr>
        <w:t>政府办公室</w:t>
      </w:r>
      <w:r>
        <w:rPr>
          <w:rFonts w:hint="default" w:ascii="Times New Roman" w:hAnsi="Times New Roman" w:eastAsia="楷体_GB2312" w:cs="Times New Roman"/>
          <w:spacing w:val="-6"/>
          <w:sz w:val="32"/>
          <w:szCs w:val="32"/>
          <w:lang w:val="en-US" w:eastAsia="zh-CN"/>
        </w:rPr>
        <w:t xml:space="preserve"> &lt;</w:t>
      </w:r>
      <w:r>
        <w:rPr>
          <w:rFonts w:hint="default" w:ascii="Times New Roman" w:hAnsi="Times New Roman" w:eastAsia="楷体_GB2312" w:cs="Times New Roman"/>
          <w:spacing w:val="-6"/>
          <w:sz w:val="32"/>
          <w:szCs w:val="32"/>
          <w:lang w:eastAsia="zh-CN"/>
        </w:rPr>
        <w:t>区大数据局</w:t>
      </w:r>
      <w:r>
        <w:rPr>
          <w:rFonts w:hint="default" w:ascii="Times New Roman" w:hAnsi="Times New Roman" w:eastAsia="楷体_GB2312" w:cs="Times New Roman"/>
          <w:spacing w:val="-6"/>
          <w:sz w:val="32"/>
          <w:szCs w:val="32"/>
          <w:lang w:val="en-US" w:eastAsia="zh-CN"/>
        </w:rPr>
        <w:t>&gt;</w:t>
      </w:r>
      <w:r>
        <w:rPr>
          <w:rFonts w:hint="default" w:ascii="Times New Roman" w:hAnsi="Times New Roman" w:eastAsia="楷体_GB2312" w:cs="Times New Roman"/>
          <w:spacing w:val="-6"/>
          <w:sz w:val="32"/>
          <w:szCs w:val="32"/>
        </w:rPr>
        <w:t>、区审批服务局牵头，区政府有关部门负责；2021年</w:t>
      </w:r>
      <w:r>
        <w:rPr>
          <w:rFonts w:hint="default" w:ascii="Times New Roman" w:hAnsi="Times New Roman" w:eastAsia="仿宋_GB2312" w:cs="Times New Roman"/>
          <w:sz w:val="32"/>
          <w:szCs w:val="32"/>
          <w:lang w:val="en-US" w:eastAsia="zh-CN"/>
        </w:rPr>
        <w:t>6月底</w:t>
      </w:r>
      <w:r>
        <w:rPr>
          <w:rFonts w:hint="default" w:ascii="Times New Roman" w:hAnsi="Times New Roman" w:eastAsia="楷体_GB2312" w:cs="Times New Roman"/>
          <w:spacing w:val="-6"/>
          <w:sz w:val="32"/>
          <w:szCs w:val="32"/>
        </w:rPr>
        <w:t>前完成</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（三）提升线下大厅办事能力。</w:t>
      </w:r>
      <w:r>
        <w:rPr>
          <w:rFonts w:hint="default" w:ascii="Times New Roman" w:hAnsi="Times New Roman" w:eastAsia="仿宋_GB2312" w:cs="Times New Roman"/>
          <w:color w:val="auto"/>
          <w:sz w:val="32"/>
          <w:szCs w:val="32"/>
        </w:rPr>
        <w:t>区镇两级政务服务大厅</w:t>
      </w:r>
      <w:r>
        <w:rPr>
          <w:rFonts w:hint="default" w:ascii="Times New Roman" w:hAnsi="Times New Roman" w:eastAsia="仿宋_GB2312" w:cs="Times New Roman"/>
          <w:color w:val="auto"/>
          <w:sz w:val="32"/>
          <w:szCs w:val="32"/>
          <w:lang w:eastAsia="zh-CN"/>
        </w:rPr>
        <w:t>、便民服务中心、</w:t>
      </w:r>
      <w:r>
        <w:rPr>
          <w:rFonts w:hint="default" w:ascii="Times New Roman" w:hAnsi="Times New Roman" w:eastAsia="仿宋_GB2312" w:cs="Times New Roman"/>
          <w:color w:val="auto"/>
          <w:sz w:val="32"/>
          <w:szCs w:val="32"/>
        </w:rPr>
        <w:t>有关专业大厅要完善“通办”专窗设置，配备相应设备和人员，在条件具备情况下，可向镇街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园区延伸。加强政务服务队伍</w:t>
      </w:r>
      <w:r>
        <w:rPr>
          <w:rFonts w:hint="default" w:ascii="Times New Roman" w:hAnsi="Times New Roman" w:eastAsia="仿宋_GB2312" w:cs="Times New Roman"/>
          <w:sz w:val="32"/>
          <w:szCs w:val="32"/>
        </w:rPr>
        <w:t>建设，开展业务培训，完善帮办代办和协调联动机制，提供线上线下申报指导、异地帮办代办、远程视频会商收件、身份核验、材料寄递等服务。依托一体化政务服务平台，推动政务服务线上线下融合，为企业和群众提供多样化办事渠道，满足不同群体的差异化需求。</w:t>
      </w:r>
      <w:r>
        <w:rPr>
          <w:rFonts w:hint="default" w:ascii="Times New Roman" w:hAnsi="Times New Roman" w:eastAsia="楷体_GB2312" w:cs="Times New Roman"/>
          <w:sz w:val="32"/>
          <w:szCs w:val="32"/>
        </w:rPr>
        <w:t>（区审批服务局牵头，区政府有关部门负责；2021年</w:t>
      </w:r>
      <w:r>
        <w:rPr>
          <w:rFonts w:hint="default" w:ascii="Times New Roman" w:hAnsi="Times New Roman" w:eastAsia="仿宋_GB2312" w:cs="Times New Roman"/>
          <w:sz w:val="32"/>
          <w:szCs w:val="32"/>
          <w:lang w:val="en-US" w:eastAsia="zh-CN"/>
        </w:rPr>
        <w:t>6月底</w:t>
      </w:r>
      <w:r>
        <w:rPr>
          <w:rFonts w:hint="default" w:ascii="Times New Roman" w:hAnsi="Times New Roman" w:eastAsia="楷体_GB2312" w:cs="Times New Roman"/>
          <w:sz w:val="32"/>
          <w:szCs w:val="32"/>
        </w:rPr>
        <w:t>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全面推进</w:t>
      </w:r>
      <w:r>
        <w:rPr>
          <w:rFonts w:hint="default" w:ascii="Times New Roman" w:hAnsi="Times New Roman" w:eastAsia="楷体_GB2312" w:cs="Times New Roman"/>
          <w:sz w:val="32"/>
          <w:szCs w:val="32"/>
        </w:rPr>
        <w:t>“全程网办”。</w:t>
      </w:r>
      <w:r>
        <w:rPr>
          <w:rFonts w:hint="default" w:ascii="Times New Roman" w:hAnsi="Times New Roman" w:eastAsia="仿宋_GB2312" w:cs="Times New Roman"/>
          <w:sz w:val="32"/>
          <w:szCs w:val="32"/>
        </w:rPr>
        <w:t>除法律法规明确要求必须到现场办理的事项外，通办事项全部纳入一体化政务服务平台，提供申请受理、审查决定、颁证送达等全流程网上服务。充分运用统一身份认证、数据共享、电子证照、电子印章、电子签名、视频核验、双向物流、网上缴费等方式，推动更多事项全程网办，让企业和群众零跑腿、办成事。</w:t>
      </w:r>
      <w:r>
        <w:rPr>
          <w:rFonts w:hint="default" w:ascii="Times New Roman" w:hAnsi="Times New Roman" w:eastAsia="楷体_GB2312" w:cs="Times New Roman"/>
          <w:sz w:val="32"/>
          <w:szCs w:val="32"/>
        </w:rPr>
        <w:t>（区政府办公室</w:t>
      </w:r>
      <w:r>
        <w:rPr>
          <w:rFonts w:hint="default" w:ascii="Times New Roman" w:hAnsi="Times New Roman" w:eastAsia="楷体_GB2312" w:cs="Times New Roman"/>
          <w:spacing w:val="-6"/>
          <w:sz w:val="32"/>
          <w:szCs w:val="32"/>
          <w:lang w:val="en-US" w:eastAsia="zh-CN"/>
        </w:rPr>
        <w:t>&lt;</w:t>
      </w:r>
      <w:r>
        <w:rPr>
          <w:rFonts w:hint="default" w:ascii="Times New Roman" w:hAnsi="Times New Roman" w:eastAsia="楷体_GB2312" w:cs="Times New Roman"/>
          <w:spacing w:val="-6"/>
          <w:sz w:val="32"/>
          <w:szCs w:val="32"/>
          <w:lang w:eastAsia="zh-CN"/>
        </w:rPr>
        <w:t>区大数据局</w:t>
      </w:r>
      <w:r>
        <w:rPr>
          <w:rFonts w:hint="default" w:ascii="Times New Roman" w:hAnsi="Times New Roman" w:eastAsia="楷体_GB2312" w:cs="Times New Roman"/>
          <w:spacing w:val="-6"/>
          <w:sz w:val="32"/>
          <w:szCs w:val="32"/>
          <w:lang w:val="en-US" w:eastAsia="zh-CN"/>
        </w:rPr>
        <w:t>&gt;</w:t>
      </w:r>
      <w:r>
        <w:rPr>
          <w:rFonts w:hint="default" w:ascii="Times New Roman" w:hAnsi="Times New Roman" w:eastAsia="楷体_GB2312" w:cs="Times New Roman"/>
          <w:sz w:val="32"/>
          <w:szCs w:val="32"/>
        </w:rPr>
        <w:t>、区审批服务局牵头，区政府有关部门负责；2021年10月底前完成）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（五）大力拓展“代收代办”。</w:t>
      </w:r>
      <w:r>
        <w:rPr>
          <w:rFonts w:hint="default" w:ascii="Times New Roman" w:hAnsi="Times New Roman" w:eastAsia="仿宋_GB2312" w:cs="Times New Roman"/>
          <w:sz w:val="32"/>
          <w:szCs w:val="32"/>
        </w:rPr>
        <w:t>对法律法规明确要求必须到现场办理的事项，在不改变原有办理事权的基础上，通过“收受分离”模式，打破事项办理的属地化管理限制，申请人可在线下通办专窗提交申请材料，通过寄递或系统转送至业务属地完成审批和办理，寄递纸质结果或网络送达办理结果。鼓励镇街和园区结合</w:t>
      </w:r>
      <w:r>
        <w:rPr>
          <w:rFonts w:hint="default" w:ascii="Times New Roman" w:hAnsi="Times New Roman" w:eastAsia="仿宋_GB2312" w:cs="Times New Roman"/>
          <w:sz w:val="32"/>
          <w:szCs w:val="32"/>
          <w:lang w:eastAsia="zh-CN"/>
        </w:rPr>
        <w:t>各自</w:t>
      </w:r>
      <w:r>
        <w:rPr>
          <w:rFonts w:hint="default" w:ascii="Times New Roman" w:hAnsi="Times New Roman" w:eastAsia="仿宋_GB2312" w:cs="Times New Roman"/>
          <w:sz w:val="32"/>
          <w:szCs w:val="32"/>
        </w:rPr>
        <w:t>实际推广上述做法。</w:t>
      </w:r>
      <w:r>
        <w:rPr>
          <w:rFonts w:hint="default" w:ascii="Times New Roman" w:hAnsi="Times New Roman" w:eastAsia="楷体_GB2312" w:cs="Times New Roman"/>
          <w:sz w:val="32"/>
          <w:szCs w:val="32"/>
        </w:rPr>
        <w:t>（区政府有关部门负责；2021年10月底前完成）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（六）不断优化“多地联办”。</w:t>
      </w:r>
      <w:r>
        <w:rPr>
          <w:rFonts w:hint="default" w:ascii="Times New Roman" w:hAnsi="Times New Roman" w:eastAsia="仿宋_GB2312" w:cs="Times New Roman"/>
          <w:sz w:val="32"/>
          <w:szCs w:val="32"/>
        </w:rPr>
        <w:t>以“一次办好”为目标，对需要申请人分别到不同地方现场办理的事项，建立多地协同办理工作机制，明确办理流程和责任，做到“一地受理申请，多地协同办理”，相关申请和档案材料通过一体化大数据平台共享，实现申请人只需到一地即可完成办理。</w:t>
      </w:r>
      <w:r>
        <w:rPr>
          <w:rFonts w:hint="default" w:ascii="Times New Roman" w:hAnsi="Times New Roman" w:eastAsia="楷体_GB2312" w:cs="Times New Roman"/>
          <w:sz w:val="32"/>
          <w:szCs w:val="32"/>
        </w:rPr>
        <w:t>（区政府有关部门负责；2021年10月底前完成）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强化责任落实</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部门要压实工作责任，强化经费保障，充分发挥业务牵头指导和桥梁纽带作用，</w:t>
      </w:r>
      <w:r>
        <w:rPr>
          <w:rFonts w:hint="default" w:ascii="Times New Roman" w:hAnsi="Times New Roman" w:eastAsia="仿宋_GB2312" w:cs="Times New Roman"/>
          <w:sz w:val="32"/>
          <w:szCs w:val="32"/>
          <w:lang w:eastAsia="zh-CN"/>
        </w:rPr>
        <w:t>做好对上对接、对下指导工作，同时建立</w:t>
      </w:r>
      <w:r>
        <w:rPr>
          <w:rFonts w:hint="default" w:ascii="Times New Roman" w:hAnsi="Times New Roman" w:eastAsia="仿宋_GB2312" w:cs="Times New Roman"/>
          <w:sz w:val="32"/>
          <w:szCs w:val="32"/>
        </w:rPr>
        <w:t>事项协同办理、问题处置和责任追溯机制，确保各项工作任务落地见效。区政府办公室、区审批服务局负责统筹推进政务服务“跨省通办”和“全省通办”工作，组织认领和梳理事项清单，明确责任单位，建立工作台账，协调解决推进过程中出现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宣传引导。</w:t>
      </w:r>
      <w:r>
        <w:rPr>
          <w:rFonts w:hint="default" w:ascii="Times New Roman" w:hAnsi="Times New Roman" w:eastAsia="仿宋_GB2312" w:cs="Times New Roman"/>
          <w:sz w:val="32"/>
          <w:szCs w:val="32"/>
          <w:lang w:eastAsia="zh-CN"/>
        </w:rPr>
        <w:t>各有关部门</w:t>
      </w:r>
      <w:r>
        <w:rPr>
          <w:rFonts w:hint="default" w:ascii="Times New Roman" w:hAnsi="Times New Roman" w:eastAsia="仿宋_GB2312" w:cs="Times New Roman"/>
          <w:sz w:val="32"/>
          <w:szCs w:val="32"/>
        </w:rPr>
        <w:t>要主动推介，充分利用政府</w:t>
      </w:r>
      <w:r>
        <w:rPr>
          <w:rFonts w:hint="default" w:ascii="Times New Roman" w:hAnsi="Times New Roman" w:eastAsia="仿宋_GB2312" w:cs="Times New Roman"/>
          <w:sz w:val="32"/>
          <w:szCs w:val="32"/>
          <w:lang w:eastAsia="zh-CN"/>
        </w:rPr>
        <w:t>门户</w:t>
      </w:r>
      <w:r>
        <w:rPr>
          <w:rFonts w:hint="default" w:ascii="Times New Roman" w:hAnsi="Times New Roman" w:eastAsia="仿宋_GB2312" w:cs="Times New Roman"/>
          <w:sz w:val="32"/>
          <w:szCs w:val="32"/>
        </w:rPr>
        <w:t>网站、政务新媒体和政务服务大厅</w:t>
      </w:r>
      <w:r>
        <w:rPr>
          <w:rFonts w:hint="default" w:ascii="Times New Roman" w:hAnsi="Times New Roman" w:eastAsia="仿宋_GB2312" w:cs="Times New Roman"/>
          <w:sz w:val="32"/>
          <w:szCs w:val="32"/>
          <w:lang w:eastAsia="zh-CN"/>
        </w:rPr>
        <w:t>、便民服务中心</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做好“跨省通办”和“全省通办”的政策汇聚、宣传解读、服务推广和</w:t>
      </w:r>
      <w:r>
        <w:rPr>
          <w:rFonts w:hint="default" w:ascii="Times New Roman" w:hAnsi="Times New Roman" w:eastAsia="仿宋_GB2312" w:cs="Times New Roman"/>
          <w:sz w:val="32"/>
          <w:szCs w:val="32"/>
          <w:lang w:eastAsia="zh-CN"/>
        </w:rPr>
        <w:t>意见收集工作，</w:t>
      </w:r>
      <w:r>
        <w:rPr>
          <w:rFonts w:hint="default" w:ascii="Times New Roman" w:hAnsi="Times New Roman" w:eastAsia="仿宋_GB2312" w:cs="Times New Roman"/>
          <w:sz w:val="32"/>
          <w:szCs w:val="32"/>
        </w:rPr>
        <w:t>及时公开工作进展及成效，积极引导企业群众通过各类通办渠道便捷办事</w:t>
      </w:r>
      <w:r>
        <w:rPr>
          <w:rFonts w:hint="default" w:ascii="Times New Roman" w:hAnsi="Times New Roman" w:eastAsia="仿宋_GB2312" w:cs="Times New Roman"/>
          <w:sz w:val="32"/>
          <w:szCs w:val="32"/>
          <w:lang w:eastAsia="zh-CN"/>
        </w:rPr>
        <w:t>，不断提高公众认知度和社会应用水平。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（三）强化监督评价。</w:t>
      </w:r>
      <w:r>
        <w:rPr>
          <w:rFonts w:hint="default" w:ascii="Times New Roman" w:hAnsi="Times New Roman" w:eastAsia="仿宋_GB2312" w:cs="Times New Roman"/>
          <w:sz w:val="32"/>
          <w:szCs w:val="32"/>
        </w:rPr>
        <w:t>“跨省通办”和“全省通办”工作开展情况已纳入省、市、区政务服务有关评估，</w:t>
      </w:r>
      <w:r>
        <w:rPr>
          <w:rFonts w:hint="default" w:ascii="Times New Roman" w:hAnsi="Times New Roman" w:eastAsia="仿宋_GB2312" w:cs="Times New Roman"/>
          <w:sz w:val="32"/>
          <w:szCs w:val="32"/>
          <w:lang w:eastAsia="zh-CN"/>
        </w:rPr>
        <w:t>区政府办公室、区审批服务局</w:t>
      </w:r>
      <w:r>
        <w:rPr>
          <w:rFonts w:hint="default" w:ascii="Times New Roman" w:hAnsi="Times New Roman" w:eastAsia="仿宋_GB2312" w:cs="Times New Roman"/>
          <w:sz w:val="32"/>
          <w:szCs w:val="32"/>
        </w:rPr>
        <w:t>要加强跟踪督导，对工作落实不到位、企业群众反映问题突出的，视情给予通报批评。要同步推进“好差评”工作，完善“跨省通办”和“全省通办”相关指标评价机制，加强评价结果公开，评价数据全量、实时上传一体化政务服务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国家“跨省通办”事项任务分工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2021年6月底前实现“全省通办”事项清单</w:t>
      </w:r>
    </w:p>
    <w:p>
      <w:pPr>
        <w:pStyle w:val="4"/>
        <w:rPr>
          <w:rFonts w:hint="default" w:ascii="Times New Roman" w:hAnsi="Times New Roman" w:eastAsia="仿宋_GB2312" w:cs="Times New Roman"/>
          <w:sz w:val="32"/>
          <w:szCs w:val="32"/>
        </w:rPr>
      </w:pPr>
    </w:p>
    <w:p>
      <w:pPr>
        <w:pStyle w:val="4"/>
        <w:rPr>
          <w:rFonts w:hint="default" w:ascii="Times New Roman" w:hAnsi="Times New Roman" w:eastAsia="仿宋_GB2312" w:cs="Times New Roman"/>
          <w:sz w:val="32"/>
          <w:szCs w:val="32"/>
        </w:rPr>
        <w:sectPr>
          <w:footerReference r:id="rId3" w:type="default"/>
          <w:footerReference r:id="rId4" w:type="even"/>
          <w:pgSz w:w="11906" w:h="16838"/>
          <w:pgMar w:top="1701" w:right="1701" w:bottom="1701" w:left="1701" w:header="1134" w:footer="1134" w:gutter="0"/>
          <w:pgNumType w:fmt="numberInDash"/>
          <w:cols w:space="0" w:num="1"/>
          <w:rtlGutter w:val="0"/>
          <w:docGrid w:linePitch="312" w:charSpace="0"/>
        </w:sectPr>
      </w:pPr>
    </w:p>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80" w:lineRule="exact"/>
        <w:ind w:firstLine="640" w:firstLineChars="2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国家“跨省通办”事项任务分工</w:t>
      </w:r>
    </w:p>
    <w:tbl>
      <w:tblPr>
        <w:tblStyle w:val="7"/>
        <w:tblW w:w="138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0"/>
        <w:gridCol w:w="2009"/>
        <w:gridCol w:w="5252"/>
        <w:gridCol w:w="1417"/>
        <w:gridCol w:w="1641"/>
        <w:gridCol w:w="1352"/>
        <w:gridCol w:w="162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tblHeader/>
          <w:jc w:val="center"/>
        </w:trPr>
        <w:tc>
          <w:tcPr>
            <w:tcW w:w="550"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009"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“跨省通办”</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w:t>
            </w:r>
          </w:p>
        </w:tc>
        <w:tc>
          <w:tcPr>
            <w:tcW w:w="5252"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应用场景</w:t>
            </w:r>
          </w:p>
        </w:tc>
        <w:tc>
          <w:tcPr>
            <w:tcW w:w="1417"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牵头单位</w:t>
            </w:r>
          </w:p>
        </w:tc>
        <w:tc>
          <w:tcPr>
            <w:tcW w:w="1641"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配合单位</w:t>
            </w:r>
          </w:p>
        </w:tc>
        <w:tc>
          <w:tcPr>
            <w:tcW w:w="1352"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牵头单位</w:t>
            </w:r>
          </w:p>
        </w:tc>
        <w:tc>
          <w:tcPr>
            <w:tcW w:w="1625" w:type="dxa"/>
            <w:noWrap w:val="0"/>
            <w:vAlign w:val="center"/>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w:t>
            </w: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配合单位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1" w:hRule="atLeast"/>
          <w:jc w:val="center"/>
        </w:trPr>
        <w:tc>
          <w:tcPr>
            <w:tcW w:w="13846" w:type="dxa"/>
            <w:gridSpan w:val="7"/>
            <w:noWrap w:val="0"/>
            <w:vAlign w:val="center"/>
          </w:tcPr>
          <w:p>
            <w:pPr>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一、2021年年底前实现“跨省通办”的事项（74项）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开具有无犯罪记录证明</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申请人可根据有关规定申请开具有无犯罪记录证明，符合条件的，不受户籍地限制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开具户籍类证明</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因家庭矛盾等原因无法取得居民户口簿的，申请人可异地申请开具户籍类证明，由户籍地公安部门开具相关证明，不受户籍地限制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3"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工作调动户口迁移</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申请人因工作调动需要迁移户口的，只需在迁入地申请，迁入地和迁出地公安部门协同办理户口迁移，申请人不再需要到转出地办理相关手续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市教育局、市人力资源社会保障局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区教体局、</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大中专院校录取学生户口迁移</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申请人因大中专院校录取需要迁移户口的，只需在迁入地申请，迁入地和迁出地公安部门协同办理户口迁移，申请人不再需要到转出地办理相关手续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市教育局、市人力资源社会保障局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区教体局、</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3"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大中专学生毕业户口迁移</w:t>
            </w:r>
          </w:p>
        </w:tc>
        <w:tc>
          <w:tcPr>
            <w:tcW w:w="5252" w:type="dxa"/>
            <w:noWrap w:val="0"/>
            <w:vAlign w:val="center"/>
          </w:tcPr>
          <w:p>
            <w:pPr>
              <w:rPr>
                <w:rFonts w:hint="default" w:ascii="Times New Roman" w:hAnsi="Times New Roman" w:eastAsia="仿宋_GB2312" w:cs="Times New Roman"/>
                <w:spacing w:val="-8"/>
                <w:sz w:val="24"/>
                <w:szCs w:val="24"/>
              </w:rPr>
            </w:pPr>
            <w:r>
              <w:rPr>
                <w:rFonts w:hint="default" w:ascii="Times New Roman" w:hAnsi="Times New Roman" w:eastAsia="仿宋_GB2312" w:cs="Times New Roman"/>
                <w:spacing w:val="-8"/>
                <w:sz w:val="24"/>
                <w:szCs w:val="24"/>
              </w:rPr>
              <w:t>申请人因大中专毕业后需要迁移户口的，只需在迁入地申请，迁入地和迁出地公安部门协同办理户口迁移，申请人不再需要到转出地办理相关手续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市教育局、市人力资源社会保障局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区教体局、</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夫妻投靠户口迁移</w:t>
            </w:r>
          </w:p>
        </w:tc>
        <w:tc>
          <w:tcPr>
            <w:tcW w:w="5252" w:type="dxa"/>
            <w:noWrap w:val="0"/>
            <w:vAlign w:val="center"/>
          </w:tcPr>
          <w:p>
            <w:pPr>
              <w:rPr>
                <w:rFonts w:hint="default" w:ascii="Times New Roman" w:hAnsi="Times New Roman" w:eastAsia="仿宋_GB2312" w:cs="Times New Roman"/>
                <w:spacing w:val="-8"/>
                <w:sz w:val="24"/>
                <w:szCs w:val="24"/>
              </w:rPr>
            </w:pPr>
            <w:r>
              <w:rPr>
                <w:rFonts w:hint="default" w:ascii="Times New Roman" w:hAnsi="Times New Roman" w:eastAsia="仿宋_GB2312" w:cs="Times New Roman"/>
                <w:spacing w:val="-8"/>
                <w:sz w:val="24"/>
                <w:szCs w:val="24"/>
              </w:rPr>
              <w:t>申请人因投靠配偶需要迁移户口的，只需在迁入地申请，迁入地和迁出地公安部门协同办理户口迁移，申请人不再需要到转出地办理相关手续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父母投靠子女户口迁移</w:t>
            </w:r>
          </w:p>
        </w:tc>
        <w:tc>
          <w:tcPr>
            <w:tcW w:w="5252" w:type="dxa"/>
            <w:noWrap w:val="0"/>
            <w:vAlign w:val="center"/>
          </w:tcPr>
          <w:p>
            <w:pPr>
              <w:rPr>
                <w:rFonts w:hint="default" w:ascii="Times New Roman" w:hAnsi="Times New Roman" w:eastAsia="仿宋_GB2312" w:cs="Times New Roman"/>
                <w:spacing w:val="-8"/>
                <w:sz w:val="24"/>
                <w:szCs w:val="24"/>
              </w:rPr>
            </w:pPr>
            <w:r>
              <w:rPr>
                <w:rFonts w:hint="default" w:ascii="Times New Roman" w:hAnsi="Times New Roman" w:eastAsia="仿宋_GB2312" w:cs="Times New Roman"/>
                <w:spacing w:val="-8"/>
                <w:sz w:val="24"/>
                <w:szCs w:val="24"/>
              </w:rPr>
              <w:t>申请人因投靠子女需要迁移户口的，只需在迁入地申请，迁入地和迁出地公安部门协同办理户口迁移，申请人不再需要到转出地办理相关手续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孤儿救助资格认定</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申请人可异地申请孤儿救助资格认定，不受户籍地限制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事实无人抚养儿童认定</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申请人可异地申请事实无人抚养儿童认定，不受户籍地限制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困难残疾人生活补贴和重度残疾人护理补贴资格认定</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申请人可异地申请困难残疾人生活补贴和重度残疾人护理补贴资格认定，不受户籍地限制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法律职业资格认定（享受放宽条件政策的除外）</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申请人可选择在居住地、户籍地或工作地申请授予法律职业资格，不受考试报名地限制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00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纳税状况公证</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申请人可异地申请办理纳税状况公证，不受缴税地限制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市税务局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009" w:type="dxa"/>
            <w:noWrap w:val="0"/>
            <w:vAlign w:val="center"/>
          </w:tcPr>
          <w:p>
            <w:pPr>
              <w:rPr>
                <w:rFonts w:hint="default" w:ascii="Times New Roman" w:hAnsi="Times New Roman" w:eastAsia="仿宋_GB2312" w:cs="Times New Roman"/>
                <w:spacing w:val="-8"/>
                <w:sz w:val="24"/>
                <w:szCs w:val="24"/>
              </w:rPr>
            </w:pPr>
            <w:r>
              <w:rPr>
                <w:rFonts w:hint="default" w:ascii="Times New Roman" w:hAnsi="Times New Roman" w:eastAsia="仿宋_GB2312" w:cs="Times New Roman"/>
                <w:spacing w:val="-8"/>
                <w:sz w:val="24"/>
                <w:szCs w:val="24"/>
              </w:rPr>
              <w:t>职业年金个人权益记录单查询打印</w:t>
            </w:r>
          </w:p>
        </w:tc>
        <w:tc>
          <w:tcPr>
            <w:tcW w:w="525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申请人可异地查询、打印职业年金个人权益记录单，不受地域限制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个人社保参保证明查询打印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申请人可异地查询、打印个人社保参保证明信息，不受地域限制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单位社保参保证明查询打印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申请人可异地查询、打印单位社保参保证明信息，不受地域限制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失业保险关系转移接续</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申请人可向转入地申请，转入地与转出地经办机构协同办理失业保险关系转移接续，申请人不再需要到转出地办理（不符合转出条件的除外）</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领取一级至四级伤残职工工伤保险长期待遇资格认证</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申请人可异地自助办理一级至四级伤残职工工伤保险长期待遇资格认证（生存认证），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领取因工死亡职工供养亲属待遇资格认证</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申请人可异地自助办理因工死亡职工供养亲属待遇资格认证（生存认证），不受地域限制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工伤事故备案</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申请人异地发生工伤事故后，可异地向参保地社保经办机构及时报告工伤事故情况，</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工伤异地居住（就医）申请</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申请人需要在异地就医的，可申请工伤异地居住（就医）备案，不再需要到参保地办理</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社会保障卡申领</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申请人可异地申领社会保障卡，不受发卡地限制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社会保障卡启用</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申请人可异地启用社会保障卡社会保障功能，</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不受发卡地限制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社会保障卡补领、换领、换发</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申请人可异地申请社会保障卡补领、换领、换发，不受发卡地限制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社会保障卡临时挂失</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申请人可异地办理社会保障卡临时挂失，</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不受发卡地限制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职业技能等级证书查询、核验</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申请人可异地查询或核验本人职业技能等级证书信息，不受地域限制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流动人员人事档案接收、转递</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申请人可向人事档案转入地申请，转入地与转出地协同办理流动人员人事档案接收、转递，申请人不再需要到转出地办理相关手续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商品房预售、抵押涉及的不动产预告登记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申请人可异地网上申请商品房预售、抵押涉及的不动产预告登记，不受商品房所在地限制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市公安局、市民政局、市卫生健康委、市司法局、市法院、市市场监管局、市住房城乡建设局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薛城公安分局、区民政局、</w:t>
            </w:r>
            <w:r>
              <w:rPr>
                <w:rFonts w:hint="default" w:ascii="Times New Roman" w:hAnsi="Times New Roman" w:eastAsia="仿宋_GB2312" w:cs="Times New Roman"/>
                <w:sz w:val="24"/>
                <w:szCs w:val="24"/>
                <w:lang w:eastAsia="zh-CN"/>
              </w:rPr>
              <w:t>区卫健局</w:t>
            </w:r>
            <w:r>
              <w:rPr>
                <w:rFonts w:hint="default" w:ascii="Times New Roman" w:hAnsi="Times New Roman" w:eastAsia="仿宋_GB2312" w:cs="Times New Roman"/>
                <w:sz w:val="24"/>
                <w:szCs w:val="24"/>
              </w:rPr>
              <w:t>、区司法局、区法院、区市场监管局、</w:t>
            </w:r>
            <w:r>
              <w:rPr>
                <w:rFonts w:hint="default" w:ascii="Times New Roman" w:hAnsi="Times New Roman" w:eastAsia="仿宋_GB2312" w:cs="Times New Roman"/>
                <w:sz w:val="24"/>
                <w:szCs w:val="24"/>
                <w:lang w:eastAsia="zh-CN"/>
              </w:rPr>
              <w:t>区住建局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37"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不动产登记资料查询</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申请人可异地网上查询不动产登记资料，</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不受不动产登记地限制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市法院、市公安局、市民政局、市司法局、市卫生健康委、市市场监管局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区法院、薛城公安分局、区民政局、区司法局、</w:t>
            </w:r>
            <w:r>
              <w:rPr>
                <w:rFonts w:hint="default" w:ascii="Times New Roman" w:hAnsi="Times New Roman" w:eastAsia="仿宋_GB2312" w:cs="Times New Roman"/>
                <w:sz w:val="24"/>
                <w:szCs w:val="24"/>
                <w:lang w:eastAsia="zh-CN"/>
              </w:rPr>
              <w:t>区卫健局</w:t>
            </w:r>
            <w:r>
              <w:rPr>
                <w:rFonts w:hint="default" w:ascii="Times New Roman" w:hAnsi="Times New Roman" w:eastAsia="仿宋_GB2312" w:cs="Times New Roman"/>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6"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不动产抵押登记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申请人可异地网上申请不动产抵押登记，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不受不动产登记地限制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市公安局、市民政局、市卫生健康委、市市场监管局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薛城公安分局、区民政局、</w:t>
            </w:r>
            <w:r>
              <w:rPr>
                <w:rFonts w:hint="default" w:ascii="Times New Roman" w:hAnsi="Times New Roman" w:eastAsia="仿宋_GB2312" w:cs="Times New Roman"/>
                <w:sz w:val="24"/>
                <w:szCs w:val="24"/>
                <w:lang w:eastAsia="zh-CN"/>
              </w:rPr>
              <w:t>区卫健局</w:t>
            </w:r>
            <w:r>
              <w:rPr>
                <w:rFonts w:hint="default" w:ascii="Times New Roman" w:hAnsi="Times New Roman" w:eastAsia="仿宋_GB2312" w:cs="Times New Roman"/>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9"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测绘作业证办理</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申请人可异地申请办理测绘作业证，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不受测绘作业地限制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新设探矿权登记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申请人可异地网上申请新设探矿权登记，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探矿权保留登记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申请人可异地网上申请探矿权保留登记，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探矿权延续登记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申请人可异地网上申请探矿权延续登记，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探矿权变更登记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申请人可异地网上申请探矿权变更登记，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探矿权注销登记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申请人可异地网上申请探矿权注销登记，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新设采矿权登记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申请人可异地网上申请新设采矿权登记，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采矿权变更登记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申请人可异地网上申请采矿权变更登记，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采矿权抵押备案</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申请人可异地网上申请采矿权抵押备案，</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采矿权延续登记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申请人可异地网上申请采矿权延续登记，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采矿权注销登记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申请人可异地网上申请采矿权注销登记，不受地域限制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测绘成果目录汇交</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汇交人可网上汇交测绘成果目录，不受地域限制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建立相对独立平面坐标系统审批</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申请人可异地申请建立相对独立平面坐标系统审批，不受地域限制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市自然资源和规划局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3"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住房公积金单位登记开户</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申请人可异地向注册地住房公积金管理中心申请住房公积金单位登记开户，不受地域限制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市公安局、市人力资源社会保障局、市市场监管局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市住房公积金管理中心薛城管理部</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90"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住房公积金单位及个人缴存信息变更</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申请人可异地向缴存地住房公积金管理中心申请变更单位及个人住房公积金缴存信息，</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市公安局、市人力资源社会保障局、市市场监管局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市住房公积金管理中心薛城管理部</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35"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购房提取住房公积金</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申请人在非缴存地购房的，可向购房地住房公积金管理中心提出申请，从缴存地住房公积金管理中心提取住房公积金</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市公安局、市人力资源社会保障局、市民政局、市自然资源和规划局、市税务局、市人民银行</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市住房公积金管理中心薛城管理部</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、区民政局、区自然资源局、区税务局、人行薛城支行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开具住房公积金个人住房贷款全部还清证明</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申请人可异地向贷款地住房公积金管理中心申请开具住房公积金个人住房贷款全部还清证明，不受地域限制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市住房公积金管理中心薛城管理部</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提前还清住房公积金贷款</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申请人可异地向贷款地住房公积金管理中心申请提前还清住房公积金贷款，不受地域限制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市住房公积金管理中心薛城管理部</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道路客运驾驶员从业资格证换证</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申请人可异地申请道路客运驾驶员从业资格证换证，不受地域限制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生育登记（一孩/二孩）</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申请人可异地网上申请生育登记（一孩/二孩），不受户籍地限制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区卫健局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再生育审批（三孩及以上）</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申请人可异地网上申请再生育审批（三孩及以上），不受户籍地限制（西藏的完成时间可适当延后）</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医疗广告审查</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申请人可异地网上申请发布医疗广告，不受企业所在地限制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工业产品生产许可证发证</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申请人可异地申请工业产品生产许可证，不受企业所在地限制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工业产品生产许可证注销</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申请人可异地申请工业产品生产许可证注销，不受企业所在地限制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保健食品广告审查</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申请人可异地网上申请保健食品广告审查，不受申请人所在地限制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市市场监管局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特殊医学用途配方食品广告审查</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申请人可异地网上申请特殊医学用途配方食品广告审查，不受申请人所在地限制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市市场监管局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计量器具型式批准（国产计量器具）</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申请人可异地申请计量器具型式批准（国产计量器具），不受企业所在地限制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医疗器械广告审查</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申请人可异地网上申请医疗器械广告审查，不受申请人所在地限制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市市场监管局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基本医疗保险参保信息变更</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申请人可异地申请变更基本医疗保险参保信息，不受参保地限制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市公安局、市民政局、市人力资源社会保障局、市税务局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薛城公安分局、区民政局、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城乡居民基本医疗保险参保登记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申请人可异地申请城乡居民基本医疗保险参保登记，不受参保地限制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市公安局、市民政局、市人力资源社会保障局、市税务局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薛城公安分局、区民政局、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基本医疗保险关系转移接续</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申请人可在转入地申请，转入地与转出地经办机构协同办理基本医疗保险关系转移接续，申请人不再需要到转出地办理相关手续</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市公安局、市人力资源社会保障局、市税务局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、区税务局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异地就医结算备案</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申请人可跨省申请异地就医结算备案，</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不受参保地限制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门诊费用跨省直接结算</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申请人在异地门诊就医时可凭社会保障卡、身份证或医保电子凭证直接结算医疗费用</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医保定点医疗机构基础信息变更</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申请人可异地申请医保定点医疗机构基础信息变更，不受医保定点医疗机构所在地限制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市卫生健康委、市市场监管局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区卫健局</w:t>
            </w:r>
            <w:r>
              <w:rPr>
                <w:rFonts w:hint="default" w:ascii="Times New Roman" w:hAnsi="Times New Roman" w:eastAsia="仿宋_GB2312" w:cs="Times New Roman"/>
                <w:sz w:val="24"/>
                <w:szCs w:val="24"/>
              </w:rPr>
              <w:t>、区市场监管局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非《进出口野生动植物种商品目录》物种证明核发</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申请人可异地申请非《进出口野生动植物种商品目录》物种证明核发，不受地域限制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市林业和</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绿化局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区自然资源局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经营邮政通信业务审批</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申请人可异地申请办理经营邮政通信业务审批，不受提交地点限制，不影响法定经营地域</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市邮政管理局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区邮政局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仿印邮票图案及其制品审批</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申请人因工作需要，可异地申请办理仿印邮票图案及其制品审批，不受提交申请地点限制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市邮政管理局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区邮政局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申请停止使用邮资凭证审批</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申请人可异地申请办理停止使用邮资凭证审批，不受提交申请地点限制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市邮政管理局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区邮政局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残疾人证新办</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申请人可异地申请新办残疾人证，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市公安局、市卫生健康委</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0"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69</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残疾人证换领</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申请人可异地申请换领残疾人证，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市公安局、市卫生健康委</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2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残疾人证迁移</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申请人可异地申请迁移残疾人证，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残疾人证挂失补办</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申请人可异地申请挂失补办残疾人证，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4"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残疾人证注销</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申请人可异地申请注销残疾人证，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98"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残疾类别/等级变更</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申请人可异地申请变更残疾类别/等级，</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市公安局、市卫生健康委</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薛城公安分局、</w:t>
            </w:r>
            <w:r>
              <w:rPr>
                <w:rFonts w:hint="default" w:ascii="Times New Roman" w:hAnsi="Times New Roman" w:eastAsia="仿宋_GB2312" w:cs="Times New Roman"/>
                <w:sz w:val="24"/>
                <w:szCs w:val="24"/>
                <w:lang w:eastAsia="zh-CN"/>
              </w:rPr>
              <w:t>区卫健局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6"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全国残疾人按比例就业情况联网认证</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申请人可异地申请“安排残疾人就业比例”认证，不受地域限制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市残联</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市人力资源社会保障局、市税务局、市医保局、市退役军人局</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区残联</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r>
              <w:rPr>
                <w:rFonts w:hint="default" w:ascii="Times New Roman" w:hAnsi="Times New Roman" w:eastAsia="仿宋_GB2312" w:cs="Times New Roman"/>
                <w:sz w:val="24"/>
                <w:szCs w:val="24"/>
              </w:rPr>
              <w:t>、区税务局、区医保局、</w:t>
            </w:r>
            <w:r>
              <w:rPr>
                <w:rFonts w:hint="default" w:ascii="Times New Roman" w:hAnsi="Times New Roman" w:eastAsia="仿宋_GB2312" w:cs="Times New Roman"/>
                <w:sz w:val="24"/>
                <w:szCs w:val="24"/>
                <w:lang w:eastAsia="zh-CN"/>
              </w:rPr>
              <w:t>区退役军人事务局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1" w:hRule="atLeast"/>
          <w:jc w:val="center"/>
        </w:trPr>
        <w:tc>
          <w:tcPr>
            <w:tcW w:w="13846" w:type="dxa"/>
            <w:gridSpan w:val="7"/>
            <w:noWrap w:val="0"/>
            <w:vAlign w:val="center"/>
          </w:tcPr>
          <w:p>
            <w:pPr>
              <w:ind w:firstLine="560" w:firstLineChars="200"/>
              <w:jc w:val="both"/>
              <w:rPr>
                <w:rFonts w:hint="default" w:ascii="Times New Roman" w:hAnsi="Times New Roman" w:eastAsia="仿宋_GB2312" w:cs="Times New Roman"/>
                <w:sz w:val="24"/>
                <w:szCs w:val="24"/>
              </w:rPr>
            </w:pPr>
            <w:r>
              <w:rPr>
                <w:rFonts w:hint="default" w:ascii="Times New Roman" w:hAnsi="Times New Roman" w:eastAsia="楷体_GB2312" w:cs="Times New Roman"/>
                <w:sz w:val="28"/>
                <w:szCs w:val="28"/>
              </w:rPr>
              <w:t>二、2021年以后实现“跨省通办”的事项（8项）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0"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新生儿入户</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申请人可异地向新生儿（其父母为境内人士，父母同民族，婚内、境内生育小孩，父母非集体户，且随父亲或母亲报出生）出生地公安部门申请办理新生儿入户，不受父母户籍地限制</w:t>
            </w:r>
          </w:p>
        </w:tc>
        <w:tc>
          <w:tcPr>
            <w:tcW w:w="1417" w:type="dxa"/>
            <w:noWrap w:val="0"/>
            <w:vAlign w:val="center"/>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5"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首次申领居民身份证（监护人代办的除外）</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申请人可异地首次申领居民身份证，由所在地公安部门线下取指纹和拍照，不受户籍地限制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3"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结婚登记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申请人可在所在地婚姻登记机关办理结婚登记，不受户籍地限制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市财政局、市大数据中心</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区财政局、区大数据</w:t>
            </w:r>
            <w:r>
              <w:rPr>
                <w:rFonts w:hint="default" w:ascii="Times New Roman" w:hAnsi="Times New Roman" w:eastAsia="仿宋_GB2312" w:cs="Times New Roman"/>
                <w:sz w:val="24"/>
                <w:szCs w:val="24"/>
                <w:lang w:eastAsia="zh-CN"/>
              </w:rPr>
              <w:t>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离婚登记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申请人可在所在地婚姻登记机关办理离婚登记，不受户籍地限制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641"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市财政局、市大数据中心</w:t>
            </w: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c>
          <w:tcPr>
            <w:tcW w:w="162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区财政局、区大数据</w:t>
            </w:r>
            <w:r>
              <w:rPr>
                <w:rFonts w:hint="default" w:ascii="Times New Roman" w:hAnsi="Times New Roman" w:eastAsia="仿宋_GB2312" w:cs="Times New Roman"/>
                <w:sz w:val="24"/>
                <w:szCs w:val="24"/>
                <w:lang w:eastAsia="zh-CN"/>
              </w:rPr>
              <w:t>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5"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灵活就业人员申请企业职工基本养老保险参保登记</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申请人可异地申请企业职工基本养老保险参保登记，不受地域限制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9"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社会保险参保缴费记录查询</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申请人可异地查询本人在各地的每月社会保险参保缴费记录，不受地域限制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9"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工伤职工异地就医结算</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申请人可持社会保障卡直接结算工伤医疗费、辅助器具配置费、工伤康复费</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c>
          <w:tcPr>
            <w:tcW w:w="1625" w:type="dxa"/>
            <w:noWrap w:val="0"/>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6" w:hRule="atLeast"/>
          <w:jc w:val="center"/>
        </w:trPr>
        <w:tc>
          <w:tcPr>
            <w:tcW w:w="550"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009"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生育保险待遇核准支付</w:t>
            </w:r>
          </w:p>
        </w:tc>
        <w:tc>
          <w:tcPr>
            <w:tcW w:w="52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申请人可异地申请报销生育医疗费用，申领生育津贴，不受参保地限制</w:t>
            </w:r>
          </w:p>
        </w:tc>
        <w:tc>
          <w:tcPr>
            <w:tcW w:w="1417"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641" w:type="dxa"/>
            <w:noWrap w:val="0"/>
            <w:vAlign w:val="center"/>
          </w:tcPr>
          <w:p>
            <w:pPr>
              <w:jc w:val="center"/>
              <w:rPr>
                <w:rFonts w:hint="default" w:ascii="Times New Roman" w:hAnsi="Times New Roman" w:eastAsia="仿宋_GB2312" w:cs="Times New Roman"/>
                <w:sz w:val="24"/>
                <w:szCs w:val="24"/>
              </w:rPr>
            </w:pPr>
          </w:p>
        </w:tc>
        <w:tc>
          <w:tcPr>
            <w:tcW w:w="1352" w:type="dxa"/>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c>
          <w:tcPr>
            <w:tcW w:w="1625" w:type="dxa"/>
            <w:noWrap w:val="0"/>
            <w:vAlign w:val="center"/>
          </w:tcPr>
          <w:p>
            <w:pPr>
              <w:jc w:val="center"/>
              <w:rPr>
                <w:rFonts w:hint="default" w:ascii="Times New Roman" w:hAnsi="Times New Roman" w:eastAsia="仿宋_GB2312" w:cs="Times New Roman"/>
                <w:sz w:val="24"/>
                <w:szCs w:val="24"/>
              </w:rPr>
            </w:pPr>
          </w:p>
        </w:tc>
      </w:tr>
    </w:tbl>
    <w:p>
      <w:pPr>
        <w:spacing w:line="400" w:lineRule="exact"/>
        <w:ind w:left="480" w:hanging="480" w:hanging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注：根据企业、群众需求和业务工作实际，可通过“全程网办”“异地代收代办”“多地联办”等一种方式或多种方式组合，实现政务服务事项“跨省通办”。</w:t>
      </w:r>
    </w:p>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附件2</w:t>
      </w:r>
    </w:p>
    <w:p>
      <w:pPr>
        <w:spacing w:line="540" w:lineRule="exact"/>
        <w:jc w:val="center"/>
        <w:rPr>
          <w:rFonts w:hint="default" w:ascii="Times New Roman" w:hAnsi="Times New Roman" w:eastAsia="方正小标宋简体" w:cs="Times New Roman"/>
          <w:spacing w:val="-6"/>
          <w:kern w:val="0"/>
          <w:sz w:val="44"/>
          <w:szCs w:val="44"/>
        </w:rPr>
      </w:pPr>
    </w:p>
    <w:p>
      <w:pPr>
        <w:spacing w:line="540" w:lineRule="exact"/>
        <w:jc w:val="center"/>
        <w:rPr>
          <w:rFonts w:hint="default" w:ascii="Times New Roman" w:hAnsi="Times New Roman" w:eastAsia="方正小标宋简体" w:cs="Times New Roman"/>
          <w:spacing w:val="-6"/>
          <w:kern w:val="0"/>
          <w:sz w:val="44"/>
          <w:szCs w:val="44"/>
        </w:rPr>
      </w:pPr>
      <w:r>
        <w:rPr>
          <w:rFonts w:hint="default" w:ascii="Times New Roman" w:hAnsi="Times New Roman" w:eastAsia="方正小标宋简体" w:cs="Times New Roman"/>
          <w:spacing w:val="-6"/>
          <w:kern w:val="0"/>
          <w:sz w:val="44"/>
          <w:szCs w:val="44"/>
        </w:rPr>
        <w:t>2021年6月底前实现“全省通办”事项清单</w:t>
      </w:r>
    </w:p>
    <w:tbl>
      <w:tblPr>
        <w:tblStyle w:val="7"/>
        <w:tblW w:w="13572"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382"/>
        <w:gridCol w:w="1350"/>
        <w:gridCol w:w="1395"/>
        <w:gridCol w:w="1320"/>
        <w:gridCol w:w="1712"/>
        <w:gridCol w:w="1850"/>
        <w:gridCol w:w="179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民办学校学籍和教学管理制度备案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市教育局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区教体局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民办学校招生简章和广告备案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市教育局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企业技术改造投资项目备案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机动车登记—转籍登记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多地联办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机动车登记—注销登记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多地联办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内地居民往来港澳通行证和签注签发（须在指定地点办理的赴香港或澳门签注除外）</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大陆居民往来台湾通行证和签注签发（须在指定地点办理的赴台湾签注除外）</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4"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出入境记录查询服务</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临时居民身份证申领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市公安局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薛城公安分局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社会团体成立登记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社会团体变更登记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社会团体注销登记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社会团体章程核准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对重点困境儿童基本生活保障资格认定</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行政确认</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市民政局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公证员执业许可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公证员变更执业机构</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律师变更执业机构</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注销律师执业证</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律师执业许可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律师档案调入</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律师档案调出</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对公民法律援助申请的审批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律师事务所设立许可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律师事务所分所设立许可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律师事务所（分所）变更名称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律师事务所（分所）变更负责人</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律师事务所变更章程</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律师事务所变更合伙协议</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律师事务所（分所）变更主管</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机关</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律师事务所合并</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律师事务所（分所）注销</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律师事务所变更组织形式</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律师事务所（分所）变更设立</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资产</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市司法局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区司法局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企业申领稳岗返还</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职工基本信息变更（非关键）</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单位（项目）基本信息变更</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机关事业单位工作人员参保</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企业职工参保登记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依据档案记载出具相关证明</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企业职工技术技能提升补贴</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随军家属养老保险关系转入</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机关事业单位社会保险注销</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机关事业单位社会保险缴费</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基数申报</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企业社会保险缴费基数申报</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机关事业单位工作人员养老保险个人账户一次性待遇申领（单位申领）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待遇发放账号信息维护</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外地调入人员职称确认</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求职创业补贴申领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区人社局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民办职业技能培训机构审批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劳务派遣经营注销许可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劳务派遣经营延续许可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劳务派遣经营变更许可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劳务派遣经营设立许可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市人力资源社会保障局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省际包车客运企业使用包车客运标志牌的备案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市交通运输局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区交通运输局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公路用地范围内护路林更新</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采伐许可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普通货物运输车辆年度审验</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市交通运输局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区交通运输局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经营性道路货物运输驾驶员</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从业资格证件换发</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经营性道路货物运输驾驶员</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从业资格证件补证</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经营性道路货物运输驾驶员</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从业资格证件变更</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经营性道路货物运输驾驶员</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从业资格证件注销</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超限运输车辆行驶公路许可(省内跨设区市）</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农作物种子生产经营许可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农药经营许可（限制使用农药经营许可）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食用菌菌种生产经营许可—食用菌母种、原种生产经营许可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拖拉机和联合收割机驾驶证换证、补证和更正</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异地代收代办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自由类技术进出口合同登记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区商促局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再生资源回收经营者备案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市商务局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区商促局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外派劳务人员招收备案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市商务局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区商促局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导游证核发</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区文旅局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旅行社设立许可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区文旅局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旅行社（不包含经营出境旅游业务的旅行社）变更名称、经营场所、法定代表人或者终止经营的备案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区文旅局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食品安全企业标准备案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市卫生健康委</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区卫健局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非公司企业法人按《公司法》改制登记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因公司合并（分立）申请设立、变更或注销登记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因合并（分立）公司申请其持有股权所在公司的变更登记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因合并（分立）公司申请其分公司变更登记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撤销变更登记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区</w:t>
            </w:r>
            <w:r>
              <w:rPr>
                <w:rFonts w:hint="default" w:ascii="Times New Roman" w:hAnsi="Times New Roman" w:eastAsia="仿宋_GB2312" w:cs="Times New Roman"/>
                <w:sz w:val="24"/>
                <w:szCs w:val="24"/>
              </w:rPr>
              <w:t>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营业单位、企业非法人分支机构注销登记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营业单位、企业非法人分支机构变更登记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营业单位、企业非法人分支机构开业登记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增设/撤销分支机构变更登记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合伙企业设立登记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合伙企业变更登记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合伙企业注销登记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检验检测机构资质认定</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食品网络交易第三方平台提供者、通过自建网站交易的食品生产经营者备案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市市场监管局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区市场监管局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运动员技术等级一级、二级证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区教体局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单位参保信息变更登记</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医疗保险参保人员个人账户</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一次性支取</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市医保局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区医保局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人防丙级监理资质申请审批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人防丙级监理资质变更审批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人防丙级监理资质延续审批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人防专业资质企业信息查询</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公共服务</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人防乙级监理资质申请审批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人防乙级监理资质变更审批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人防乙级监理资质延续审批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人防乙级设计资质申请审批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人防乙级设计资质变更审批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99</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人防乙级设计资质延续审批</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市人防办</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区住建局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执业兽医资格认定</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省市县</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饲料和饲料添加剂生产许可</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市农业农村局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102</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第三类医疗器械经营许可证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延续</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103</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第三类医疗器械经营许可证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变更</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104</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第三类医疗器械经营许可证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核发</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p>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382" w:type="dxa"/>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3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事项类型</w:t>
            </w:r>
          </w:p>
        </w:tc>
        <w:tc>
          <w:tcPr>
            <w:tcW w:w="1395"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服务对象</w:t>
            </w:r>
          </w:p>
        </w:tc>
        <w:tc>
          <w:tcPr>
            <w:tcW w:w="132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行使层级</w:t>
            </w:r>
          </w:p>
        </w:tc>
        <w:tc>
          <w:tcPr>
            <w:tcW w:w="1712"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业务模式</w:t>
            </w:r>
          </w:p>
        </w:tc>
        <w:tc>
          <w:tcPr>
            <w:tcW w:w="1850"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市级牵头单位</w:t>
            </w:r>
          </w:p>
        </w:tc>
        <w:tc>
          <w:tcPr>
            <w:tcW w:w="1798" w:type="dxa"/>
            <w:noWrap w:val="0"/>
            <w:tcMar>
              <w:top w:w="15" w:type="dxa"/>
              <w:left w:w="15" w:type="dxa"/>
              <w:right w:w="15" w:type="dxa"/>
            </w:tcMar>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区级牵头单位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105</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第二类医疗器械经营备案办理</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106</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第二类医疗器械经营备案凭证变更</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6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107</w:t>
            </w:r>
          </w:p>
        </w:tc>
        <w:tc>
          <w:tcPr>
            <w:tcW w:w="338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医疗器械网络销售备案</w:t>
            </w:r>
          </w:p>
        </w:tc>
        <w:tc>
          <w:tcPr>
            <w:tcW w:w="13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其他权力</w:t>
            </w:r>
          </w:p>
        </w:tc>
        <w:tc>
          <w:tcPr>
            <w:tcW w:w="1395"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法人</w:t>
            </w:r>
          </w:p>
        </w:tc>
        <w:tc>
          <w:tcPr>
            <w:tcW w:w="132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w:t>
            </w:r>
          </w:p>
        </w:tc>
        <w:tc>
          <w:tcPr>
            <w:tcW w:w="1712"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全程网办</w:t>
            </w:r>
          </w:p>
        </w:tc>
        <w:tc>
          <w:tcPr>
            <w:tcW w:w="1850"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市审批服务局</w:t>
            </w:r>
          </w:p>
        </w:tc>
        <w:tc>
          <w:tcPr>
            <w:tcW w:w="1798" w:type="dxa"/>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区审批服务局</w:t>
            </w:r>
          </w:p>
        </w:tc>
      </w:tr>
    </w:tbl>
    <w:p>
      <w:pPr>
        <w:pStyle w:val="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rPr>
      </w:pPr>
    </w:p>
    <w:p>
      <w:pPr>
        <w:spacing w:line="400" w:lineRule="exact"/>
        <w:ind w:left="480" w:hanging="480" w:hangingChars="200"/>
        <w:rPr>
          <w:rFonts w:hint="eastAsia"/>
          <w:lang w:eastAsia="zh-CN"/>
        </w:rPr>
      </w:pPr>
      <w:r>
        <w:rPr>
          <w:rFonts w:hint="default" w:ascii="Times New Roman" w:hAnsi="Times New Roman" w:eastAsia="楷体_GB2312" w:cs="Times New Roman"/>
          <w:sz w:val="24"/>
          <w:szCs w:val="24"/>
        </w:rPr>
        <w:t>注：根据企业、群众需求和业务工作实际，可通过“全程网办”“异地代收代办”“多地联办”等一种方式或多种方式组合，实现政务服务事项“全省通办”</w:t>
      </w:r>
      <w:r>
        <w:rPr>
          <w:rFonts w:hint="eastAsia" w:ascii="Times New Roman" w:hAnsi="Times New Roman" w:eastAsia="楷体_GB2312" w:cs="Times New Roman"/>
          <w:sz w:val="24"/>
          <w:szCs w:val="24"/>
          <w:lang w:eastAsia="zh-CN"/>
        </w:rPr>
        <w:t>。</w:t>
      </w:r>
    </w:p>
    <w:p>
      <w:pPr>
        <w:tabs>
          <w:tab w:val="left" w:pos="6199"/>
        </w:tabs>
        <w:bidi w:val="0"/>
        <w:jc w:val="left"/>
        <w:rPr>
          <w:rFonts w:hint="eastAsia" w:eastAsia="宋体"/>
          <w:lang w:eastAsia="zh-CN"/>
        </w:rPr>
      </w:pPr>
    </w:p>
    <w:sectPr>
      <w:pgSz w:w="16838" w:h="11906" w:orient="landscape"/>
      <w:pgMar w:top="1701" w:right="1701" w:bottom="1701" w:left="1701" w:header="1134" w:footer="113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２</w:t>
    </w:r>
    <w:r>
      <w:rPr>
        <w:rStyle w:val="9"/>
        <w:rFonts w:ascii="宋体" w:hAnsi="宋体"/>
        <w:sz w:val="28"/>
        <w:szCs w:val="28"/>
      </w:rPr>
      <w:fldChar w:fldCharType="end"/>
    </w:r>
    <w:r>
      <w:rPr>
        <w:rStyle w:val="9"/>
        <w:rFonts w:hint="eastAsia" w:ascii="宋体" w:hAnsi="宋体"/>
        <w:sz w:val="28"/>
        <w:szCs w:val="28"/>
      </w:rPr>
      <w:t>—</w:t>
    </w:r>
  </w:p>
  <w:p>
    <w:pPr>
      <w:pStyle w:val="5"/>
      <w:ind w:right="360" w:firstLine="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007B"/>
    <w:rsid w:val="01046606"/>
    <w:rsid w:val="013F595D"/>
    <w:rsid w:val="041C2ECE"/>
    <w:rsid w:val="05610836"/>
    <w:rsid w:val="05F839F1"/>
    <w:rsid w:val="06713FEC"/>
    <w:rsid w:val="07BD475E"/>
    <w:rsid w:val="08FF57FE"/>
    <w:rsid w:val="0BDD7B10"/>
    <w:rsid w:val="0C8A235F"/>
    <w:rsid w:val="0F9B1240"/>
    <w:rsid w:val="0FA72F35"/>
    <w:rsid w:val="1096169F"/>
    <w:rsid w:val="12D260FC"/>
    <w:rsid w:val="12E004EC"/>
    <w:rsid w:val="18957F91"/>
    <w:rsid w:val="19880022"/>
    <w:rsid w:val="1A2A268F"/>
    <w:rsid w:val="1F5A6568"/>
    <w:rsid w:val="1FE81DCF"/>
    <w:rsid w:val="209E5172"/>
    <w:rsid w:val="21D32F38"/>
    <w:rsid w:val="222263E0"/>
    <w:rsid w:val="23692DE0"/>
    <w:rsid w:val="23F9473A"/>
    <w:rsid w:val="25D62ACE"/>
    <w:rsid w:val="28C51456"/>
    <w:rsid w:val="293C450F"/>
    <w:rsid w:val="2A7C052C"/>
    <w:rsid w:val="2CBE10C3"/>
    <w:rsid w:val="2D054333"/>
    <w:rsid w:val="32895025"/>
    <w:rsid w:val="330C6967"/>
    <w:rsid w:val="3477153F"/>
    <w:rsid w:val="35D64262"/>
    <w:rsid w:val="37937801"/>
    <w:rsid w:val="37D56451"/>
    <w:rsid w:val="39A55597"/>
    <w:rsid w:val="3B264FD4"/>
    <w:rsid w:val="3B6A05B0"/>
    <w:rsid w:val="3C7F2B6D"/>
    <w:rsid w:val="40FC7082"/>
    <w:rsid w:val="41FD7569"/>
    <w:rsid w:val="42A15840"/>
    <w:rsid w:val="431C33E5"/>
    <w:rsid w:val="44694408"/>
    <w:rsid w:val="44FD09C2"/>
    <w:rsid w:val="45254A8A"/>
    <w:rsid w:val="465F5AC3"/>
    <w:rsid w:val="4B6F5FF1"/>
    <w:rsid w:val="4BFE253C"/>
    <w:rsid w:val="4D41247A"/>
    <w:rsid w:val="50030CC4"/>
    <w:rsid w:val="50EF566A"/>
    <w:rsid w:val="5248199A"/>
    <w:rsid w:val="558A7555"/>
    <w:rsid w:val="56B8045F"/>
    <w:rsid w:val="577E3A8C"/>
    <w:rsid w:val="5A4F2AF1"/>
    <w:rsid w:val="5BFF7FB6"/>
    <w:rsid w:val="5C325E32"/>
    <w:rsid w:val="5DBD7738"/>
    <w:rsid w:val="5DCF401C"/>
    <w:rsid w:val="5FEC60C9"/>
    <w:rsid w:val="60EE7653"/>
    <w:rsid w:val="643958B6"/>
    <w:rsid w:val="64B72930"/>
    <w:rsid w:val="64E508E4"/>
    <w:rsid w:val="6569098E"/>
    <w:rsid w:val="665D3315"/>
    <w:rsid w:val="66723812"/>
    <w:rsid w:val="66AC4D9E"/>
    <w:rsid w:val="67526609"/>
    <w:rsid w:val="67D11933"/>
    <w:rsid w:val="6879242B"/>
    <w:rsid w:val="693F2605"/>
    <w:rsid w:val="6A397033"/>
    <w:rsid w:val="6A400163"/>
    <w:rsid w:val="6C4A61EF"/>
    <w:rsid w:val="6CF90155"/>
    <w:rsid w:val="6E163988"/>
    <w:rsid w:val="6ECE04E7"/>
    <w:rsid w:val="6EFA4D5C"/>
    <w:rsid w:val="6FC36C55"/>
    <w:rsid w:val="7512584B"/>
    <w:rsid w:val="75DB49E6"/>
    <w:rsid w:val="76582AF0"/>
    <w:rsid w:val="79984865"/>
    <w:rsid w:val="79D83C9C"/>
    <w:rsid w:val="7B333550"/>
    <w:rsid w:val="7E6E7338"/>
    <w:rsid w:val="7F2416A0"/>
    <w:rsid w:val="7F2C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2021-06-07T00:28:00Z</dcterms:created>
  <dc:creator>Administrator</dc:creator>
  <cp:lastModifiedBy>Administrator</cp:lastModifiedBy>
  <dcterms:modified xsi:type="dcterms:W3CDTF">2021-07-20T03:18:38Z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3405BA999B834C4D93967CC2440B4DE6</vt:lpwstr>
  </property>
</Properties>
</file>