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drawing>
          <wp:anchor distT="0" distB="0" distL="114300" distR="114300" simplePos="0" relativeHeight="251659264" behindDoc="1" locked="0" layoutInCell="1" allowOverlap="1">
            <wp:simplePos x="0" y="0"/>
            <wp:positionH relativeFrom="column">
              <wp:posOffset>-431800</wp:posOffset>
            </wp:positionH>
            <wp:positionV relativeFrom="paragraph">
              <wp:posOffset>-1211580</wp:posOffset>
            </wp:positionV>
            <wp:extent cx="6590030" cy="8406765"/>
            <wp:effectExtent l="0" t="0" r="8890" b="5715"/>
            <wp:wrapNone/>
            <wp:docPr id="3" name="图片 3" descr="4、政府办字"/>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4、政府办字"/>
                    <pic:cNvPicPr>
                      <a:picLocks noChangeAspect="true"/>
                    </pic:cNvPicPr>
                  </pic:nvPicPr>
                  <pic:blipFill>
                    <a:blip r:embed="rId5"/>
                    <a:stretch>
                      <a:fillRect/>
                    </a:stretch>
                  </pic:blipFill>
                  <pic:spPr>
                    <a:xfrm>
                      <a:off x="0" y="0"/>
                      <a:ext cx="6590030" cy="8406765"/>
                    </a:xfrm>
                    <a:prstGeom prst="rect">
                      <a:avLst/>
                    </a:prstGeom>
                  </pic:spPr>
                </pic:pic>
              </a:graphicData>
            </a:graphic>
          </wp:anchor>
        </w:drawing>
      </w:r>
    </w:p>
    <w:p>
      <w:pPr>
        <w:pStyle w:val="2"/>
        <w:rPr>
          <w:rFonts w:hint="default" w:ascii="Times New Roman" w:hAnsi="Times New Roman" w:eastAsia="方正小标宋简体" w:cs="Times New Roman"/>
          <w:color w:val="auto"/>
          <w:sz w:val="44"/>
          <w:szCs w:val="44"/>
          <w:lang w:val="en-US" w:eastAsia="zh-CN"/>
        </w:rPr>
      </w:pPr>
    </w:p>
    <w:p>
      <w:pPr>
        <w:rPr>
          <w:rFonts w:hint="default" w:ascii="Times New Roman" w:hAnsi="Times New Roman" w:eastAsia="方正小标宋简体" w:cs="Times New Roman"/>
          <w:color w:val="auto"/>
          <w:sz w:val="44"/>
          <w:szCs w:val="44"/>
          <w:lang w:val="en-US" w:eastAsia="zh-CN"/>
        </w:rPr>
      </w:pPr>
    </w:p>
    <w:p>
      <w:pPr>
        <w:pStyle w:val="2"/>
        <w:rPr>
          <w:rFonts w:hint="default"/>
          <w:lang w:val="en-US" w:eastAsia="zh-CN"/>
        </w:rPr>
      </w:pPr>
    </w:p>
    <w:p>
      <w:pPr>
        <w:keepNext w:val="0"/>
        <w:keepLines w:val="0"/>
        <w:pageBreakBefore w:val="0"/>
        <w:widowControl w:val="0"/>
        <w:kinsoku/>
        <w:wordWrap/>
        <w:overflowPunct w:val="0"/>
        <w:topLinePunct w:val="0"/>
        <w:autoSpaceDE/>
        <w:autoSpaceDN/>
        <w:bidi w:val="0"/>
        <w:spacing w:line="60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薛政办字〔202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号</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薛城区</w:t>
      </w:r>
      <w:r>
        <w:rPr>
          <w:rFonts w:hint="default" w:ascii="Times New Roman" w:hAnsi="Times New Roman" w:eastAsia="方正小标宋简体" w:cs="Times New Roman"/>
          <w:color w:val="auto"/>
          <w:sz w:val="44"/>
          <w:szCs w:val="44"/>
        </w:rPr>
        <w:t>人民政府办公室</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关于公布</w:t>
      </w:r>
      <w:r>
        <w:rPr>
          <w:rFonts w:hint="default" w:ascii="Times New Roman" w:hAnsi="Times New Roman" w:eastAsia="方正小标宋简体" w:cs="Times New Roman"/>
          <w:color w:val="auto"/>
          <w:sz w:val="44"/>
          <w:szCs w:val="44"/>
          <w:lang w:val="en-US" w:eastAsia="zh-CN"/>
        </w:rPr>
        <w:t>区</w:t>
      </w:r>
      <w:r>
        <w:rPr>
          <w:rFonts w:hint="default" w:ascii="Times New Roman" w:hAnsi="Times New Roman" w:eastAsia="方正小标宋简体" w:cs="Times New Roman"/>
          <w:color w:val="auto"/>
          <w:sz w:val="44"/>
          <w:szCs w:val="44"/>
        </w:rPr>
        <w:t>级行政规范性文件</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制定主体的通知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各镇</w:t>
      </w:r>
      <w:r>
        <w:rPr>
          <w:rFonts w:hint="default" w:ascii="Times New Roman" w:hAnsi="Times New Roman" w:eastAsia="仿宋_GB2312" w:cs="Times New Roman"/>
          <w:color w:val="auto"/>
          <w:kern w:val="0"/>
          <w:sz w:val="32"/>
          <w:szCs w:val="32"/>
          <w:lang w:eastAsia="zh-CN"/>
        </w:rPr>
        <w:t>人民</w:t>
      </w:r>
      <w:r>
        <w:rPr>
          <w:rFonts w:hint="default" w:ascii="Times New Roman" w:hAnsi="Times New Roman" w:eastAsia="仿宋_GB2312" w:cs="Times New Roman"/>
          <w:color w:val="auto"/>
          <w:kern w:val="0"/>
          <w:sz w:val="32"/>
          <w:szCs w:val="32"/>
        </w:rPr>
        <w:t>政府</w:t>
      </w:r>
      <w:r>
        <w:rPr>
          <w:rFonts w:hint="default" w:ascii="Times New Roman" w:hAnsi="Times New Roman" w:eastAsia="仿宋_GB2312" w:cs="Times New Roman"/>
          <w:color w:val="auto"/>
          <w:kern w:val="0"/>
          <w:sz w:val="32"/>
          <w:szCs w:val="32"/>
          <w:lang w:eastAsia="zh-CN"/>
        </w:rPr>
        <w:t>、街道办事处</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单位，各大企业：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为了进一步加强行政规范性文件制定和监督管理，根据《山东省行政规范性文件制定和监督管理办法》（山东省人民政府令第353号）等有关规定，结合我区机构改革工作情况，经区政府同意，现将区级行政规范性文件制定主体（名称、编号）公布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一、</w:t>
      </w:r>
      <w:r>
        <w:rPr>
          <w:rFonts w:hint="default" w:ascii="Times New Roman" w:hAnsi="Times New Roman" w:eastAsia="黑体" w:cs="Times New Roman"/>
          <w:color w:val="auto"/>
          <w:sz w:val="32"/>
          <w:szCs w:val="32"/>
        </w:rPr>
        <w:t>行政规范性文件制定主体</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52</w:t>
      </w:r>
      <w:r>
        <w:rPr>
          <w:rFonts w:hint="default" w:ascii="Times New Roman" w:hAnsi="Times New Roman" w:eastAsia="黑体" w:cs="Times New Roman"/>
          <w:color w:val="auto"/>
          <w:sz w:val="32"/>
          <w:szCs w:val="32"/>
          <w:lang w:eastAsia="zh-CN"/>
        </w:rPr>
        <w:t>个）</w:t>
      </w:r>
    </w:p>
    <w:p>
      <w:pPr>
        <w:keepNext w:val="0"/>
        <w:keepLines w:val="0"/>
        <w:pageBreakBefore w:val="0"/>
        <w:widowControl w:val="0"/>
        <w:tabs>
          <w:tab w:val="left" w:pos="6720"/>
        </w:tabs>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区人民政府                                    001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jc w:val="distribute"/>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区人民政府办公室（区大数据局）                  002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kern w:val="0"/>
          <w:sz w:val="32"/>
          <w:szCs w:val="32"/>
          <w:lang w:val="en-US" w:eastAsia="zh-CN"/>
        </w:rPr>
        <w:t>区发展和改革局</w:t>
      </w:r>
      <w:r>
        <w:rPr>
          <w:rFonts w:hint="default" w:ascii="Times New Roman" w:hAnsi="Times New Roman" w:eastAsia="仿宋_GB2312" w:cs="Times New Roman"/>
          <w:b w:val="0"/>
          <w:bCs w:val="0"/>
          <w:color w:val="auto"/>
          <w:spacing w:val="0"/>
          <w:sz w:val="32"/>
          <w:szCs w:val="32"/>
          <w:lang w:val="en-US" w:eastAsia="zh-CN"/>
        </w:rPr>
        <w:t xml:space="preserve">（区绿色低碳高质量发展先行区建设办公室、区能源局、区粮食和物资储备局、区国防动员办公室）  </w:t>
      </w:r>
      <w:r>
        <w:rPr>
          <w:rFonts w:hint="default" w:ascii="Times New Roman" w:hAnsi="Times New Roman" w:eastAsia="仿宋_GB2312" w:cs="Times New Roman"/>
          <w:b w:val="0"/>
          <w:bCs w:val="0"/>
          <w:color w:val="auto"/>
          <w:sz w:val="32"/>
          <w:szCs w:val="32"/>
          <w:lang w:val="en-US" w:eastAsia="zh-CN"/>
        </w:rPr>
        <w:t xml:space="preserve">003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区教育和体育局                                004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区科学技术局</w:t>
      </w:r>
      <w:r>
        <w:rPr>
          <w:rFonts w:hint="default" w:ascii="Times New Roman" w:hAnsi="Times New Roman" w:eastAsia="仿宋_GB2312" w:cs="Times New Roman"/>
          <w:b w:val="0"/>
          <w:bCs w:val="0"/>
          <w:color w:val="auto"/>
          <w:sz w:val="32"/>
          <w:szCs w:val="32"/>
          <w:lang w:val="en-US" w:eastAsia="zh-CN"/>
        </w:rPr>
        <w:t xml:space="preserve">（区外国专家局）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005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区工业和信息化局</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006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市公安局薛城分局                              007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区民政局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008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区司法局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009</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区财政局                                      010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区人力资源和社会保障局                        011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区自然资源局</w:t>
      </w:r>
      <w:r>
        <w:rPr>
          <w:rFonts w:hint="default" w:ascii="Times New Roman" w:hAnsi="Times New Roman" w:eastAsia="仿宋_GB2312" w:cs="Times New Roman"/>
          <w:b w:val="0"/>
          <w:bCs w:val="0"/>
          <w:color w:val="auto"/>
          <w:sz w:val="32"/>
          <w:szCs w:val="32"/>
          <w:lang w:val="en-US" w:eastAsia="zh-CN"/>
        </w:rPr>
        <w:t>（区林业和绿化局）                  012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市生态环境局薛城分局                          013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区住房和城乡建设局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014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区交通运输局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015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区城乡水务局                                  016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区农业农村局</w:t>
      </w:r>
      <w:r>
        <w:rPr>
          <w:rFonts w:hint="default" w:ascii="Times New Roman" w:hAnsi="Times New Roman" w:eastAsia="仿宋_GB2312" w:cs="Times New Roman"/>
          <w:b w:val="0"/>
          <w:bCs w:val="0"/>
          <w:color w:val="auto"/>
          <w:sz w:val="32"/>
          <w:szCs w:val="32"/>
          <w:lang w:val="en-US" w:eastAsia="zh-CN"/>
        </w:rPr>
        <w:t xml:space="preserve">（区乡村振兴局）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017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区商务和投资促进局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018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区文化和旅游局</w:t>
      </w:r>
      <w:r>
        <w:rPr>
          <w:rFonts w:hint="default" w:ascii="Times New Roman" w:hAnsi="Times New Roman" w:eastAsia="仿宋_GB2312" w:cs="Times New Roman"/>
          <w:b w:val="0"/>
          <w:bCs w:val="0"/>
          <w:color w:val="auto"/>
          <w:sz w:val="32"/>
          <w:szCs w:val="32"/>
          <w:lang w:val="en-US" w:eastAsia="zh-CN"/>
        </w:rPr>
        <w:t xml:space="preserve">（区广播电视局、区文物局）         </w:t>
      </w:r>
      <w:r>
        <w:rPr>
          <w:rFonts w:hint="default" w:ascii="Times New Roman" w:hAnsi="Times New Roman" w:eastAsia="仿宋_GB2312" w:cs="Times New Roman"/>
          <w:color w:val="auto"/>
          <w:kern w:val="0"/>
          <w:sz w:val="32"/>
          <w:szCs w:val="32"/>
          <w:lang w:val="en-US" w:eastAsia="zh-CN"/>
        </w:rPr>
        <w:t>019</w:t>
      </w:r>
    </w:p>
    <w:p>
      <w:pPr>
        <w:keepNext w:val="0"/>
        <w:keepLines w:val="0"/>
        <w:pageBreakBefore w:val="0"/>
        <w:widowControl w:val="0"/>
        <w:kinsoku/>
        <w:wordWrap/>
        <w:overflowPunct/>
        <w:topLinePunct w:val="0"/>
        <w:autoSpaceDE/>
        <w:autoSpaceDN/>
        <w:bidi w:val="0"/>
        <w:adjustRightInd/>
        <w:snapToGrid/>
        <w:spacing w:line="600" w:lineRule="exact"/>
        <w:ind w:left="7040" w:leftChars="0" w:hanging="7040" w:hangingChars="2200"/>
        <w:jc w:val="distribute"/>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区卫生健康局</w:t>
      </w:r>
      <w:r>
        <w:rPr>
          <w:rFonts w:hint="default" w:ascii="Times New Roman" w:hAnsi="Times New Roman" w:eastAsia="仿宋_GB2312" w:cs="Times New Roman"/>
          <w:b w:val="0"/>
          <w:bCs w:val="0"/>
          <w:color w:val="auto"/>
          <w:sz w:val="32"/>
          <w:szCs w:val="32"/>
          <w:lang w:val="en-US" w:eastAsia="zh-CN"/>
        </w:rPr>
        <w:t>（区中医药管理局、区疾病预防控制局） 020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区退役军人事务局</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021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区应急管理局</w:t>
      </w:r>
      <w:r>
        <w:rPr>
          <w:rFonts w:hint="default" w:ascii="Times New Roman" w:hAnsi="Times New Roman" w:eastAsia="仿宋_GB2312" w:cs="Times New Roman"/>
          <w:b w:val="0"/>
          <w:bCs w:val="0"/>
          <w:color w:val="auto"/>
          <w:sz w:val="32"/>
          <w:szCs w:val="32"/>
          <w:lang w:val="en-US" w:eastAsia="zh-CN"/>
        </w:rPr>
        <w:t>（区地震局）</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022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区审计局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023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区国有资产监督管理局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024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区行政审批服务局</w:t>
      </w:r>
      <w:r>
        <w:rPr>
          <w:rFonts w:hint="default" w:ascii="Times New Roman" w:hAnsi="Times New Roman" w:eastAsia="仿宋_GB2312" w:cs="Times New Roman"/>
          <w:b w:val="0"/>
          <w:bCs w:val="0"/>
          <w:color w:val="auto"/>
          <w:sz w:val="32"/>
          <w:szCs w:val="32"/>
          <w:lang w:val="en-US" w:eastAsia="zh-CN"/>
        </w:rPr>
        <w:t xml:space="preserve">（区政务服务管理办公室）        </w:t>
      </w:r>
      <w:r>
        <w:rPr>
          <w:rFonts w:hint="default" w:ascii="Times New Roman" w:hAnsi="Times New Roman" w:eastAsia="仿宋_GB2312" w:cs="Times New Roman"/>
          <w:color w:val="auto"/>
          <w:kern w:val="0"/>
          <w:sz w:val="32"/>
          <w:szCs w:val="32"/>
          <w:lang w:val="en-US" w:eastAsia="zh-CN"/>
        </w:rPr>
        <w:t>025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区市场监督管理局</w:t>
      </w:r>
      <w:r>
        <w:rPr>
          <w:rFonts w:hint="default" w:ascii="Times New Roman" w:hAnsi="Times New Roman" w:eastAsia="仿宋_GB2312" w:cs="Times New Roman"/>
          <w:b w:val="0"/>
          <w:bCs w:val="0"/>
          <w:color w:val="auto"/>
          <w:sz w:val="32"/>
          <w:szCs w:val="32"/>
          <w:lang w:val="en-US" w:eastAsia="zh-CN"/>
        </w:rPr>
        <w:t>（区知识产权局）</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026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区统计局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027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区医疗保障局                                  028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区信访局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029</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区综合行政执法局</w:t>
      </w:r>
      <w:r>
        <w:rPr>
          <w:rFonts w:hint="default" w:ascii="Times New Roman" w:hAnsi="Times New Roman" w:eastAsia="仿宋_GB2312" w:cs="Times New Roman"/>
          <w:b w:val="0"/>
          <w:bCs w:val="0"/>
          <w:color w:val="auto"/>
          <w:sz w:val="32"/>
          <w:szCs w:val="32"/>
          <w:lang w:val="en-US" w:eastAsia="zh-CN"/>
        </w:rPr>
        <w:t xml:space="preserve">（区城市管理局）                </w:t>
      </w:r>
      <w:r>
        <w:rPr>
          <w:rFonts w:hint="default" w:ascii="Times New Roman" w:hAnsi="Times New Roman" w:eastAsia="仿宋_GB2312" w:cs="Times New Roman"/>
          <w:color w:val="auto"/>
          <w:kern w:val="0"/>
          <w:sz w:val="32"/>
          <w:szCs w:val="32"/>
          <w:lang w:val="en-US" w:eastAsia="zh-CN"/>
        </w:rPr>
        <w:t>030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区档案局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031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区国家保密局                                  032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区密码管理局                                  033</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rPr>
        <w:t>区公务员局                                    034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区政府新闻办公室                              035</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区新闻出版局                                  036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区</w:t>
      </w:r>
      <w:r>
        <w:rPr>
          <w:rFonts w:hint="default" w:ascii="Times New Roman" w:hAnsi="Times New Roman" w:eastAsia="仿宋_GB2312" w:cs="Times New Roman"/>
          <w:b w:val="0"/>
          <w:bCs w:val="0"/>
          <w:color w:val="auto"/>
          <w:sz w:val="32"/>
          <w:szCs w:val="32"/>
          <w:highlight w:val="none"/>
          <w:lang w:val="en-US" w:eastAsia="zh-CN"/>
        </w:rPr>
        <w:t>政府台湾事务办公室                          037</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区</w:t>
      </w:r>
      <w:r>
        <w:rPr>
          <w:rFonts w:hint="default" w:ascii="Times New Roman" w:hAnsi="Times New Roman" w:eastAsia="仿宋_GB2312" w:cs="Times New Roman"/>
          <w:b w:val="0"/>
          <w:bCs w:val="0"/>
          <w:color w:val="auto"/>
          <w:sz w:val="32"/>
          <w:szCs w:val="32"/>
          <w:highlight w:val="none"/>
          <w:lang w:val="en-US" w:eastAsia="zh-CN"/>
        </w:rPr>
        <w:t>政府港澳事务办公室                          038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b w:val="0"/>
          <w:bCs w:val="0"/>
          <w:color w:val="auto"/>
          <w:sz w:val="32"/>
          <w:szCs w:val="32"/>
          <w:highlight w:val="none"/>
          <w:lang w:val="en-US" w:eastAsia="zh-CN"/>
        </w:rPr>
        <w:t>民族宗教事务局</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039</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b w:val="0"/>
          <w:bCs w:val="0"/>
          <w:color w:val="auto"/>
          <w:sz w:val="32"/>
          <w:szCs w:val="32"/>
          <w:highlight w:val="none"/>
          <w:lang w:val="en-US" w:eastAsia="zh-CN"/>
        </w:rPr>
        <w:t>政府</w:t>
      </w:r>
      <w:r>
        <w:rPr>
          <w:rFonts w:hint="default" w:ascii="Times New Roman" w:hAnsi="Times New Roman" w:eastAsia="仿宋_GB2312" w:cs="Times New Roman"/>
          <w:color w:val="auto"/>
          <w:kern w:val="0"/>
          <w:sz w:val="32"/>
          <w:szCs w:val="32"/>
          <w:lang w:val="en-US" w:eastAsia="zh-CN"/>
        </w:rPr>
        <w:t>侨务办公室                              040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区互联网信息办公室 </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041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区税务局                                      042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区气象局                                      043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区残疾人联合会                                044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区烟草专卖局                                  045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陶庄镇人民政府                                001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邹坞镇人民政府                                002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临城街道办事处                                003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jc w:val="distribute"/>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常庄街道办事处                                004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沙沟镇人民政府                                005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周营镇人民政府                                006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新城街道办事处                                007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黑体" w:cs="Times New Roman"/>
          <w:color w:val="auto"/>
          <w:sz w:val="32"/>
          <w:szCs w:val="32"/>
          <w:shd w:val="clear" w:color="auto" w:fill="FFFFFF"/>
          <w:lang w:val="en-US" w:eastAsia="zh-CN"/>
        </w:rPr>
        <w:t>二、相关要求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一）区级行政规范性文件制定主体可以依法制定行政规范性文件，其他各类议事协调机构、临时机构、政府工作部门的派出机构和内设机构以及其他不具有行政管理职能的机构和组织，均不得以本部门单位名义制定行政规范性文件。区政府制定的行政规范性文件，由区司法局负责进行统一登记、统一编号，由区政府办公室负责统一印发并向社会公布；部门制定的行政规范性文件，由本部门法制机构负责进行统一登记、统一编号，由制定主体负责统一印发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二）规范性文件登记号由三部分组成，第一部分为登记机关行政区域英文简称加行政级别英文简称加“R”。登记机关行政区域英文简称，如“薛城（XC）”，应大写；行政级别英文简称，区为“D”，镇街为“T”。第二部分为年份。年份为登记当年的公元年份，以阿拉伯数字标识，标全称。第三部分为制定单位代号和登记流水号。制定单位代号为三位阿拉伯数字；登记流水号为四位阿拉伯数字，按登记顺序，每年从“0001”起，末尾不加“号”字；各部门的代号与登记流水号连续，中间不用连接符分隔。三个部分之间用短横杠居中连接。例如：薛城区政府办公室2026年第1个行政规范性文件，登记号应为“XCDR-2026-0020001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lang w:val="en-US" w:eastAsia="zh-CN"/>
        </w:rPr>
        <w:t xml:space="preserve">    （三）</w:t>
      </w:r>
      <w:r>
        <w:rPr>
          <w:rFonts w:hint="default" w:ascii="Times New Roman" w:hAnsi="Times New Roman" w:eastAsia="仿宋_GB2312" w:cs="Times New Roman"/>
          <w:color w:val="auto"/>
          <w:sz w:val="32"/>
          <w:szCs w:val="32"/>
          <w:shd w:val="clear" w:color="auto" w:fill="FFFFFF"/>
        </w:rPr>
        <w:t>行政</w:t>
      </w:r>
      <w:r>
        <w:rPr>
          <w:rFonts w:hint="default" w:ascii="Times New Roman" w:hAnsi="Times New Roman" w:eastAsia="仿宋_GB2312" w:cs="Times New Roman"/>
          <w:color w:val="auto"/>
          <w:sz w:val="32"/>
          <w:szCs w:val="32"/>
        </w:rPr>
        <w:t>规范性文件制定主体实行动态管理，根据相关规定和工作变化，对制定主体进行核实增减，并向社会公布。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（四）本通知自公布之日起施行，《薛城区人民政府办公室关于公布区级行政规范性文件制定主体的通知》（薛政办发〔2019〕11号）同时废止。</w:t>
      </w:r>
    </w:p>
    <w:p>
      <w:pPr>
        <w:keepNext w:val="0"/>
        <w:keepLines w:val="0"/>
        <w:pageBreakBefore w:val="0"/>
        <w:widowControl w:val="0"/>
        <w:kinsoku/>
        <w:wordWrap/>
        <w:overflowPunct/>
        <w:topLinePunct w:val="0"/>
        <w:autoSpaceDE/>
        <w:autoSpaceDN/>
        <w:bidi w:val="0"/>
        <w:adjustRightInd/>
        <w:snapToGrid/>
        <w:spacing w:line="600" w:lineRule="exact"/>
        <w:ind w:left="1120" w:leftChars="0" w:hanging="1120" w:hangingChars="35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120" w:leftChars="0" w:hanging="1120" w:hangingChars="35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薛城区人民政府办公室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2026年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（此件公开发布）</w:t>
      </w: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pBdr>
          <w:bottom w:val="single" w:color="auto" w:sz="4" w:space="0"/>
        </w:pBdr>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color w:val="auto"/>
          <w:kern w:val="2"/>
          <w:sz w:val="32"/>
          <w:szCs w:val="32"/>
          <w:lang w:val="en-US" w:eastAsia="zh-CN" w:bidi="ar-SA"/>
        </w:rPr>
        <w:t>抄送：区委有关部门，区人大常委会办公室，区政协办公室，</w:t>
      </w:r>
    </w:p>
    <w:p>
      <w:pPr>
        <w:keepNext w:val="0"/>
        <w:keepLines w:val="0"/>
        <w:pageBreakBefore w:val="0"/>
        <w:widowControl w:val="0"/>
        <w:pBdr>
          <w:bottom w:val="none" w:color="auto" w:sz="0" w:space="0"/>
        </w:pBdr>
        <w:kinsoku/>
        <w:wordWrap/>
        <w:overflowPunct/>
        <w:topLinePunct w:val="0"/>
        <w:autoSpaceDE/>
        <w:autoSpaceDN/>
        <w:bidi w:val="0"/>
        <w:adjustRightInd/>
        <w:snapToGrid/>
        <w:ind w:left="-105" w:leftChars="-50" w:firstLine="1280" w:firstLineChars="4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区纪委监委，区法院，区检察院。</w:t>
      </w:r>
    </w:p>
    <w:p>
      <w:pPr>
        <w:pBdr>
          <w:top w:val="single" w:color="auto" w:sz="4" w:space="0"/>
          <w:bottom w:val="single" w:color="auto" w:sz="4" w:space="0"/>
        </w:pBdr>
        <w:ind w:firstLine="320" w:firstLineChars="1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薛城区人民政府办公室            2026年1月27日印发</w:t>
      </w:r>
    </w:p>
    <w:p>
      <w:pPr>
        <w:rPr>
          <w:rFonts w:hint="default"/>
          <w:lang w:val="en-US" w:eastAsia="zh-CN"/>
        </w:rPr>
      </w:pPr>
    </w:p>
    <w:sectPr>
      <w:footerReference r:id="rId3" w:type="default"/>
      <w:pgSz w:w="11906" w:h="16838"/>
      <w:pgMar w:top="1701" w:right="1701" w:bottom="1701" w:left="1701" w:header="1134"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8c/wy1AQAAVA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aTW7yA71&#10;IdbY+BSwNQ3Xfmhogo0cSxHzWfugwOZfVEWwBe3enSyWQyICk9P5bD6vsCSwNl5wBHv9e4CY7qS3&#10;JAcNBdxhsZZvv8R0aB1b8jTnb7UxZY/G/ZNAzJxhmf6BY47SsBqOmla+3aGkHtffUIfvkxJz79Dd&#10;/FLGAMZgNQabAHrdIbViQh4Zw9UmIY9CLw85IB9n4+qKwOMzy2/j73vpev0Y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8c/wy1AQAAVAMAAA4AAAAAAAAAAQAgAAAANAEAAGRycy9lMm9E&#10;b2MueG1sUEsFBgAAAAAGAAYAWQEAAFs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70"/>
    <w:rsid w:val="00051769"/>
    <w:rsid w:val="001B0145"/>
    <w:rsid w:val="001B3773"/>
    <w:rsid w:val="001D28B7"/>
    <w:rsid w:val="002416A3"/>
    <w:rsid w:val="002F2BCB"/>
    <w:rsid w:val="00551628"/>
    <w:rsid w:val="00561326"/>
    <w:rsid w:val="00607888"/>
    <w:rsid w:val="0062490C"/>
    <w:rsid w:val="00647AFD"/>
    <w:rsid w:val="00697163"/>
    <w:rsid w:val="006A278F"/>
    <w:rsid w:val="006B0C0E"/>
    <w:rsid w:val="006C6B45"/>
    <w:rsid w:val="00707279"/>
    <w:rsid w:val="007B0270"/>
    <w:rsid w:val="007C77CC"/>
    <w:rsid w:val="00813BE0"/>
    <w:rsid w:val="008765EC"/>
    <w:rsid w:val="00895E64"/>
    <w:rsid w:val="008C47DF"/>
    <w:rsid w:val="008C67C3"/>
    <w:rsid w:val="008F511D"/>
    <w:rsid w:val="00935F6B"/>
    <w:rsid w:val="009363DF"/>
    <w:rsid w:val="00A90A50"/>
    <w:rsid w:val="00AF7119"/>
    <w:rsid w:val="00B04617"/>
    <w:rsid w:val="00BF3385"/>
    <w:rsid w:val="00C3354F"/>
    <w:rsid w:val="00C40977"/>
    <w:rsid w:val="00CB2D0A"/>
    <w:rsid w:val="00CE68C1"/>
    <w:rsid w:val="00DF7733"/>
    <w:rsid w:val="00E33EF8"/>
    <w:rsid w:val="00E3518D"/>
    <w:rsid w:val="00EC2D22"/>
    <w:rsid w:val="00FA10C4"/>
    <w:rsid w:val="00FF0DE9"/>
    <w:rsid w:val="02C51D73"/>
    <w:rsid w:val="05896C5F"/>
    <w:rsid w:val="06F21B8E"/>
    <w:rsid w:val="07B52A01"/>
    <w:rsid w:val="07F30257"/>
    <w:rsid w:val="08F90C5D"/>
    <w:rsid w:val="09FB42EF"/>
    <w:rsid w:val="0AC36D7F"/>
    <w:rsid w:val="0C1E28B2"/>
    <w:rsid w:val="0E6C58B7"/>
    <w:rsid w:val="0F672E39"/>
    <w:rsid w:val="0F7055DD"/>
    <w:rsid w:val="112A651B"/>
    <w:rsid w:val="11AE16C2"/>
    <w:rsid w:val="14AB3A5C"/>
    <w:rsid w:val="16B907E3"/>
    <w:rsid w:val="17611BA3"/>
    <w:rsid w:val="187371C7"/>
    <w:rsid w:val="18820A9A"/>
    <w:rsid w:val="19230B49"/>
    <w:rsid w:val="1C9D70B2"/>
    <w:rsid w:val="1D7E3C3C"/>
    <w:rsid w:val="1EAB3F95"/>
    <w:rsid w:val="1F6B457A"/>
    <w:rsid w:val="20613174"/>
    <w:rsid w:val="21B13E9D"/>
    <w:rsid w:val="22326015"/>
    <w:rsid w:val="23A7187D"/>
    <w:rsid w:val="25573CF7"/>
    <w:rsid w:val="2737389F"/>
    <w:rsid w:val="295E7192"/>
    <w:rsid w:val="2A6F7272"/>
    <w:rsid w:val="2B9F21A9"/>
    <w:rsid w:val="2C8121E4"/>
    <w:rsid w:val="2CBB41AB"/>
    <w:rsid w:val="2DAD6FD9"/>
    <w:rsid w:val="2E363459"/>
    <w:rsid w:val="2EBF5761"/>
    <w:rsid w:val="2FAF2954"/>
    <w:rsid w:val="2FDF6D95"/>
    <w:rsid w:val="3002503A"/>
    <w:rsid w:val="30A73F7C"/>
    <w:rsid w:val="317C7C09"/>
    <w:rsid w:val="326274A9"/>
    <w:rsid w:val="32D590C4"/>
    <w:rsid w:val="336A17D4"/>
    <w:rsid w:val="33A65AE7"/>
    <w:rsid w:val="33F36968"/>
    <w:rsid w:val="348B4CDD"/>
    <w:rsid w:val="350B0714"/>
    <w:rsid w:val="391A7088"/>
    <w:rsid w:val="3B1B7963"/>
    <w:rsid w:val="3B317782"/>
    <w:rsid w:val="3BDE73F8"/>
    <w:rsid w:val="3C721A9C"/>
    <w:rsid w:val="3CD220FD"/>
    <w:rsid w:val="3CEE7E52"/>
    <w:rsid w:val="3DFD557D"/>
    <w:rsid w:val="3E1772DC"/>
    <w:rsid w:val="3EE9913B"/>
    <w:rsid w:val="3F813108"/>
    <w:rsid w:val="3F9671B3"/>
    <w:rsid w:val="3FFFB5B6"/>
    <w:rsid w:val="479C5CD8"/>
    <w:rsid w:val="47A739FD"/>
    <w:rsid w:val="488A4426"/>
    <w:rsid w:val="49AE77CA"/>
    <w:rsid w:val="4A0C45BB"/>
    <w:rsid w:val="4AD82370"/>
    <w:rsid w:val="4DADE3D4"/>
    <w:rsid w:val="4DC87DB2"/>
    <w:rsid w:val="4EBF2449"/>
    <w:rsid w:val="4F9F042E"/>
    <w:rsid w:val="50825676"/>
    <w:rsid w:val="5194786D"/>
    <w:rsid w:val="52B35259"/>
    <w:rsid w:val="54541788"/>
    <w:rsid w:val="54BF1254"/>
    <w:rsid w:val="555D725D"/>
    <w:rsid w:val="56387AE8"/>
    <w:rsid w:val="569F9AD4"/>
    <w:rsid w:val="57817668"/>
    <w:rsid w:val="58CD2403"/>
    <w:rsid w:val="59FBD34E"/>
    <w:rsid w:val="5AF00061"/>
    <w:rsid w:val="5AFC3172"/>
    <w:rsid w:val="5BA64825"/>
    <w:rsid w:val="5BEF5C03"/>
    <w:rsid w:val="5C5E1D49"/>
    <w:rsid w:val="5CEB2647"/>
    <w:rsid w:val="5CEF0D54"/>
    <w:rsid w:val="5E07580E"/>
    <w:rsid w:val="5E9B5B96"/>
    <w:rsid w:val="5EA4397B"/>
    <w:rsid w:val="5F7FB653"/>
    <w:rsid w:val="5FBF646F"/>
    <w:rsid w:val="5FDFF9CE"/>
    <w:rsid w:val="5FF78157"/>
    <w:rsid w:val="607866A5"/>
    <w:rsid w:val="607C6CDC"/>
    <w:rsid w:val="616C03B5"/>
    <w:rsid w:val="617E18CA"/>
    <w:rsid w:val="61D33B78"/>
    <w:rsid w:val="64B15CEF"/>
    <w:rsid w:val="64D24451"/>
    <w:rsid w:val="65ED9F7D"/>
    <w:rsid w:val="66E8724A"/>
    <w:rsid w:val="67444B7B"/>
    <w:rsid w:val="677A994D"/>
    <w:rsid w:val="67FEF625"/>
    <w:rsid w:val="686C746B"/>
    <w:rsid w:val="6BFE9A10"/>
    <w:rsid w:val="6BFFE12A"/>
    <w:rsid w:val="6DFD47FD"/>
    <w:rsid w:val="6DFFB383"/>
    <w:rsid w:val="6F7BDAB1"/>
    <w:rsid w:val="6FAE023C"/>
    <w:rsid w:val="6FDF1857"/>
    <w:rsid w:val="6FFB7C85"/>
    <w:rsid w:val="6FFF048B"/>
    <w:rsid w:val="73ED47E3"/>
    <w:rsid w:val="745205B7"/>
    <w:rsid w:val="74623272"/>
    <w:rsid w:val="75667E56"/>
    <w:rsid w:val="75FE0150"/>
    <w:rsid w:val="76F779A1"/>
    <w:rsid w:val="777F827F"/>
    <w:rsid w:val="77F7075E"/>
    <w:rsid w:val="77FF7376"/>
    <w:rsid w:val="781571FB"/>
    <w:rsid w:val="79B36662"/>
    <w:rsid w:val="79F1250C"/>
    <w:rsid w:val="79FDBF31"/>
    <w:rsid w:val="7AFDF3C8"/>
    <w:rsid w:val="7AFFC9F7"/>
    <w:rsid w:val="7B3D30BB"/>
    <w:rsid w:val="7BA4CA5E"/>
    <w:rsid w:val="7C5F90FF"/>
    <w:rsid w:val="7D0FB592"/>
    <w:rsid w:val="7ECE0EBD"/>
    <w:rsid w:val="7F6E536A"/>
    <w:rsid w:val="7F727F36"/>
    <w:rsid w:val="7F86204F"/>
    <w:rsid w:val="7FB63E28"/>
    <w:rsid w:val="7FB9417B"/>
    <w:rsid w:val="7FBEC5C0"/>
    <w:rsid w:val="7FEDECA8"/>
    <w:rsid w:val="7FEFD0A2"/>
    <w:rsid w:val="7FF57C63"/>
    <w:rsid w:val="7FFAE342"/>
    <w:rsid w:val="7FFF2971"/>
    <w:rsid w:val="8FBEB466"/>
    <w:rsid w:val="8FEF0493"/>
    <w:rsid w:val="97FFBF5F"/>
    <w:rsid w:val="9FD36DDF"/>
    <w:rsid w:val="9FDFF74A"/>
    <w:rsid w:val="9FFBE597"/>
    <w:rsid w:val="9FFEFAE7"/>
    <w:rsid w:val="A6CD3E5B"/>
    <w:rsid w:val="A7FFA436"/>
    <w:rsid w:val="AEFE288B"/>
    <w:rsid w:val="AF7ED6B9"/>
    <w:rsid w:val="AFD3AB64"/>
    <w:rsid w:val="B3DFA359"/>
    <w:rsid w:val="B6FBCF3C"/>
    <w:rsid w:val="B79F929B"/>
    <w:rsid w:val="BA7F0596"/>
    <w:rsid w:val="BAFEC535"/>
    <w:rsid w:val="BBFB3471"/>
    <w:rsid w:val="BF5D75D6"/>
    <w:rsid w:val="BFB37798"/>
    <w:rsid w:val="BFEA230D"/>
    <w:rsid w:val="C729741E"/>
    <w:rsid w:val="C9B7886F"/>
    <w:rsid w:val="CD83FC8C"/>
    <w:rsid w:val="CF2EAB69"/>
    <w:rsid w:val="D56689D3"/>
    <w:rsid w:val="D597532A"/>
    <w:rsid w:val="D9FF3105"/>
    <w:rsid w:val="DBFE9808"/>
    <w:rsid w:val="DD5FA1F6"/>
    <w:rsid w:val="DEEF6981"/>
    <w:rsid w:val="DF47E4DE"/>
    <w:rsid w:val="DFBFD5D8"/>
    <w:rsid w:val="DFFFE9F2"/>
    <w:rsid w:val="E3EDBB2F"/>
    <w:rsid w:val="E6EF13A3"/>
    <w:rsid w:val="EB7C779B"/>
    <w:rsid w:val="EDAEECD2"/>
    <w:rsid w:val="EFFA3FCA"/>
    <w:rsid w:val="EFFF3FB9"/>
    <w:rsid w:val="F3A742CA"/>
    <w:rsid w:val="F3D38833"/>
    <w:rsid w:val="F5DF58A9"/>
    <w:rsid w:val="F5E9D0C8"/>
    <w:rsid w:val="F699A772"/>
    <w:rsid w:val="F7DE8C60"/>
    <w:rsid w:val="F7FF4B2A"/>
    <w:rsid w:val="F7FF85F8"/>
    <w:rsid w:val="FA77FED4"/>
    <w:rsid w:val="FB5B43C1"/>
    <w:rsid w:val="FBB78622"/>
    <w:rsid w:val="FBCF97BE"/>
    <w:rsid w:val="FBF75752"/>
    <w:rsid w:val="FC7D766D"/>
    <w:rsid w:val="FCB60EE6"/>
    <w:rsid w:val="FDFF2B72"/>
    <w:rsid w:val="FE9E0CBE"/>
    <w:rsid w:val="FEADEB24"/>
    <w:rsid w:val="FEB5A230"/>
    <w:rsid w:val="FF41330A"/>
    <w:rsid w:val="FF7F4E0C"/>
    <w:rsid w:val="FFB78B37"/>
    <w:rsid w:val="FFD7EF94"/>
    <w:rsid w:val="FFDF3450"/>
    <w:rsid w:val="FFEDAC42"/>
    <w:rsid w:val="FFFBFA91"/>
    <w:rsid w:val="FFFFB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宋体" w:cs="Calibri"/>
    </w:rPr>
  </w:style>
  <w:style w:type="paragraph" w:styleId="4">
    <w:name w:val="Balloon Text"/>
    <w:basedOn w:val="1"/>
    <w:link w:val="11"/>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1418</Words>
  <Characters>1573</Characters>
  <Lines>11</Lines>
  <Paragraphs>3</Paragraphs>
  <TotalTime>6</TotalTime>
  <ScaleCrop>false</ScaleCrop>
  <LinksUpToDate>false</LinksUpToDate>
  <CharactersWithSpaces>3142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2019-06-23T07:43:00Z</dcterms:created>
  <dc:creator>PC</dc:creator>
  <cp:lastModifiedBy>user</cp:lastModifiedBy>
  <cp:lastPrinted>2019-07-26T00:50:00Z</cp:lastPrinted>
  <dcterms:modified xsi:type="dcterms:W3CDTF">2026-02-25T09:52:20Z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9021ACD708A24AAD999FCECA0CB4F0E5_13</vt:lpwstr>
  </property>
  <property fmtid="{D5CDD505-2E9C-101B-9397-08002B2CF9AE}" pid="4" name="KSOTemplateDocerSaveRecord">
    <vt:lpwstr>eyJoZGlkIjoiNjllMTQxMzdkZmNkNDI2NmU0NTkyZDU5YmY4NWJiMTEiLCJ1c2VySWQiOiIyNDcyNzk3MjcifQ==</vt:lpwstr>
  </property>
</Properties>
</file>