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3D3D3" w:sz="6" w:space="0"/>
          <w:bottom w:val="single" w:color="D3D3D3" w:sz="6" w:space="7"/>
          <w:right w:val="single" w:color="D3D3D3" w:sz="6" w:space="0"/>
        </w:pBdr>
        <w:spacing w:before="300" w:beforeAutospacing="0" w:after="300" w:afterAutospacing="0" w:line="450" w:lineRule="atLeast"/>
        <w:ind w:left="0" w:right="0"/>
        <w:jc w:val="center"/>
        <w:rPr>
          <w:rFonts w:ascii="微软雅黑" w:hAnsi="微软雅黑" w:eastAsia="微软雅黑" w:cs="微软雅黑"/>
          <w:color w:val="333333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关于调整工业生产用热价格的通知-枣价格发[2010]162号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仿宋" w:hAnsi="仿宋" w:eastAsia="仿宋" w:cs="仿宋"/>
          <w:sz w:val="44"/>
          <w:szCs w:val="44"/>
          <w:bdr w:val="none" w:color="auto" w:sz="0" w:space="0"/>
        </w:rPr>
        <w:t>关于调整工业生产用热价格的通知</w:t>
      </w:r>
      <w:r>
        <w:rPr>
          <w:rFonts w:hint="eastAsia" w:ascii="微软雅黑" w:hAnsi="微软雅黑" w:eastAsia="微软雅黑" w:cs="微软雅黑"/>
          <w:bdr w:val="none" w:color="auto" w:sz="0" w:space="0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市驻地各供热企业：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80"/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针对煤炭价格上涨对供热生产成本的影响，为疏导价格矛盾，理顺价格关系，本着既兼顾用热单位利益又合理补偿供热成本、保本微利、公平负担的原则，根据《价格法》等有关法律法规规定，经市政府同意，决定对市驻地工业生产和夏季制冷用热价格进行调整。现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80"/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一、根据国家发改委、建设部《关于建立煤热价格联动机制的指导意见》（发改价格[2005]2200）的有关规定，依据市场煤炭价格走势和成本监审结果，工业生产和夏季制冷用热各类最高限价在枣价格发[2009]81号文件规定的基础上上浮10%。即：华电国际电力股份有限公司十里泉发电厂、枣庄南郊热电有限公司、枣庄八一水煤浆热电有限责任公司供工业生产用热出厂最高限价为57.10元/吉焦，供行政事业单位夏季制冷用热出厂最高限价为63.80元/吉焦；供工商企业生产经营用热销售最高限价为67.30元/吉焦，供夏季制冷用热销售最高限价为69.30元/吉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80"/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上述价格下浮不限，具体价格水平由供用热双方协商确定，同时报市物价局备案。枣庄南郊热电有限公司仍执行我局枣价格发[2007]129号文件的有关规定。以上价格为用户计量点表计用热量的结算价格。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80"/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二、各热力生产经营企业，要进一步加强经营管理，努力降低成本，为用户提供高质量服务。各级价格主管部门，要加强对供热价格执行情况的监督检查，对不按规定执行的要依法查处。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80"/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三、本通知自2010年11月1日起执行。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40"/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附：非居民供热价格备案表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80"/>
        <w:jc w:val="right"/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二○一○年十月二十八日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仿宋" w:hAnsi="仿宋" w:eastAsia="仿宋" w:cs="仿宋"/>
          <w:sz w:val="44"/>
          <w:szCs w:val="44"/>
          <w:bdr w:val="none" w:color="auto" w:sz="0" w:space="0"/>
        </w:rPr>
        <w:t>非居民供热价格备案表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-512"/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报备单位（盖章）：                           年   月   日</w:t>
      </w:r>
    </w:p>
    <w:tbl>
      <w:tblPr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1620"/>
        <w:gridCol w:w="1620"/>
        <w:gridCol w:w="144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用气单位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原执行价格（元/吉焦）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备案价格（元/吉焦）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变动幅度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执行时间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8" w:hRule="atLeast"/>
        </w:trPr>
        <w:tc>
          <w:tcPr>
            <w:tcW w:w="9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价格主管部门意见：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年   月  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注：该表由热力生产经营企业填报。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枣价格发[2010]162号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  <w:bdr w:val="none" w:color="auto" w:sz="0" w:space="0"/>
    </w:rPr>
  </w:style>
  <w:style w:type="character" w:styleId="6">
    <w:name w:val="Emphasis"/>
    <w:basedOn w:val="4"/>
    <w:qFormat/>
    <w:uiPriority w:val="0"/>
    <w:rPr>
      <w:i/>
      <w:bdr w:val="none" w:color="auto" w:sz="0" w:space="0"/>
    </w:rPr>
  </w:style>
  <w:style w:type="character" w:styleId="7">
    <w:name w:val="Hyperlink"/>
    <w:basedOn w:val="4"/>
    <w:uiPriority w:val="0"/>
    <w:rPr>
      <w:color w:val="0000FF"/>
      <w:u w:val="none"/>
      <w:bdr w:val="none" w:color="auto" w:sz="0" w:space="0"/>
    </w:rPr>
  </w:style>
  <w:style w:type="character" w:customStyle="1" w:styleId="8">
    <w:name w:val="active"/>
    <w:basedOn w:val="4"/>
    <w:uiPriority w:val="0"/>
    <w:rPr>
      <w:b/>
      <w:color w:val="FFFFFF"/>
      <w:bdr w:val="single" w:color="EB6C27" w:sz="6" w:space="0"/>
      <w:shd w:val="clear" w:fill="EB6C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2020-09-18T07:08:17Z</dcterms:created>
  <dc:creator>Administrator</dc:creator>
  <cp:lastModifiedBy>同</cp:lastModifiedBy>
  <dcterms:modified xsi:type="dcterms:W3CDTF">2020-09-18T07:08:47Z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