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360" w:lineRule="auto"/>
        <w:jc w:val="center"/>
        <w:rPr>
          <w:rFonts w:ascii="宋体" w:hAnsi="宋体" w:eastAsia="宋体" w:cs="宋体"/>
          <w:b/>
          <w:sz w:val="30"/>
          <w:szCs w:val="30"/>
        </w:rPr>
      </w:pPr>
      <w:r>
        <w:rPr>
          <w:rFonts w:hint="eastAsia" w:ascii="宋体" w:hAnsi="宋体" w:eastAsia="宋体" w:cs="宋体"/>
          <w:b/>
          <w:sz w:val="30"/>
          <w:szCs w:val="30"/>
        </w:rPr>
        <w:t>薛城</w:t>
      </w:r>
      <w:r>
        <w:rPr>
          <w:rFonts w:hint="eastAsia" w:ascii="宋体" w:hAnsi="宋体" w:eastAsia="宋体" w:cs="宋体"/>
          <w:b/>
          <w:sz w:val="30"/>
          <w:szCs w:val="30"/>
          <w:lang w:val="en-US" w:eastAsia="zh-CN"/>
        </w:rPr>
        <w:t>凤鸣</w:t>
      </w:r>
      <w:r>
        <w:rPr>
          <w:rFonts w:hint="eastAsia" w:ascii="宋体" w:hAnsi="宋体" w:eastAsia="宋体" w:cs="宋体"/>
          <w:b/>
          <w:sz w:val="30"/>
          <w:szCs w:val="30"/>
        </w:rPr>
        <w:t>中学家庭经济困难学生认定办法实施细则</w:t>
      </w:r>
    </w:p>
    <w:p>
      <w:pPr>
        <w:autoSpaceDN w:val="0"/>
        <w:spacing w:line="360" w:lineRule="auto"/>
        <w:ind w:firstLine="480" w:firstLineChars="200"/>
        <w:jc w:val="left"/>
        <w:rPr>
          <w:rFonts w:ascii="宋体" w:hAnsi="宋体" w:eastAsia="宋体" w:cs="宋体"/>
          <w:spacing w:val="15"/>
          <w:sz w:val="24"/>
        </w:rPr>
      </w:pPr>
      <w:r>
        <w:rPr>
          <w:rFonts w:hint="eastAsia" w:ascii="宋体" w:hAnsi="宋体" w:eastAsia="宋体" w:cs="宋体"/>
          <w:sz w:val="24"/>
        </w:rPr>
        <w:t>根据财政部教育部关于印发《城乡义务教育补助经费管理办法的通知》（财教科〔2016〕7号）、《财政部 教育部关于下达2019年城乡义务教育补助经费预算的通知》（财科教〔2019〕30号）、《山东省家庭经济困难学生认定办法》（鲁教财发〔2019〕1号）、《山东学生资助管理标准》等文件通知精神，</w:t>
      </w:r>
      <w:r>
        <w:rPr>
          <w:rFonts w:hint="eastAsia" w:ascii="宋体" w:hAnsi="宋体" w:eastAsia="宋体" w:cs="宋体"/>
          <w:spacing w:val="15"/>
          <w:sz w:val="24"/>
          <w:shd w:val="clear" w:color="auto" w:fill="FFFFFF"/>
        </w:rPr>
        <w:t>结合学校实际，特制定我校家庭经济困难学生认定办法：</w:t>
      </w:r>
    </w:p>
    <w:p>
      <w:pPr>
        <w:pStyle w:val="5"/>
        <w:widowControl/>
        <w:shd w:val="clear" w:color="auto" w:fill="FFFFFF"/>
        <w:spacing w:beforeAutospacing="0" w:afterAutospacing="0" w:line="360" w:lineRule="auto"/>
        <w:ind w:firstLine="3251" w:firstLineChars="1200"/>
        <w:jc w:val="both"/>
        <w:rPr>
          <w:rStyle w:val="8"/>
          <w:rFonts w:hint="eastAsia" w:ascii="宋体" w:hAnsi="宋体" w:eastAsia="宋体" w:cs="宋体"/>
          <w:spacing w:val="15"/>
          <w:shd w:val="clear" w:color="auto" w:fill="FFFFFF"/>
        </w:rPr>
      </w:pPr>
    </w:p>
    <w:p>
      <w:pPr>
        <w:pStyle w:val="5"/>
        <w:widowControl/>
        <w:shd w:val="clear" w:color="auto" w:fill="FFFFFF"/>
        <w:spacing w:beforeAutospacing="0" w:afterAutospacing="0" w:line="360" w:lineRule="auto"/>
        <w:ind w:firstLine="3251" w:firstLineChars="1200"/>
        <w:jc w:val="both"/>
        <w:rPr>
          <w:rFonts w:ascii="宋体" w:hAnsi="宋体" w:eastAsia="宋体" w:cs="宋体"/>
          <w:b/>
          <w:spacing w:val="15"/>
        </w:rPr>
      </w:pPr>
      <w:r>
        <w:rPr>
          <w:rStyle w:val="8"/>
          <w:rFonts w:hint="eastAsia" w:ascii="宋体" w:hAnsi="宋体" w:eastAsia="宋体" w:cs="宋体"/>
          <w:spacing w:val="15"/>
          <w:shd w:val="clear" w:color="auto" w:fill="FFFFFF"/>
        </w:rPr>
        <w:t>第一章 总则</w:t>
      </w:r>
    </w:p>
    <w:p>
      <w:pPr>
        <w:widowControl/>
        <w:spacing w:line="360" w:lineRule="auto"/>
        <w:jc w:val="left"/>
        <w:rPr>
          <w:rFonts w:ascii="宋体" w:hAnsi="宋体" w:eastAsia="宋体" w:cs="宋体"/>
          <w:sz w:val="24"/>
        </w:rPr>
      </w:pPr>
      <w:r>
        <w:rPr>
          <w:rStyle w:val="8"/>
          <w:rFonts w:hint="eastAsia" w:ascii="宋体" w:hAnsi="宋体" w:eastAsia="宋体" w:cs="宋体"/>
          <w:kern w:val="0"/>
          <w:sz w:val="24"/>
          <w:lang w:bidi="ar"/>
        </w:rPr>
        <w:t>第一条</w:t>
      </w:r>
      <w:r>
        <w:rPr>
          <w:rFonts w:hint="eastAsia" w:ascii="宋体" w:hAnsi="宋体" w:eastAsia="宋体" w:cs="宋体"/>
          <w:kern w:val="0"/>
          <w:sz w:val="24"/>
          <w:lang w:bidi="ar"/>
        </w:rPr>
        <w:t> 精准认定家庭经济困难学生是助力教育脱贫攻坚、促进教育公平和提升人民群众教育获得感的重要举措。做好家庭经济困难学生认定工作是做好学生资助工作的基础，是加强学生资助工作的重要任务，是实现精准学生资助的首要前提。</w:t>
      </w:r>
    </w:p>
    <w:p>
      <w:pPr>
        <w:widowControl/>
        <w:spacing w:line="360" w:lineRule="auto"/>
        <w:jc w:val="left"/>
        <w:rPr>
          <w:rFonts w:ascii="宋体" w:hAnsi="宋体" w:eastAsia="宋体" w:cs="宋体"/>
          <w:kern w:val="0"/>
          <w:sz w:val="24"/>
          <w:lang w:bidi="ar"/>
        </w:rPr>
      </w:pPr>
      <w:r>
        <w:rPr>
          <w:rStyle w:val="8"/>
          <w:rFonts w:hint="eastAsia" w:ascii="宋体" w:hAnsi="宋体" w:eastAsia="宋体" w:cs="宋体"/>
          <w:kern w:val="0"/>
          <w:sz w:val="24"/>
          <w:lang w:bidi="ar"/>
        </w:rPr>
        <w:t>第二条</w:t>
      </w:r>
      <w:r>
        <w:rPr>
          <w:rFonts w:hint="eastAsia" w:ascii="宋体" w:hAnsi="宋体" w:eastAsia="宋体" w:cs="宋体"/>
          <w:kern w:val="0"/>
          <w:sz w:val="24"/>
          <w:lang w:bidi="ar"/>
        </w:rPr>
        <w:t> 本方案适用于我校具有正式注册学籍、家庭经济困难的普通初中在校生。</w:t>
      </w:r>
    </w:p>
    <w:p>
      <w:pPr>
        <w:widowControl/>
        <w:spacing w:line="360" w:lineRule="auto"/>
        <w:jc w:val="left"/>
        <w:rPr>
          <w:rFonts w:ascii="宋体" w:hAnsi="宋体" w:eastAsia="宋体" w:cs="宋体"/>
          <w:sz w:val="24"/>
        </w:rPr>
      </w:pPr>
      <w:r>
        <w:rPr>
          <w:rStyle w:val="8"/>
          <w:rFonts w:hint="eastAsia" w:ascii="宋体" w:hAnsi="宋体" w:eastAsia="宋体" w:cs="宋体"/>
          <w:kern w:val="0"/>
          <w:sz w:val="24"/>
          <w:lang w:bidi="ar"/>
        </w:rPr>
        <w:t>第三条 </w:t>
      </w:r>
      <w:r>
        <w:rPr>
          <w:rFonts w:hint="eastAsia" w:ascii="宋体" w:hAnsi="宋体" w:eastAsia="宋体" w:cs="宋体"/>
          <w:kern w:val="0"/>
          <w:sz w:val="24"/>
          <w:lang w:bidi="ar"/>
        </w:rPr>
        <w:t>本办法所称家庭经济困难学生是指本人及其家庭的经济能力难以满足在校期间的学习、生活基本支出的学生。</w:t>
      </w:r>
    </w:p>
    <w:p>
      <w:pPr>
        <w:pStyle w:val="5"/>
        <w:widowControl/>
        <w:shd w:val="clear" w:color="auto" w:fill="FFFFFF"/>
        <w:spacing w:beforeAutospacing="0" w:afterAutospacing="0" w:line="360" w:lineRule="auto"/>
        <w:jc w:val="both"/>
        <w:rPr>
          <w:rFonts w:ascii="宋体" w:hAnsi="宋体" w:eastAsia="宋体" w:cs="宋体"/>
          <w:spacing w:val="15"/>
        </w:rPr>
      </w:pPr>
    </w:p>
    <w:p>
      <w:pPr>
        <w:pStyle w:val="5"/>
        <w:widowControl/>
        <w:shd w:val="clear" w:color="auto" w:fill="FFFFFF"/>
        <w:spacing w:beforeAutospacing="0" w:afterAutospacing="0" w:line="360" w:lineRule="auto"/>
        <w:jc w:val="center"/>
        <w:rPr>
          <w:rFonts w:ascii="宋体" w:hAnsi="宋体" w:eastAsia="宋体" w:cs="宋体"/>
          <w:spacing w:val="15"/>
        </w:rPr>
      </w:pPr>
      <w:r>
        <w:rPr>
          <w:rStyle w:val="8"/>
          <w:rFonts w:hint="eastAsia" w:ascii="宋体" w:hAnsi="宋体" w:eastAsia="宋体" w:cs="宋体"/>
          <w:spacing w:val="15"/>
          <w:shd w:val="clear" w:color="auto" w:fill="FFFFFF"/>
        </w:rPr>
        <w:t>第二章 认定原则</w:t>
      </w:r>
    </w:p>
    <w:p>
      <w:pPr>
        <w:spacing w:line="360" w:lineRule="auto"/>
        <w:rPr>
          <w:rFonts w:ascii="宋体" w:hAnsi="宋体" w:eastAsia="宋体" w:cs="宋体"/>
          <w:sz w:val="24"/>
        </w:rPr>
      </w:pPr>
      <w:r>
        <w:rPr>
          <w:rStyle w:val="8"/>
          <w:rFonts w:hint="eastAsia" w:ascii="宋体" w:hAnsi="宋体" w:eastAsia="宋体" w:cs="宋体"/>
          <w:kern w:val="0"/>
          <w:sz w:val="24"/>
          <w:lang w:bidi="ar"/>
        </w:rPr>
        <w:t>第四条</w:t>
      </w:r>
      <w:r>
        <w:rPr>
          <w:rFonts w:hint="eastAsia" w:ascii="宋体" w:hAnsi="宋体" w:eastAsia="宋体" w:cs="宋体"/>
          <w:kern w:val="0"/>
          <w:sz w:val="24"/>
          <w:lang w:bidi="ar"/>
        </w:rPr>
        <w:t> </w:t>
      </w:r>
      <w:r>
        <w:rPr>
          <w:rFonts w:hint="eastAsia" w:ascii="宋体" w:hAnsi="宋体" w:eastAsia="宋体" w:cs="宋体"/>
          <w:sz w:val="24"/>
        </w:rPr>
        <w:t>坚持实事求是、客观公平。认定家庭经济困难学生以学生家庭经济状况为主要认定依据，认定标准和尺度要统一，确保公平公正。</w:t>
      </w:r>
    </w:p>
    <w:p>
      <w:pPr>
        <w:spacing w:line="360" w:lineRule="auto"/>
        <w:rPr>
          <w:rFonts w:ascii="宋体" w:hAnsi="宋体" w:eastAsia="宋体" w:cs="宋体"/>
          <w:sz w:val="24"/>
        </w:rPr>
      </w:pPr>
      <w:r>
        <w:rPr>
          <w:rStyle w:val="8"/>
          <w:rFonts w:hint="eastAsia" w:ascii="宋体" w:hAnsi="宋体" w:eastAsia="宋体" w:cs="宋体"/>
          <w:kern w:val="0"/>
          <w:sz w:val="24"/>
          <w:lang w:bidi="ar"/>
        </w:rPr>
        <w:t>第五条</w:t>
      </w:r>
      <w:r>
        <w:rPr>
          <w:rFonts w:hint="eastAsia" w:ascii="宋体" w:hAnsi="宋体" w:eastAsia="宋体" w:cs="宋体"/>
          <w:kern w:val="0"/>
          <w:sz w:val="24"/>
          <w:lang w:bidi="ar"/>
        </w:rPr>
        <w:t> </w:t>
      </w:r>
      <w:r>
        <w:rPr>
          <w:rFonts w:hint="eastAsia" w:ascii="宋体" w:hAnsi="宋体" w:eastAsia="宋体" w:cs="宋体"/>
          <w:sz w:val="24"/>
        </w:rPr>
        <w:t>坚持定量评价与定性评价相结合。既建立科学的量化指标体系，进行定量评价，也通过定性分析修正量化结果，更加准确、全面地了解学生的实际情况。</w:t>
      </w:r>
    </w:p>
    <w:p>
      <w:pPr>
        <w:spacing w:line="360" w:lineRule="auto"/>
        <w:rPr>
          <w:rFonts w:ascii="宋体" w:hAnsi="宋体" w:eastAsia="宋体" w:cs="宋体"/>
          <w:sz w:val="24"/>
        </w:rPr>
      </w:pPr>
      <w:r>
        <w:rPr>
          <w:rStyle w:val="8"/>
          <w:rFonts w:hint="eastAsia" w:ascii="宋体" w:hAnsi="宋体" w:eastAsia="宋体" w:cs="宋体"/>
          <w:kern w:val="0"/>
          <w:sz w:val="24"/>
          <w:lang w:bidi="ar"/>
        </w:rPr>
        <w:t>第六条</w:t>
      </w:r>
      <w:r>
        <w:rPr>
          <w:rFonts w:hint="eastAsia" w:ascii="宋体" w:hAnsi="宋体" w:eastAsia="宋体" w:cs="宋体"/>
          <w:kern w:val="0"/>
          <w:sz w:val="24"/>
          <w:lang w:bidi="ar"/>
        </w:rPr>
        <w:t> </w:t>
      </w:r>
      <w:r>
        <w:rPr>
          <w:rFonts w:hint="eastAsia" w:ascii="宋体" w:hAnsi="宋体" w:eastAsia="宋体" w:cs="宋体"/>
          <w:sz w:val="24"/>
        </w:rPr>
        <w:t>坚持公开透明与保护隐私相结合。既做到认定内容、程序、方法等公开透明，又尊重和保护学生隐私，严禁让学生当众诉苦、互相比困。</w:t>
      </w:r>
    </w:p>
    <w:p>
      <w:pPr>
        <w:spacing w:line="360" w:lineRule="auto"/>
        <w:rPr>
          <w:rFonts w:ascii="宋体" w:hAnsi="宋体" w:eastAsia="宋体" w:cs="宋体"/>
          <w:sz w:val="24"/>
        </w:rPr>
      </w:pPr>
      <w:r>
        <w:rPr>
          <w:rStyle w:val="8"/>
          <w:rFonts w:hint="eastAsia" w:ascii="宋体" w:hAnsi="宋体" w:eastAsia="宋体" w:cs="宋体"/>
          <w:kern w:val="0"/>
          <w:sz w:val="24"/>
          <w:lang w:bidi="ar"/>
        </w:rPr>
        <w:t>第七条</w:t>
      </w:r>
      <w:r>
        <w:rPr>
          <w:rFonts w:hint="eastAsia" w:ascii="宋体" w:hAnsi="宋体" w:eastAsia="宋体" w:cs="宋体"/>
          <w:kern w:val="0"/>
          <w:sz w:val="24"/>
          <w:lang w:bidi="ar"/>
        </w:rPr>
        <w:t> </w:t>
      </w:r>
      <w:r>
        <w:rPr>
          <w:rFonts w:hint="eastAsia" w:ascii="宋体" w:hAnsi="宋体" w:eastAsia="宋体" w:cs="宋体"/>
          <w:sz w:val="24"/>
        </w:rPr>
        <w:t>坚持积极引导与自愿申请相结合。既引导学生如实反映家庭经济情况，主动利用国家资助完成学业，也充分尊重个人意愿，遵循自愿申请的原则。</w:t>
      </w:r>
    </w:p>
    <w:p>
      <w:pPr>
        <w:spacing w:line="360" w:lineRule="auto"/>
        <w:ind w:firstLine="3251" w:firstLineChars="1200"/>
        <w:rPr>
          <w:rStyle w:val="8"/>
          <w:rFonts w:ascii="宋体" w:hAnsi="宋体" w:eastAsia="宋体" w:cs="宋体"/>
          <w:spacing w:val="15"/>
          <w:sz w:val="24"/>
          <w:shd w:val="clear" w:color="auto" w:fill="FFFFFF"/>
        </w:rPr>
      </w:pPr>
    </w:p>
    <w:p>
      <w:pPr>
        <w:spacing w:line="360" w:lineRule="auto"/>
        <w:ind w:firstLine="3251" w:firstLineChars="1200"/>
        <w:rPr>
          <w:rFonts w:ascii="宋体" w:hAnsi="宋体" w:eastAsia="宋体" w:cs="宋体"/>
          <w:spacing w:val="15"/>
          <w:sz w:val="24"/>
        </w:rPr>
      </w:pPr>
      <w:r>
        <w:rPr>
          <w:rStyle w:val="8"/>
          <w:rFonts w:hint="eastAsia" w:ascii="宋体" w:hAnsi="宋体" w:eastAsia="宋体" w:cs="宋体"/>
          <w:spacing w:val="15"/>
          <w:sz w:val="24"/>
          <w:shd w:val="clear" w:color="auto" w:fill="FFFFFF"/>
        </w:rPr>
        <w:t>第三章 认定机构</w:t>
      </w:r>
    </w:p>
    <w:p>
      <w:pPr>
        <w:widowControl/>
        <w:spacing w:line="360" w:lineRule="auto"/>
        <w:jc w:val="left"/>
        <w:rPr>
          <w:rStyle w:val="8"/>
          <w:rFonts w:ascii="宋体" w:hAnsi="宋体" w:eastAsia="宋体" w:cs="宋体"/>
          <w:kern w:val="0"/>
          <w:sz w:val="24"/>
          <w:lang w:bidi="ar"/>
        </w:rPr>
      </w:pPr>
    </w:p>
    <w:p>
      <w:pPr>
        <w:widowControl/>
        <w:spacing w:line="360" w:lineRule="auto"/>
        <w:jc w:val="left"/>
        <w:rPr>
          <w:rFonts w:ascii="宋体" w:hAnsi="宋体" w:eastAsia="宋体" w:cs="宋体"/>
          <w:sz w:val="24"/>
        </w:rPr>
      </w:pPr>
      <w:r>
        <w:rPr>
          <w:rStyle w:val="8"/>
          <w:rFonts w:hint="eastAsia" w:ascii="宋体" w:hAnsi="宋体" w:eastAsia="宋体" w:cs="宋体"/>
          <w:kern w:val="0"/>
          <w:sz w:val="24"/>
          <w:lang w:bidi="ar"/>
        </w:rPr>
        <w:t>第八条</w:t>
      </w:r>
      <w:r>
        <w:rPr>
          <w:rFonts w:hint="eastAsia" w:ascii="宋体" w:hAnsi="宋体" w:eastAsia="宋体" w:cs="宋体"/>
          <w:kern w:val="0"/>
          <w:sz w:val="24"/>
          <w:lang w:bidi="ar"/>
        </w:rPr>
        <w:t> 家庭经济困难学生认定工作实行校长负责制，校长是家庭经济困难学生认定工作的第一责任人。分管校长、资助工作负责人、年级组长、和班主任作为认定工作的主要责任主体，须明确岗位职责，严格执行认定标准，严格认定程序，建立问责机制。</w:t>
      </w:r>
    </w:p>
    <w:p>
      <w:pPr>
        <w:spacing w:line="360" w:lineRule="auto"/>
        <w:rPr>
          <w:rFonts w:ascii="宋体" w:hAnsi="宋体" w:eastAsia="宋体" w:cs="宋体"/>
          <w:kern w:val="0"/>
          <w:sz w:val="24"/>
          <w:lang w:bidi="ar"/>
        </w:rPr>
      </w:pPr>
      <w:r>
        <w:rPr>
          <w:rStyle w:val="8"/>
          <w:rFonts w:hint="eastAsia" w:ascii="宋体" w:hAnsi="宋体" w:eastAsia="宋体" w:cs="宋体"/>
          <w:kern w:val="0"/>
          <w:sz w:val="24"/>
          <w:lang w:bidi="ar"/>
        </w:rPr>
        <w:t>第九条</w:t>
      </w:r>
      <w:r>
        <w:rPr>
          <w:rFonts w:hint="eastAsia" w:ascii="宋体" w:hAnsi="宋体" w:eastAsia="宋体" w:cs="宋体"/>
          <w:kern w:val="0"/>
          <w:sz w:val="24"/>
          <w:lang w:bidi="ar"/>
        </w:rPr>
        <w:t> 学校建立健全包括校级认定领导小组、年级认定工作组和班级评议工作组的三级认定工作机制。</w:t>
      </w:r>
    </w:p>
    <w:p>
      <w:pPr>
        <w:spacing w:line="360" w:lineRule="auto"/>
        <w:rPr>
          <w:rFonts w:ascii="宋体" w:hAnsi="宋体" w:eastAsia="宋体" w:cs="宋体"/>
          <w:sz w:val="24"/>
        </w:rPr>
      </w:pPr>
      <w:r>
        <w:rPr>
          <w:rFonts w:hint="eastAsia" w:ascii="宋体" w:hAnsi="宋体" w:eastAsia="宋体" w:cs="宋体"/>
          <w:kern w:val="0"/>
          <w:sz w:val="24"/>
          <w:lang w:bidi="ar"/>
        </w:rPr>
        <w:t>（一）校级认定领导小组由校长任组长，分管校长任副组长，资助工作人员、年级负责人、班主任代表等担任成员，负责组织、审核和管理全校认定工作。具体</w:t>
      </w:r>
      <w:r>
        <w:rPr>
          <w:rFonts w:hint="eastAsia" w:ascii="宋体" w:hAnsi="宋体" w:eastAsia="宋体" w:cs="宋体"/>
          <w:sz w:val="24"/>
        </w:rPr>
        <w:t>名单如下：</w:t>
      </w:r>
    </w:p>
    <w:p>
      <w:pPr>
        <w:spacing w:line="360" w:lineRule="auto"/>
        <w:rPr>
          <w:rFonts w:ascii="宋体" w:hAnsi="宋体" w:eastAsia="宋体" w:cs="宋体"/>
          <w:sz w:val="24"/>
        </w:rPr>
      </w:pPr>
      <w:r>
        <w:rPr>
          <w:rFonts w:hint="eastAsia" w:ascii="宋体" w:hAnsi="宋体" w:eastAsia="宋体" w:cs="宋体"/>
          <w:sz w:val="24"/>
        </w:rPr>
        <w:t>组长：</w:t>
      </w:r>
      <w:r>
        <w:rPr>
          <w:rFonts w:hint="eastAsia" w:ascii="宋体" w:hAnsi="宋体" w:eastAsia="宋体" w:cs="宋体"/>
          <w:sz w:val="24"/>
          <w:lang w:val="en-US" w:eastAsia="zh-CN"/>
        </w:rPr>
        <w:t>陈加付</w:t>
      </w:r>
      <w:r>
        <w:rPr>
          <w:rFonts w:hint="eastAsia" w:ascii="宋体" w:hAnsi="宋体" w:eastAsia="宋体" w:cs="宋体"/>
          <w:sz w:val="24"/>
        </w:rPr>
        <w:t>校长</w:t>
      </w:r>
    </w:p>
    <w:p>
      <w:pPr>
        <w:spacing w:line="360" w:lineRule="auto"/>
        <w:rPr>
          <w:rFonts w:hint="eastAsia" w:ascii="宋体" w:hAnsi="宋体" w:eastAsia="宋体" w:cs="宋体"/>
          <w:sz w:val="24"/>
          <w:lang w:val="en-US" w:eastAsia="zh-CN"/>
        </w:rPr>
      </w:pPr>
      <w:r>
        <w:rPr>
          <w:rFonts w:hint="eastAsia" w:ascii="宋体" w:hAnsi="宋体" w:eastAsia="宋体" w:cs="宋体"/>
          <w:sz w:val="24"/>
        </w:rPr>
        <w:t>副组长:</w:t>
      </w:r>
      <w:r>
        <w:rPr>
          <w:rFonts w:hint="eastAsia" w:ascii="宋体" w:hAnsi="宋体" w:eastAsia="宋体" w:cs="宋体"/>
          <w:sz w:val="24"/>
          <w:lang w:val="en-US" w:eastAsia="zh-CN"/>
        </w:rPr>
        <w:t xml:space="preserve"> 贾广磊副校长     </w:t>
      </w:r>
    </w:p>
    <w:p>
      <w:pPr>
        <w:spacing w:line="360" w:lineRule="auto"/>
        <w:rPr>
          <w:rFonts w:hint="eastAsia" w:ascii="宋体" w:hAnsi="宋体" w:eastAsia="宋体" w:cs="宋体"/>
          <w:sz w:val="24"/>
          <w:lang w:val="en-US" w:eastAsia="zh-CN"/>
        </w:rPr>
      </w:pPr>
      <w:r>
        <w:rPr>
          <w:rFonts w:hint="eastAsia" w:ascii="宋体" w:hAnsi="宋体" w:eastAsia="宋体" w:cs="宋体"/>
          <w:sz w:val="24"/>
        </w:rPr>
        <w:t>成员:</w:t>
      </w:r>
      <w:r>
        <w:rPr>
          <w:rFonts w:hint="eastAsia" w:ascii="宋体" w:hAnsi="宋体" w:eastAsia="宋体" w:cs="宋体"/>
          <w:sz w:val="24"/>
          <w:lang w:val="en-US" w:eastAsia="zh-CN"/>
        </w:rPr>
        <w:t xml:space="preserve"> 褚宏久、彭伟、宋秀云、许建、谢云盘、路朋、</w:t>
      </w:r>
    </w:p>
    <w:p>
      <w:pPr>
        <w:spacing w:line="360" w:lineRule="auto"/>
        <w:ind w:firstLine="720" w:firstLineChars="300"/>
        <w:rPr>
          <w:rFonts w:hint="default" w:ascii="宋体" w:hAnsi="宋体" w:eastAsia="宋体" w:cs="宋体"/>
          <w:sz w:val="24"/>
          <w:lang w:val="en-US" w:eastAsia="zh-CN"/>
        </w:rPr>
      </w:pPr>
      <w:r>
        <w:rPr>
          <w:rFonts w:hint="eastAsia" w:ascii="宋体" w:hAnsi="宋体" w:eastAsia="宋体" w:cs="宋体"/>
          <w:sz w:val="24"/>
          <w:lang w:val="en-US" w:eastAsia="zh-CN"/>
        </w:rPr>
        <w:t>孙中明、褚慧 刘春巧 班主任代表</w:t>
      </w:r>
    </w:p>
    <w:p>
      <w:pPr>
        <w:spacing w:line="360" w:lineRule="auto"/>
        <w:rPr>
          <w:rFonts w:ascii="宋体" w:hAnsi="宋体" w:eastAsia="宋体" w:cs="宋体"/>
          <w:kern w:val="0"/>
          <w:sz w:val="24"/>
          <w:lang w:bidi="ar"/>
        </w:rPr>
      </w:pPr>
      <w:r>
        <w:rPr>
          <w:rFonts w:hint="eastAsia" w:ascii="宋体" w:hAnsi="宋体" w:eastAsia="宋体" w:cs="宋体"/>
          <w:kern w:val="0"/>
          <w:sz w:val="24"/>
          <w:lang w:bidi="ar"/>
        </w:rPr>
        <w:t>（二）年级认定工作组由分管领导任组长，年级负责人任副组长，班主任、部分任课教师等担任成员，负责年级认定工作的组织和审核。具体名单如下：</w:t>
      </w:r>
    </w:p>
    <w:p>
      <w:pPr>
        <w:spacing w:line="360" w:lineRule="auto"/>
        <w:rPr>
          <w:rFonts w:ascii="宋体" w:hAnsi="宋体" w:eastAsia="宋体" w:cs="宋体"/>
          <w:sz w:val="24"/>
        </w:rPr>
      </w:pPr>
      <w:r>
        <w:rPr>
          <w:rFonts w:hint="eastAsia" w:ascii="宋体" w:hAnsi="宋体" w:eastAsia="宋体" w:cs="宋体"/>
          <w:sz w:val="24"/>
        </w:rPr>
        <w:t>组长：</w:t>
      </w:r>
      <w:r>
        <w:rPr>
          <w:rFonts w:hint="eastAsia" w:ascii="宋体" w:hAnsi="宋体" w:eastAsia="宋体" w:cs="宋体"/>
          <w:sz w:val="24"/>
          <w:lang w:val="en-US" w:eastAsia="zh-CN"/>
        </w:rPr>
        <w:t>贾广磊副校长</w:t>
      </w:r>
    </w:p>
    <w:p>
      <w:pPr>
        <w:spacing w:line="360" w:lineRule="auto"/>
        <w:rPr>
          <w:rFonts w:hint="default" w:ascii="宋体" w:hAnsi="宋体" w:eastAsia="宋体" w:cs="宋体"/>
          <w:sz w:val="24"/>
          <w:lang w:val="en-US" w:eastAsia="zh-CN"/>
        </w:rPr>
      </w:pPr>
      <w:r>
        <w:rPr>
          <w:rFonts w:hint="eastAsia" w:ascii="宋体" w:hAnsi="宋体" w:eastAsia="宋体" w:cs="宋体"/>
          <w:sz w:val="24"/>
        </w:rPr>
        <w:t>副组长:</w:t>
      </w:r>
      <w:r>
        <w:rPr>
          <w:rFonts w:hint="eastAsia" w:ascii="宋体" w:hAnsi="宋体" w:eastAsia="宋体" w:cs="宋体"/>
          <w:sz w:val="24"/>
          <w:lang w:val="en-US" w:eastAsia="zh-CN"/>
        </w:rPr>
        <w:t>孙中明、路朋、褚慧</w:t>
      </w:r>
    </w:p>
    <w:p>
      <w:pPr>
        <w:spacing w:line="360" w:lineRule="auto"/>
        <w:rPr>
          <w:rFonts w:hint="eastAsia" w:ascii="宋体" w:hAnsi="宋体" w:eastAsia="宋体" w:cs="宋体"/>
          <w:kern w:val="0"/>
          <w:sz w:val="24"/>
          <w:lang w:val="en-US" w:eastAsia="zh-CN" w:bidi="ar"/>
        </w:rPr>
      </w:pPr>
      <w:r>
        <w:rPr>
          <w:rFonts w:hint="eastAsia" w:ascii="宋体" w:hAnsi="宋体" w:eastAsia="宋体" w:cs="宋体"/>
          <w:sz w:val="24"/>
        </w:rPr>
        <w:t xml:space="preserve">成员: </w:t>
      </w:r>
      <w:r>
        <w:rPr>
          <w:rFonts w:hint="eastAsia" w:ascii="宋体" w:hAnsi="宋体" w:eastAsia="宋体" w:cs="宋体"/>
          <w:sz w:val="24"/>
          <w:lang w:val="en-US" w:eastAsia="zh-CN"/>
        </w:rPr>
        <w:t>本年级</w:t>
      </w:r>
      <w:r>
        <w:rPr>
          <w:rFonts w:hint="eastAsia" w:ascii="宋体" w:hAnsi="宋体" w:eastAsia="宋体" w:cs="宋体"/>
          <w:sz w:val="24"/>
        </w:rPr>
        <w:t>班主任</w:t>
      </w:r>
      <w:r>
        <w:rPr>
          <w:rFonts w:hint="eastAsia" w:ascii="宋体" w:hAnsi="宋体" w:eastAsia="宋体" w:cs="宋体"/>
          <w:sz w:val="24"/>
          <w:lang w:val="en-US" w:eastAsia="zh-CN"/>
        </w:rPr>
        <w:t>代表</w:t>
      </w:r>
    </w:p>
    <w:p>
      <w:pPr>
        <w:widowControl/>
        <w:spacing w:line="360" w:lineRule="auto"/>
        <w:jc w:val="left"/>
        <w:rPr>
          <w:rFonts w:ascii="宋体" w:hAnsi="宋体" w:eastAsia="宋体" w:cs="宋体"/>
          <w:sz w:val="24"/>
        </w:rPr>
      </w:pPr>
      <w:r>
        <w:rPr>
          <w:rFonts w:hint="eastAsia" w:ascii="宋体" w:hAnsi="宋体" w:eastAsia="宋体" w:cs="宋体"/>
          <w:kern w:val="0"/>
          <w:sz w:val="24"/>
          <w:lang w:bidi="ar"/>
        </w:rPr>
        <w:t>（三）班级评议小组由该班班主任任组长，任课教师代表、学生代表（不少于班级学生人数的10%，由学生民主推荐产生，评议对象不应作为评议小组成员）为成员，负责班级的评议工作。</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kern w:val="0"/>
          <w:sz w:val="24"/>
          <w:lang w:bidi="ar"/>
        </w:rPr>
        <w:t>三级认定工作组成立后，其成员名单应在相应范围内公示。</w:t>
      </w:r>
    </w:p>
    <w:p>
      <w:pPr>
        <w:pStyle w:val="5"/>
        <w:widowControl/>
        <w:shd w:val="clear" w:color="auto" w:fill="FFFFFF"/>
        <w:spacing w:beforeAutospacing="0" w:afterAutospacing="0" w:line="360" w:lineRule="auto"/>
        <w:jc w:val="both"/>
        <w:rPr>
          <w:rFonts w:ascii="宋体" w:hAnsi="宋体" w:eastAsia="宋体" w:cs="宋体"/>
          <w:spacing w:val="15"/>
        </w:rPr>
      </w:pPr>
    </w:p>
    <w:p>
      <w:pPr>
        <w:pStyle w:val="5"/>
        <w:widowControl/>
        <w:shd w:val="clear" w:color="auto" w:fill="FFFFFF"/>
        <w:spacing w:beforeAutospacing="0" w:afterAutospacing="0" w:line="360" w:lineRule="auto"/>
        <w:jc w:val="both"/>
        <w:rPr>
          <w:rStyle w:val="8"/>
          <w:rFonts w:ascii="宋体" w:hAnsi="宋体" w:eastAsia="宋体" w:cs="宋体"/>
          <w:spacing w:val="15"/>
          <w:shd w:val="clear" w:color="auto" w:fill="FFFFFF"/>
        </w:rPr>
      </w:pPr>
      <w:r>
        <w:rPr>
          <w:rFonts w:hint="eastAsia" w:ascii="宋体" w:hAnsi="宋体" w:eastAsia="宋体" w:cs="宋体"/>
          <w:spacing w:val="15"/>
          <w:shd w:val="clear" w:color="auto" w:fill="FFFFFF"/>
        </w:rPr>
        <w:t xml:space="preserve">                </w:t>
      </w:r>
      <w:r>
        <w:rPr>
          <w:rStyle w:val="8"/>
          <w:rFonts w:hint="eastAsia" w:ascii="宋体" w:hAnsi="宋体" w:eastAsia="宋体" w:cs="宋体"/>
          <w:spacing w:val="15"/>
          <w:shd w:val="clear" w:color="auto" w:fill="FFFFFF"/>
        </w:rPr>
        <w:t>第四章 认定依据与档次</w:t>
      </w:r>
    </w:p>
    <w:p>
      <w:pPr>
        <w:widowControl/>
        <w:spacing w:line="360" w:lineRule="auto"/>
        <w:jc w:val="left"/>
        <w:rPr>
          <w:rFonts w:ascii="宋体" w:hAnsi="宋体" w:eastAsia="宋体" w:cs="宋体"/>
          <w:b/>
          <w:sz w:val="24"/>
        </w:rPr>
      </w:pPr>
      <w:r>
        <w:rPr>
          <w:rStyle w:val="8"/>
          <w:rFonts w:hint="eastAsia" w:ascii="宋体" w:hAnsi="宋体" w:eastAsia="宋体" w:cs="宋体"/>
          <w:kern w:val="0"/>
          <w:sz w:val="24"/>
          <w:lang w:bidi="ar"/>
        </w:rPr>
        <w:t>第十条</w:t>
      </w:r>
      <w:r>
        <w:rPr>
          <w:rFonts w:hint="eastAsia" w:ascii="宋体" w:hAnsi="宋体" w:eastAsia="宋体" w:cs="宋体"/>
          <w:kern w:val="0"/>
          <w:sz w:val="24"/>
          <w:lang w:bidi="ar"/>
        </w:rPr>
        <w:t> </w:t>
      </w:r>
      <w:r>
        <w:rPr>
          <w:rFonts w:hint="eastAsia" w:ascii="宋体" w:hAnsi="宋体" w:eastAsia="宋体" w:cs="宋体"/>
          <w:bCs/>
          <w:sz w:val="24"/>
        </w:rPr>
        <w:t>认定家庭经济困难学生依据以下因素：</w:t>
      </w:r>
    </w:p>
    <w:p>
      <w:pPr>
        <w:spacing w:line="360" w:lineRule="auto"/>
        <w:rPr>
          <w:rFonts w:ascii="宋体" w:hAnsi="宋体" w:eastAsia="宋体" w:cs="宋体"/>
          <w:sz w:val="24"/>
        </w:rPr>
      </w:pPr>
      <w:r>
        <w:rPr>
          <w:rFonts w:hint="eastAsia" w:ascii="宋体" w:hAnsi="宋体" w:eastAsia="宋体" w:cs="宋体"/>
          <w:sz w:val="24"/>
        </w:rPr>
        <w:t>（一）家庭经济因素。主要包括家庭劳动力及职业状况、家庭财产及收入、家庭负担等情况。</w:t>
      </w:r>
    </w:p>
    <w:p>
      <w:pPr>
        <w:spacing w:line="360" w:lineRule="auto"/>
        <w:rPr>
          <w:rFonts w:ascii="宋体" w:hAnsi="宋体" w:eastAsia="宋体" w:cs="宋体"/>
          <w:sz w:val="24"/>
        </w:rPr>
      </w:pPr>
      <w:r>
        <w:rPr>
          <w:rFonts w:hint="eastAsia" w:ascii="宋体" w:hAnsi="宋体" w:eastAsia="宋体" w:cs="宋体"/>
          <w:sz w:val="24"/>
        </w:rPr>
        <w:t>（二）特殊群体因素。主要指建档立卡贫困家庭学生、最低生活保障家庭学生、特困供养学生、孤儿、重点困境儿童、烈士子女、残疾学生及残疾人子女等情况。</w:t>
      </w:r>
    </w:p>
    <w:p>
      <w:pPr>
        <w:spacing w:line="360" w:lineRule="auto"/>
        <w:rPr>
          <w:rFonts w:ascii="宋体" w:hAnsi="宋体" w:eastAsia="宋体" w:cs="宋体"/>
          <w:sz w:val="24"/>
        </w:rPr>
      </w:pPr>
      <w:r>
        <w:rPr>
          <w:rFonts w:hint="eastAsia" w:ascii="宋体" w:hAnsi="宋体" w:eastAsia="宋体" w:cs="宋体"/>
          <w:sz w:val="24"/>
        </w:rPr>
        <w:t>（三）地区经济社会发展水平因素。主要指校园地、生源地经济发展水平、城乡居民最低生活保障标准等情况。</w:t>
      </w:r>
    </w:p>
    <w:p>
      <w:pPr>
        <w:spacing w:line="360" w:lineRule="auto"/>
        <w:rPr>
          <w:rFonts w:ascii="宋体" w:hAnsi="宋体" w:eastAsia="宋体" w:cs="宋体"/>
          <w:sz w:val="24"/>
        </w:rPr>
      </w:pPr>
      <w:r>
        <w:rPr>
          <w:rFonts w:hint="eastAsia" w:ascii="宋体" w:hAnsi="宋体" w:eastAsia="宋体" w:cs="宋体"/>
          <w:sz w:val="24"/>
        </w:rPr>
        <w:t>（四）突发状况因素。主要指遭受重大自然灾害、重大突发意外事件等情况。</w:t>
      </w:r>
    </w:p>
    <w:p>
      <w:pPr>
        <w:spacing w:line="360" w:lineRule="auto"/>
        <w:rPr>
          <w:rFonts w:ascii="宋体" w:hAnsi="宋体" w:eastAsia="宋体" w:cs="宋体"/>
          <w:sz w:val="24"/>
        </w:rPr>
      </w:pPr>
      <w:r>
        <w:rPr>
          <w:rFonts w:hint="eastAsia" w:ascii="宋体" w:hAnsi="宋体" w:eastAsia="宋体" w:cs="宋体"/>
          <w:sz w:val="24"/>
        </w:rPr>
        <w:t>（五）学生消费因素。主要包括学生消费金额、消费结构等情况。</w:t>
      </w:r>
    </w:p>
    <w:p>
      <w:pPr>
        <w:spacing w:line="360" w:lineRule="auto"/>
        <w:rPr>
          <w:rFonts w:ascii="宋体" w:hAnsi="宋体" w:eastAsia="宋体" w:cs="宋体"/>
          <w:sz w:val="24"/>
        </w:rPr>
      </w:pPr>
      <w:r>
        <w:rPr>
          <w:rFonts w:hint="eastAsia" w:ascii="宋体" w:hAnsi="宋体" w:eastAsia="宋体" w:cs="宋体"/>
          <w:sz w:val="24"/>
        </w:rPr>
        <w:t>（六）其它影响家庭经济状况的因素。</w:t>
      </w:r>
    </w:p>
    <w:p>
      <w:pPr>
        <w:spacing w:line="360" w:lineRule="auto"/>
        <w:rPr>
          <w:rFonts w:ascii="宋体" w:hAnsi="宋体" w:eastAsia="宋体" w:cs="宋体"/>
          <w:bCs/>
          <w:sz w:val="24"/>
        </w:rPr>
      </w:pPr>
      <w:r>
        <w:rPr>
          <w:rStyle w:val="8"/>
          <w:rFonts w:hint="eastAsia" w:ascii="宋体" w:hAnsi="宋体" w:eastAsia="宋体" w:cs="宋体"/>
          <w:kern w:val="0"/>
          <w:sz w:val="24"/>
          <w:lang w:bidi="ar"/>
        </w:rPr>
        <w:t>第十一条</w:t>
      </w:r>
      <w:r>
        <w:rPr>
          <w:rFonts w:hint="eastAsia" w:ascii="宋体" w:hAnsi="宋体" w:eastAsia="宋体" w:cs="宋体"/>
          <w:kern w:val="0"/>
          <w:sz w:val="24"/>
          <w:lang w:bidi="ar"/>
        </w:rPr>
        <w:t> </w:t>
      </w:r>
      <w:r>
        <w:rPr>
          <w:rFonts w:hint="eastAsia" w:ascii="宋体" w:hAnsi="宋体" w:eastAsia="宋体" w:cs="宋体"/>
          <w:bCs/>
          <w:sz w:val="24"/>
        </w:rPr>
        <w:t>家庭经济困难学生认定档次可分为特殊困难、困难和一般困难等二至三档。</w:t>
      </w:r>
    </w:p>
    <w:p>
      <w:pPr>
        <w:spacing w:line="360" w:lineRule="auto"/>
        <w:rPr>
          <w:rFonts w:ascii="宋体" w:hAnsi="宋体" w:eastAsia="宋体" w:cs="宋体"/>
          <w:sz w:val="24"/>
        </w:rPr>
      </w:pPr>
      <w:r>
        <w:rPr>
          <w:rFonts w:hint="eastAsia" w:ascii="宋体" w:hAnsi="宋体" w:eastAsia="宋体" w:cs="宋体"/>
          <w:sz w:val="24"/>
        </w:rPr>
        <w:t>有下列情况之一的，认定为特殊困难：</w:t>
      </w:r>
    </w:p>
    <w:p>
      <w:pPr>
        <w:spacing w:line="360" w:lineRule="auto"/>
        <w:rPr>
          <w:rFonts w:ascii="宋体" w:hAnsi="宋体" w:eastAsia="宋体" w:cs="宋体"/>
          <w:sz w:val="24"/>
        </w:rPr>
      </w:pPr>
      <w:r>
        <w:rPr>
          <w:rFonts w:hint="eastAsia" w:ascii="宋体" w:hAnsi="宋体" w:eastAsia="宋体" w:cs="宋体"/>
          <w:sz w:val="24"/>
        </w:rPr>
        <w:t>　　（一）建档立卡家庭贫困学生；</w:t>
      </w:r>
    </w:p>
    <w:p>
      <w:pPr>
        <w:spacing w:line="360" w:lineRule="auto"/>
        <w:rPr>
          <w:rFonts w:ascii="宋体" w:hAnsi="宋体" w:eastAsia="宋体" w:cs="宋体"/>
          <w:sz w:val="24"/>
        </w:rPr>
      </w:pPr>
      <w:r>
        <w:rPr>
          <w:rFonts w:hint="eastAsia" w:ascii="宋体" w:hAnsi="宋体" w:eastAsia="宋体" w:cs="宋体"/>
          <w:sz w:val="24"/>
        </w:rPr>
        <w:t>　　（二）城乡最低生活保障家庭学生；</w:t>
      </w:r>
    </w:p>
    <w:p>
      <w:pPr>
        <w:spacing w:line="360" w:lineRule="auto"/>
        <w:rPr>
          <w:rFonts w:ascii="宋体" w:hAnsi="宋体" w:eastAsia="宋体" w:cs="宋体"/>
          <w:sz w:val="24"/>
        </w:rPr>
      </w:pPr>
      <w:r>
        <w:rPr>
          <w:rFonts w:hint="eastAsia" w:ascii="宋体" w:hAnsi="宋体" w:eastAsia="宋体" w:cs="宋体"/>
          <w:sz w:val="24"/>
        </w:rPr>
        <w:t>　　（三）城乡特困供养学生；</w:t>
      </w:r>
    </w:p>
    <w:p>
      <w:pPr>
        <w:spacing w:line="360" w:lineRule="auto"/>
        <w:rPr>
          <w:rFonts w:ascii="宋体" w:hAnsi="宋体" w:eastAsia="宋体" w:cs="宋体"/>
          <w:sz w:val="24"/>
        </w:rPr>
      </w:pPr>
      <w:r>
        <w:rPr>
          <w:rFonts w:hint="eastAsia" w:ascii="宋体" w:hAnsi="宋体" w:eastAsia="宋体" w:cs="宋体"/>
          <w:sz w:val="24"/>
        </w:rPr>
        <w:t>　　（四）孤儿；</w:t>
      </w:r>
    </w:p>
    <w:p>
      <w:pPr>
        <w:spacing w:line="360" w:lineRule="auto"/>
        <w:rPr>
          <w:rFonts w:ascii="宋体" w:hAnsi="宋体" w:eastAsia="宋体" w:cs="宋体"/>
          <w:sz w:val="24"/>
        </w:rPr>
      </w:pPr>
      <w:r>
        <w:rPr>
          <w:rFonts w:hint="eastAsia" w:ascii="宋体" w:hAnsi="宋体" w:eastAsia="宋体" w:cs="宋体"/>
          <w:sz w:val="24"/>
        </w:rPr>
        <w:t>　　（五）重点困境儿童；</w:t>
      </w:r>
    </w:p>
    <w:p>
      <w:pPr>
        <w:spacing w:line="360" w:lineRule="auto"/>
        <w:rPr>
          <w:rFonts w:ascii="宋体" w:hAnsi="宋体" w:eastAsia="宋体" w:cs="宋体"/>
          <w:sz w:val="24"/>
        </w:rPr>
      </w:pPr>
      <w:r>
        <w:rPr>
          <w:rFonts w:hint="eastAsia" w:ascii="宋体" w:hAnsi="宋体" w:eastAsia="宋体" w:cs="宋体"/>
          <w:sz w:val="24"/>
        </w:rPr>
        <w:t>　　（六）烈士子女；</w:t>
      </w:r>
    </w:p>
    <w:p>
      <w:pPr>
        <w:spacing w:line="360" w:lineRule="auto"/>
        <w:rPr>
          <w:rFonts w:ascii="宋体" w:hAnsi="宋体" w:eastAsia="宋体" w:cs="宋体"/>
          <w:sz w:val="24"/>
        </w:rPr>
      </w:pPr>
      <w:r>
        <w:rPr>
          <w:rFonts w:hint="eastAsia" w:ascii="宋体" w:hAnsi="宋体" w:eastAsia="宋体" w:cs="宋体"/>
          <w:sz w:val="24"/>
        </w:rPr>
        <w:t>　　（七）家庭经济困难的残疾学生及残疾人子女；</w:t>
      </w:r>
    </w:p>
    <w:p>
      <w:pPr>
        <w:spacing w:line="360" w:lineRule="auto"/>
        <w:ind w:firstLine="480"/>
        <w:rPr>
          <w:rFonts w:ascii="宋体" w:hAnsi="宋体" w:eastAsia="宋体" w:cs="宋体"/>
          <w:sz w:val="24"/>
        </w:rPr>
      </w:pPr>
      <w:r>
        <w:rPr>
          <w:rFonts w:hint="eastAsia" w:ascii="宋体" w:hAnsi="宋体" w:eastAsia="宋体" w:cs="宋体"/>
          <w:sz w:val="24"/>
        </w:rPr>
        <w:t>（八）因其它原因（如家庭遭受重大自然灾害或重大突发意外、家庭成员患重大意外疾病等）造成经济特别困难的家庭学生。</w:t>
      </w:r>
    </w:p>
    <w:p>
      <w:pPr>
        <w:spacing w:line="360" w:lineRule="auto"/>
        <w:ind w:firstLine="480"/>
        <w:rPr>
          <w:rFonts w:ascii="宋体" w:hAnsi="宋体" w:eastAsia="宋体" w:cs="宋体"/>
          <w:sz w:val="24"/>
        </w:rPr>
      </w:pPr>
      <w:r>
        <w:rPr>
          <w:rFonts w:hint="eastAsia" w:ascii="宋体" w:hAnsi="宋体" w:eastAsia="宋体" w:cs="宋体"/>
          <w:sz w:val="24"/>
        </w:rPr>
        <w:t>困难和一般困难的认定根据调查的学生家庭具体情况认定，例如多个子女上学的困难家庭、家庭成员有重大疾病的困难家庭、父母失业在家无收入的困难家庭等。</w:t>
      </w:r>
    </w:p>
    <w:p>
      <w:pPr>
        <w:widowControl/>
        <w:spacing w:line="360" w:lineRule="auto"/>
        <w:jc w:val="left"/>
        <w:rPr>
          <w:rFonts w:ascii="宋体" w:hAnsi="宋体" w:eastAsia="宋体" w:cs="宋体"/>
          <w:b/>
          <w:sz w:val="24"/>
        </w:rPr>
      </w:pPr>
      <w:r>
        <w:rPr>
          <w:rStyle w:val="8"/>
          <w:rFonts w:hint="eastAsia" w:ascii="宋体" w:hAnsi="宋体" w:eastAsia="宋体" w:cs="宋体"/>
          <w:kern w:val="0"/>
          <w:sz w:val="24"/>
          <w:lang w:bidi="ar"/>
        </w:rPr>
        <w:t>第十二条</w:t>
      </w:r>
      <w:r>
        <w:rPr>
          <w:rFonts w:hint="eastAsia" w:ascii="宋体" w:hAnsi="宋体" w:eastAsia="宋体" w:cs="宋体"/>
          <w:kern w:val="0"/>
          <w:sz w:val="24"/>
          <w:lang w:bidi="ar"/>
        </w:rPr>
        <w:t> </w:t>
      </w:r>
      <w:r>
        <w:rPr>
          <w:rFonts w:hint="eastAsia" w:ascii="宋体" w:hAnsi="宋体" w:eastAsia="宋体" w:cs="宋体"/>
          <w:b/>
          <w:sz w:val="24"/>
        </w:rPr>
        <w:t>有下列行为之一的，不能认定为家庭经济困难学生，已经通过认定的，应取消其受助资格：</w:t>
      </w:r>
    </w:p>
    <w:p>
      <w:pPr>
        <w:spacing w:line="360" w:lineRule="auto"/>
        <w:rPr>
          <w:rFonts w:ascii="宋体" w:hAnsi="宋体" w:eastAsia="宋体" w:cs="宋体"/>
          <w:sz w:val="24"/>
        </w:rPr>
      </w:pPr>
      <w:r>
        <w:rPr>
          <w:rFonts w:hint="eastAsia" w:ascii="宋体" w:hAnsi="宋体" w:eastAsia="宋体" w:cs="宋体"/>
          <w:sz w:val="24"/>
        </w:rPr>
        <w:t>（一）隐瞒家庭经济实际情况、提供虚假信息的；</w:t>
      </w:r>
    </w:p>
    <w:p>
      <w:pPr>
        <w:spacing w:line="360" w:lineRule="auto"/>
        <w:rPr>
          <w:rFonts w:ascii="宋体" w:hAnsi="宋体" w:eastAsia="宋体" w:cs="宋体"/>
          <w:sz w:val="24"/>
        </w:rPr>
      </w:pPr>
      <w:r>
        <w:rPr>
          <w:rFonts w:hint="eastAsia" w:ascii="宋体" w:hAnsi="宋体" w:eastAsia="宋体" w:cs="宋体"/>
          <w:sz w:val="24"/>
        </w:rPr>
        <w:t>（二）由于家庭建房、购房、购车等原因造成家庭经济暂时困难的；</w:t>
      </w:r>
    </w:p>
    <w:p>
      <w:pPr>
        <w:spacing w:line="360" w:lineRule="auto"/>
        <w:rPr>
          <w:rFonts w:ascii="宋体" w:hAnsi="宋体" w:eastAsia="宋体" w:cs="宋体"/>
          <w:sz w:val="24"/>
        </w:rPr>
      </w:pPr>
      <w:r>
        <w:rPr>
          <w:rFonts w:hint="eastAsia" w:ascii="宋体" w:hAnsi="宋体" w:eastAsia="宋体" w:cs="宋体"/>
          <w:sz w:val="24"/>
        </w:rPr>
        <w:t>（三）由于生活奢侈浪费等原因造成家庭经济暂时困难的；</w:t>
      </w:r>
    </w:p>
    <w:p>
      <w:pPr>
        <w:spacing w:line="360" w:lineRule="auto"/>
        <w:rPr>
          <w:rFonts w:ascii="宋体" w:hAnsi="宋体" w:eastAsia="宋体" w:cs="宋体"/>
          <w:sz w:val="24"/>
        </w:rPr>
      </w:pPr>
      <w:r>
        <w:rPr>
          <w:rFonts w:hint="eastAsia" w:ascii="宋体" w:hAnsi="宋体" w:eastAsia="宋体" w:cs="宋体"/>
          <w:sz w:val="24"/>
        </w:rPr>
        <w:t>（四）有其它不符合认定条件的。</w:t>
      </w:r>
    </w:p>
    <w:p>
      <w:pPr>
        <w:widowControl/>
        <w:spacing w:line="360" w:lineRule="auto"/>
        <w:jc w:val="left"/>
        <w:rPr>
          <w:rFonts w:ascii="宋体" w:hAnsi="宋体" w:eastAsia="宋体" w:cs="宋体"/>
          <w:b/>
          <w:sz w:val="24"/>
        </w:rPr>
      </w:pPr>
    </w:p>
    <w:p>
      <w:pPr>
        <w:pStyle w:val="5"/>
        <w:widowControl/>
        <w:shd w:val="clear" w:color="auto" w:fill="FFFFFF"/>
        <w:spacing w:beforeAutospacing="0" w:afterAutospacing="0" w:line="360" w:lineRule="auto"/>
        <w:jc w:val="center"/>
        <w:rPr>
          <w:rStyle w:val="8"/>
          <w:rFonts w:hint="eastAsia" w:ascii="宋体" w:hAnsi="宋体" w:eastAsia="宋体" w:cs="宋体"/>
          <w:spacing w:val="15"/>
          <w:shd w:val="clear" w:color="auto" w:fill="FFFFFF"/>
        </w:rPr>
      </w:pPr>
    </w:p>
    <w:p>
      <w:pPr>
        <w:pStyle w:val="5"/>
        <w:widowControl/>
        <w:shd w:val="clear" w:color="auto" w:fill="FFFFFF"/>
        <w:spacing w:beforeAutospacing="0" w:afterAutospacing="0" w:line="360" w:lineRule="auto"/>
        <w:jc w:val="center"/>
        <w:rPr>
          <w:rStyle w:val="8"/>
          <w:rFonts w:hint="eastAsia" w:ascii="宋体" w:hAnsi="宋体" w:eastAsia="宋体" w:cs="宋体"/>
          <w:spacing w:val="15"/>
          <w:shd w:val="clear" w:color="auto" w:fill="FFFFFF"/>
        </w:rPr>
      </w:pPr>
    </w:p>
    <w:p>
      <w:pPr>
        <w:pStyle w:val="5"/>
        <w:widowControl/>
        <w:shd w:val="clear" w:color="auto" w:fill="FFFFFF"/>
        <w:spacing w:beforeAutospacing="0" w:afterAutospacing="0" w:line="360" w:lineRule="auto"/>
        <w:jc w:val="center"/>
        <w:rPr>
          <w:rFonts w:ascii="宋体" w:hAnsi="宋体" w:eastAsia="宋体" w:cs="宋体"/>
          <w:spacing w:val="15"/>
        </w:rPr>
      </w:pPr>
      <w:r>
        <w:rPr>
          <w:rStyle w:val="8"/>
          <w:rFonts w:hint="eastAsia" w:ascii="宋体" w:hAnsi="宋体" w:eastAsia="宋体" w:cs="宋体"/>
          <w:spacing w:val="15"/>
          <w:shd w:val="clear" w:color="auto" w:fill="FFFFFF"/>
        </w:rPr>
        <w:t>第五章 认定流程</w:t>
      </w:r>
    </w:p>
    <w:p>
      <w:pPr>
        <w:pStyle w:val="5"/>
        <w:widowControl/>
        <w:shd w:val="clear" w:color="auto" w:fill="FFFFFF"/>
        <w:spacing w:beforeAutospacing="0" w:afterAutospacing="0" w:line="360" w:lineRule="auto"/>
        <w:jc w:val="both"/>
        <w:rPr>
          <w:rFonts w:ascii="宋体" w:hAnsi="宋体" w:eastAsia="宋体" w:cs="宋体"/>
        </w:rPr>
      </w:pPr>
      <w:r>
        <w:rPr>
          <w:rStyle w:val="8"/>
          <w:rFonts w:hint="eastAsia" w:ascii="宋体" w:hAnsi="宋体" w:eastAsia="宋体" w:cs="宋体"/>
          <w:lang w:bidi="ar"/>
        </w:rPr>
        <w:t>第十三条</w:t>
      </w:r>
      <w:r>
        <w:rPr>
          <w:rFonts w:hint="eastAsia" w:ascii="宋体" w:hAnsi="宋体" w:eastAsia="宋体" w:cs="宋体"/>
          <w:lang w:bidi="ar"/>
        </w:rPr>
        <w:t> 家庭经济困难学生认定工作原则上每学年进行一次，每学期根据实际情况进行动态调整。认定工作和动态调整工作应在新学期开学后一个月内完成。具体流程为：首先由学校向全体学生专题传达认定和资助政策，然后学生自己提出书面申请；班级评议小组后在班级公开名单无异议后报所在年级；年级初步认定后报学校；学校认定小组认定后采取适当形式公示；公示无异议后纳入信息库。</w:t>
      </w:r>
    </w:p>
    <w:p>
      <w:pPr>
        <w:spacing w:line="360" w:lineRule="auto"/>
        <w:rPr>
          <w:rFonts w:ascii="宋体" w:hAnsi="宋体" w:eastAsia="宋体" w:cs="宋体"/>
          <w:kern w:val="0"/>
          <w:sz w:val="24"/>
          <w:lang w:bidi="ar"/>
        </w:rPr>
      </w:pPr>
      <w:r>
        <w:rPr>
          <w:rStyle w:val="8"/>
          <w:rFonts w:hint="eastAsia" w:ascii="宋体" w:hAnsi="宋体" w:eastAsia="宋体" w:cs="宋体"/>
          <w:kern w:val="0"/>
          <w:sz w:val="24"/>
          <w:lang w:bidi="ar"/>
        </w:rPr>
        <w:t>第十四条</w:t>
      </w:r>
      <w:r>
        <w:rPr>
          <w:rFonts w:hint="eastAsia" w:ascii="宋体" w:hAnsi="宋体" w:eastAsia="宋体" w:cs="宋体"/>
          <w:kern w:val="0"/>
          <w:sz w:val="24"/>
          <w:lang w:bidi="ar"/>
        </w:rPr>
        <w:t> 认定工作要确保落实五大环节。</w:t>
      </w:r>
    </w:p>
    <w:p>
      <w:pPr>
        <w:widowControl/>
        <w:numPr>
          <w:ilvl w:val="0"/>
          <w:numId w:val="1"/>
        </w:numPr>
        <w:spacing w:line="360" w:lineRule="auto"/>
        <w:jc w:val="left"/>
        <w:rPr>
          <w:rFonts w:ascii="宋体" w:hAnsi="宋体" w:eastAsia="宋体" w:cs="宋体"/>
          <w:kern w:val="0"/>
          <w:sz w:val="24"/>
          <w:lang w:bidi="ar"/>
        </w:rPr>
      </w:pPr>
      <w:r>
        <w:rPr>
          <w:rFonts w:hint="eastAsia" w:ascii="宋体" w:hAnsi="宋体" w:eastAsia="宋体" w:cs="宋体"/>
          <w:kern w:val="0"/>
          <w:sz w:val="24"/>
          <w:lang w:bidi="ar"/>
        </w:rPr>
        <w:t>提前告知环节。学校向学生全面宣传国家资助政策和家庭经济困难学生认定程序及依据；通过学校宣传栏、班级群、张贴公告栏、班会主题宣讲等形式，向学生或监护人提前告知家庭经济困难学生认定工作事项。</w:t>
      </w:r>
    </w:p>
    <w:p>
      <w:pPr>
        <w:widowControl/>
        <w:numPr>
          <w:ilvl w:val="0"/>
          <w:numId w:val="1"/>
        </w:numPr>
        <w:spacing w:line="360" w:lineRule="auto"/>
        <w:jc w:val="left"/>
        <w:rPr>
          <w:rFonts w:ascii="宋体" w:hAnsi="宋体" w:eastAsia="宋体" w:cs="宋体"/>
          <w:kern w:val="0"/>
          <w:sz w:val="24"/>
          <w:lang w:bidi="ar"/>
        </w:rPr>
      </w:pPr>
      <w:r>
        <w:rPr>
          <w:rFonts w:hint="eastAsia" w:ascii="宋体" w:hAnsi="宋体" w:eastAsia="宋体" w:cs="宋体"/>
          <w:kern w:val="0"/>
          <w:sz w:val="24"/>
          <w:lang w:bidi="ar"/>
        </w:rPr>
        <w:t>个人申请环节。由学生本人或监护人（未满16周岁学生）提出申请，如实填报《家庭经济困难学生认定申请表》，并承诺所填报的信息真实有效。</w:t>
      </w:r>
    </w:p>
    <w:p>
      <w:pPr>
        <w:widowControl/>
        <w:numPr>
          <w:ilvl w:val="0"/>
          <w:numId w:val="1"/>
        </w:numPr>
        <w:spacing w:line="360" w:lineRule="auto"/>
        <w:jc w:val="left"/>
        <w:rPr>
          <w:rFonts w:ascii="宋体" w:hAnsi="宋体" w:eastAsia="宋体" w:cs="宋体"/>
          <w:kern w:val="0"/>
          <w:sz w:val="24"/>
          <w:lang w:bidi="ar"/>
        </w:rPr>
      </w:pPr>
      <w:r>
        <w:rPr>
          <w:rFonts w:hint="eastAsia" w:ascii="宋体" w:hAnsi="宋体" w:eastAsia="宋体" w:cs="宋体"/>
          <w:kern w:val="0"/>
          <w:sz w:val="24"/>
          <w:lang w:bidi="ar"/>
        </w:rPr>
        <w:t>学校认定环节。要以适当形式在适当范围内组织开展认定工作，坚决杜绝“贫困演讲”或“选贫困生”等现象的发生；要充分结合学生在上一学段获得资助的情况，不得要求学生家庭所在乡、镇或街道民政部门对学生家庭经济情况予以证明；要强化班级民主评议在困难认定中的作用，坚决杜绝“一纸困难证明材料认定困难生身份”现象的发生；要采取定量与定性相结合方式，提高家庭经济困难学生认定精准度，不搞简单粗暴确定认定比例，更不能搞全员认定；要统一认定标准和尺度，确保公平公正。</w:t>
      </w:r>
    </w:p>
    <w:p>
      <w:pPr>
        <w:widowControl/>
        <w:numPr>
          <w:ilvl w:val="0"/>
          <w:numId w:val="1"/>
        </w:numPr>
        <w:spacing w:line="360" w:lineRule="auto"/>
        <w:jc w:val="left"/>
        <w:rPr>
          <w:rFonts w:ascii="宋体" w:hAnsi="宋体" w:eastAsia="宋体" w:cs="宋体"/>
          <w:kern w:val="0"/>
          <w:sz w:val="24"/>
          <w:lang w:bidi="ar"/>
        </w:rPr>
      </w:pPr>
      <w:r>
        <w:rPr>
          <w:rFonts w:hint="eastAsia" w:ascii="宋体" w:hAnsi="宋体" w:eastAsia="宋体" w:cs="宋体"/>
          <w:kern w:val="0"/>
          <w:sz w:val="24"/>
          <w:lang w:bidi="ar"/>
        </w:rPr>
        <w:t>结果公示环节。学校要将家庭经济困难学生的认定名单及认定档次，以适当方式、在适当范围内进行不少于五个工作日的公示；严格遵循国家有关个人信息保护的相关法规制度，坚持信息简洁、够用原则，公示受助学生姓名、年级、班级、认定结果等基本简要信息，不得将学生身份证件号码、家庭住址、电话号码、出生日期、贫困原因等个人敏感信息进行公示；严格审查通过网络公示的项目和内容，公示期满后及时撤下公示内容；学校要建立家庭经济困难学生认定结果复核和动态调整机制，及时回应有关认定结果的异议。</w:t>
      </w:r>
    </w:p>
    <w:p>
      <w:pPr>
        <w:widowControl/>
        <w:spacing w:line="360" w:lineRule="auto"/>
        <w:jc w:val="left"/>
        <w:rPr>
          <w:rFonts w:ascii="宋体" w:hAnsi="宋体" w:eastAsia="宋体" w:cs="宋体"/>
          <w:sz w:val="24"/>
        </w:rPr>
      </w:pPr>
      <w:r>
        <w:rPr>
          <w:rFonts w:hint="eastAsia" w:ascii="宋体" w:hAnsi="宋体" w:eastAsia="宋体" w:cs="宋体"/>
          <w:kern w:val="0"/>
          <w:sz w:val="24"/>
          <w:lang w:bidi="ar"/>
        </w:rPr>
        <w:t>（五）建档备案环节。学校汇总经公示无异议后的家庭经济困难学生名单，连同学生申请材料统一建档，留存备查，并按要求分别录入全国学生资助管理信息系统。</w:t>
      </w:r>
    </w:p>
    <w:p>
      <w:pPr>
        <w:pStyle w:val="5"/>
        <w:widowControl/>
        <w:shd w:val="clear" w:color="auto" w:fill="FFFFFF"/>
        <w:spacing w:beforeAutospacing="0" w:afterAutospacing="0" w:line="360" w:lineRule="auto"/>
        <w:jc w:val="both"/>
        <w:rPr>
          <w:rFonts w:hint="eastAsia" w:ascii="宋体" w:hAnsi="宋体" w:eastAsia="宋体" w:cs="宋体"/>
          <w:spacing w:val="15"/>
          <w:shd w:val="clear" w:color="auto" w:fill="FFFFFF"/>
        </w:rPr>
      </w:pPr>
      <w:r>
        <w:rPr>
          <w:rFonts w:hint="eastAsia" w:ascii="宋体" w:hAnsi="宋体" w:eastAsia="宋体" w:cs="宋体"/>
          <w:spacing w:val="15"/>
          <w:shd w:val="clear" w:color="auto" w:fill="FFFFFF"/>
        </w:rPr>
        <w:t xml:space="preserve">                  </w:t>
      </w:r>
    </w:p>
    <w:p>
      <w:pPr>
        <w:pStyle w:val="5"/>
        <w:widowControl/>
        <w:shd w:val="clear" w:color="auto" w:fill="FFFFFF"/>
        <w:spacing w:beforeAutospacing="0" w:afterAutospacing="0" w:line="360" w:lineRule="auto"/>
        <w:jc w:val="both"/>
        <w:rPr>
          <w:rFonts w:hint="eastAsia" w:ascii="宋体" w:hAnsi="宋体" w:eastAsia="宋体" w:cs="宋体"/>
          <w:spacing w:val="15"/>
          <w:shd w:val="clear" w:color="auto" w:fill="FFFFFF"/>
        </w:rPr>
      </w:pPr>
    </w:p>
    <w:p>
      <w:pPr>
        <w:pStyle w:val="5"/>
        <w:widowControl/>
        <w:shd w:val="clear" w:color="auto" w:fill="FFFFFF"/>
        <w:spacing w:beforeAutospacing="0" w:afterAutospacing="0" w:line="360" w:lineRule="auto"/>
        <w:jc w:val="center"/>
        <w:rPr>
          <w:rFonts w:ascii="宋体" w:hAnsi="宋体" w:eastAsia="宋体" w:cs="宋体"/>
          <w:spacing w:val="15"/>
        </w:rPr>
      </w:pPr>
      <w:r>
        <w:rPr>
          <w:rStyle w:val="8"/>
          <w:rFonts w:hint="eastAsia" w:ascii="宋体" w:hAnsi="宋体" w:eastAsia="宋体" w:cs="宋体"/>
          <w:spacing w:val="15"/>
          <w:shd w:val="clear" w:color="auto" w:fill="FFFFFF"/>
        </w:rPr>
        <w:t>第六章 工作要求</w:t>
      </w:r>
    </w:p>
    <w:p>
      <w:pPr>
        <w:widowControl/>
        <w:spacing w:line="360" w:lineRule="auto"/>
        <w:jc w:val="left"/>
        <w:rPr>
          <w:rFonts w:ascii="宋体" w:hAnsi="宋体" w:eastAsia="宋体" w:cs="宋体"/>
          <w:sz w:val="24"/>
        </w:rPr>
      </w:pPr>
      <w:r>
        <w:rPr>
          <w:rStyle w:val="8"/>
          <w:rFonts w:hint="eastAsia" w:ascii="宋体" w:hAnsi="宋体" w:eastAsia="宋体" w:cs="宋体"/>
          <w:kern w:val="0"/>
          <w:sz w:val="24"/>
          <w:lang w:bidi="ar"/>
        </w:rPr>
        <w:t xml:space="preserve">第十五条  </w:t>
      </w:r>
      <w:r>
        <w:rPr>
          <w:rFonts w:hint="eastAsia" w:ascii="宋体" w:hAnsi="宋体" w:eastAsia="宋体" w:cs="宋体"/>
          <w:kern w:val="0"/>
          <w:sz w:val="24"/>
          <w:lang w:bidi="ar"/>
        </w:rPr>
        <w:t>学校各部门、班级要按照《办法》要求，结合实际，制定具体认定细则，进一步细化认定依据，量化认定标准，明确认定程序。可结合本地区当前物价水平、居民最低生活保障标准、学校办学性质、专业学费标准和住宿费标准、生源区域分布和上一年度在校生月均消费水平等因素，进一步细化构建家庭经济困难学生认定指标体系。</w:t>
      </w:r>
    </w:p>
    <w:p>
      <w:pPr>
        <w:widowControl/>
        <w:spacing w:line="360" w:lineRule="auto"/>
        <w:jc w:val="left"/>
        <w:rPr>
          <w:rFonts w:ascii="宋体" w:hAnsi="宋体" w:eastAsia="宋体" w:cs="宋体"/>
          <w:sz w:val="24"/>
        </w:rPr>
      </w:pPr>
      <w:r>
        <w:rPr>
          <w:rStyle w:val="8"/>
          <w:rFonts w:hint="eastAsia" w:ascii="宋体" w:hAnsi="宋体" w:eastAsia="宋体" w:cs="宋体"/>
          <w:kern w:val="0"/>
          <w:sz w:val="24"/>
          <w:lang w:bidi="ar"/>
        </w:rPr>
        <w:t>第十六条</w:t>
      </w:r>
      <w:r>
        <w:rPr>
          <w:rFonts w:hint="eastAsia" w:ascii="宋体" w:hAnsi="宋体" w:eastAsia="宋体" w:cs="宋体"/>
          <w:kern w:val="0"/>
          <w:sz w:val="24"/>
          <w:lang w:bidi="ar"/>
        </w:rPr>
        <w:t> 学校在制定认定细则过程中，要广泛征求广大师生尤其是班主任的意见建议，要在适当范围内征求学生家长代表的意见。制（修）定后的认定细则要公开公示，并报上一级主管部门备案。</w:t>
      </w:r>
    </w:p>
    <w:p>
      <w:pPr>
        <w:widowControl/>
        <w:spacing w:line="360" w:lineRule="auto"/>
        <w:jc w:val="left"/>
        <w:rPr>
          <w:rFonts w:ascii="宋体" w:hAnsi="宋体" w:eastAsia="宋体" w:cs="宋体"/>
          <w:sz w:val="24"/>
        </w:rPr>
      </w:pPr>
      <w:r>
        <w:rPr>
          <w:rStyle w:val="8"/>
          <w:rFonts w:hint="eastAsia" w:ascii="宋体" w:hAnsi="宋体" w:eastAsia="宋体" w:cs="宋体"/>
          <w:kern w:val="0"/>
          <w:sz w:val="24"/>
          <w:lang w:bidi="ar"/>
        </w:rPr>
        <w:t>第十七条</w:t>
      </w:r>
      <w:r>
        <w:rPr>
          <w:rFonts w:hint="eastAsia" w:ascii="宋体" w:hAnsi="宋体" w:eastAsia="宋体" w:cs="宋体"/>
          <w:kern w:val="0"/>
          <w:sz w:val="24"/>
          <w:lang w:bidi="ar"/>
        </w:rPr>
        <w:t> 学校要结合家庭经济困难学生认定工作，大力开展以诚信教育、励志教育、感恩教育和社会责任感教育为主要内容的资助育人工作，引导学生及监护人如实客观反映家庭经济状况。</w:t>
      </w:r>
    </w:p>
    <w:p>
      <w:pPr>
        <w:widowControl/>
        <w:spacing w:line="360" w:lineRule="auto"/>
        <w:jc w:val="left"/>
        <w:rPr>
          <w:rFonts w:ascii="宋体" w:hAnsi="宋体" w:eastAsia="宋体" w:cs="宋体"/>
          <w:sz w:val="24"/>
        </w:rPr>
      </w:pPr>
      <w:r>
        <w:rPr>
          <w:rStyle w:val="8"/>
          <w:rFonts w:hint="eastAsia" w:ascii="宋体" w:hAnsi="宋体" w:eastAsia="宋体" w:cs="宋体"/>
          <w:kern w:val="0"/>
          <w:sz w:val="24"/>
          <w:lang w:bidi="ar"/>
        </w:rPr>
        <w:t>第十八条</w:t>
      </w:r>
      <w:r>
        <w:rPr>
          <w:rFonts w:hint="eastAsia" w:ascii="宋体" w:hAnsi="宋体" w:eastAsia="宋体" w:cs="宋体"/>
          <w:kern w:val="0"/>
          <w:sz w:val="24"/>
          <w:lang w:bidi="ar"/>
        </w:rPr>
        <w:t> 明确各方职责，强化部门协作联动、信息共享。</w:t>
      </w:r>
    </w:p>
    <w:p>
      <w:pPr>
        <w:pStyle w:val="5"/>
        <w:widowControl/>
        <w:shd w:val="clear" w:color="auto" w:fill="FFFFFF"/>
        <w:spacing w:beforeAutospacing="0" w:afterAutospacing="0" w:line="360" w:lineRule="auto"/>
        <w:jc w:val="both"/>
        <w:rPr>
          <w:rFonts w:ascii="宋体" w:hAnsi="宋体" w:eastAsia="宋体" w:cs="宋体"/>
          <w:spacing w:val="15"/>
        </w:rPr>
      </w:pPr>
    </w:p>
    <w:p>
      <w:pPr>
        <w:pStyle w:val="5"/>
        <w:widowControl/>
        <w:shd w:val="clear" w:color="auto" w:fill="FFFFFF"/>
        <w:spacing w:beforeAutospacing="0" w:afterAutospacing="0" w:line="360" w:lineRule="auto"/>
        <w:jc w:val="center"/>
        <w:rPr>
          <w:rFonts w:ascii="宋体" w:hAnsi="宋体" w:eastAsia="宋体" w:cs="宋体"/>
          <w:spacing w:val="15"/>
        </w:rPr>
      </w:pPr>
      <w:r>
        <w:rPr>
          <w:rStyle w:val="8"/>
          <w:rFonts w:hint="eastAsia" w:ascii="宋体" w:hAnsi="宋体" w:eastAsia="宋体" w:cs="宋体"/>
          <w:spacing w:val="15"/>
          <w:shd w:val="clear" w:color="auto" w:fill="FFFFFF"/>
        </w:rPr>
        <w:t>第七章 监督问责</w:t>
      </w:r>
    </w:p>
    <w:p>
      <w:pPr>
        <w:widowControl/>
        <w:spacing w:line="360" w:lineRule="auto"/>
        <w:jc w:val="left"/>
        <w:rPr>
          <w:rFonts w:hint="eastAsia" w:ascii="宋体" w:hAnsi="宋体" w:eastAsia="宋体" w:cs="宋体"/>
          <w:kern w:val="0"/>
          <w:sz w:val="24"/>
          <w:lang w:eastAsia="zh-CN" w:bidi="ar"/>
        </w:rPr>
      </w:pPr>
      <w:r>
        <w:rPr>
          <w:rStyle w:val="8"/>
          <w:rFonts w:hint="eastAsia" w:ascii="宋体" w:hAnsi="宋体" w:eastAsia="宋体" w:cs="宋体"/>
          <w:kern w:val="0"/>
          <w:sz w:val="24"/>
          <w:lang w:bidi="ar"/>
        </w:rPr>
        <w:t>第十九条</w:t>
      </w:r>
      <w:r>
        <w:rPr>
          <w:rFonts w:hint="eastAsia" w:ascii="宋体" w:hAnsi="宋体" w:eastAsia="宋体" w:cs="宋体"/>
          <w:kern w:val="0"/>
          <w:sz w:val="24"/>
          <w:lang w:bidi="ar"/>
        </w:rPr>
        <w:t> 学校设立公开举报电话，向学生、家长及社会各界公开相关信息，及时收集、调查、核实和处理家庭经济困难学生认定工作中出现的问题。举报和情况反映电话为：</w:t>
      </w:r>
      <w:r>
        <w:rPr>
          <w:rFonts w:hint="eastAsia" w:ascii="宋体" w:hAnsi="宋体" w:eastAsia="宋体" w:cs="宋体"/>
          <w:sz w:val="24"/>
        </w:rPr>
        <w:t>5363766</w:t>
      </w:r>
      <w:r>
        <w:rPr>
          <w:rFonts w:hint="eastAsia" w:ascii="宋体" w:hAnsi="宋体" w:eastAsia="宋体" w:cs="宋体"/>
          <w:kern w:val="0"/>
          <w:sz w:val="24"/>
          <w:lang w:bidi="ar"/>
        </w:rPr>
        <w:t>。</w:t>
      </w:r>
    </w:p>
    <w:p>
      <w:pPr>
        <w:widowControl/>
        <w:spacing w:line="360" w:lineRule="auto"/>
        <w:jc w:val="left"/>
        <w:rPr>
          <w:rFonts w:ascii="宋体" w:hAnsi="宋体" w:eastAsia="宋体" w:cs="宋体"/>
          <w:kern w:val="0"/>
          <w:sz w:val="24"/>
          <w:lang w:bidi="ar"/>
        </w:rPr>
      </w:pPr>
      <w:r>
        <w:rPr>
          <w:rStyle w:val="8"/>
          <w:rFonts w:hint="eastAsia" w:ascii="宋体" w:hAnsi="宋体" w:eastAsia="宋体" w:cs="宋体"/>
          <w:kern w:val="0"/>
          <w:sz w:val="24"/>
          <w:lang w:bidi="ar"/>
        </w:rPr>
        <w:t>第二十条</w:t>
      </w:r>
      <w:r>
        <w:rPr>
          <w:rFonts w:hint="eastAsia" w:ascii="宋体" w:hAnsi="宋体" w:eastAsia="宋体" w:cs="宋体"/>
          <w:kern w:val="0"/>
          <w:sz w:val="24"/>
          <w:lang w:bidi="ar"/>
        </w:rPr>
        <w:t> 强化监管，严肃纪律。发现问题，及时纠正。认定工作中出现优亲厚友、滥用职权、玩忽职守、徇私舞弊等违规违纪行为的，将依据有关规定问责追责。学生或监护人在认定过程中弄虚作假的，一经查实，严肃处理，取消认定资格，追回已获资助资金。 </w:t>
      </w:r>
    </w:p>
    <w:p>
      <w:pPr>
        <w:pStyle w:val="5"/>
        <w:widowControl/>
        <w:shd w:val="clear" w:color="auto" w:fill="FFFFFF"/>
        <w:spacing w:beforeAutospacing="0" w:afterAutospacing="0" w:line="360" w:lineRule="auto"/>
        <w:jc w:val="center"/>
        <w:rPr>
          <w:rFonts w:ascii="宋体" w:hAnsi="宋体" w:eastAsia="宋体" w:cs="宋体"/>
          <w:spacing w:val="15"/>
        </w:rPr>
      </w:pPr>
      <w:r>
        <w:rPr>
          <w:rStyle w:val="8"/>
          <w:rFonts w:hint="eastAsia" w:ascii="宋体" w:hAnsi="宋体" w:eastAsia="宋体" w:cs="宋体"/>
          <w:spacing w:val="15"/>
          <w:shd w:val="clear" w:color="auto" w:fill="FFFFFF"/>
        </w:rPr>
        <w:t>第八章 附则</w:t>
      </w:r>
    </w:p>
    <w:p>
      <w:pPr>
        <w:widowControl/>
        <w:spacing w:line="360" w:lineRule="auto"/>
        <w:jc w:val="left"/>
        <w:rPr>
          <w:rFonts w:ascii="宋体" w:hAnsi="宋体" w:eastAsia="宋体" w:cs="宋体"/>
          <w:sz w:val="24"/>
        </w:rPr>
      </w:pPr>
      <w:r>
        <w:rPr>
          <w:rStyle w:val="8"/>
          <w:rFonts w:hint="eastAsia" w:ascii="宋体" w:hAnsi="宋体" w:eastAsia="宋体" w:cs="宋体"/>
          <w:kern w:val="0"/>
          <w:sz w:val="24"/>
          <w:lang w:bidi="ar"/>
        </w:rPr>
        <w:t>第二十一条</w:t>
      </w:r>
      <w:r>
        <w:rPr>
          <w:rFonts w:hint="eastAsia" w:ascii="宋体" w:hAnsi="宋体" w:eastAsia="宋体" w:cs="宋体"/>
          <w:kern w:val="0"/>
          <w:sz w:val="24"/>
          <w:lang w:bidi="ar"/>
        </w:rPr>
        <w:t> 本办法由薛城区张范中学资助工作领导小组负责解释。本办法自公布之日起实施。</w:t>
      </w:r>
    </w:p>
    <w:p>
      <w:pPr>
        <w:pStyle w:val="5"/>
        <w:widowControl/>
        <w:shd w:val="clear" w:color="auto" w:fill="FFFFFF"/>
        <w:spacing w:beforeAutospacing="0" w:afterAutospacing="0" w:line="360" w:lineRule="auto"/>
        <w:jc w:val="both"/>
        <w:rPr>
          <w:rFonts w:ascii="宋体" w:hAnsi="宋体" w:eastAsia="宋体" w:cs="宋体"/>
          <w:spacing w:val="15"/>
          <w:shd w:val="clear" w:color="auto" w:fill="FFFFFF"/>
        </w:rPr>
      </w:pPr>
      <w:r>
        <w:rPr>
          <w:rFonts w:hint="eastAsia" w:ascii="宋体" w:hAnsi="宋体" w:eastAsia="宋体" w:cs="宋体"/>
          <w:spacing w:val="15"/>
          <w:shd w:val="clear" w:color="auto" w:fill="FFFFFF"/>
        </w:rPr>
        <w:t>附表：家庭经济困难学生认定申请表（样表）</w:t>
      </w:r>
    </w:p>
    <w:p>
      <w:pPr>
        <w:widowControl/>
        <w:wordWrap w:val="0"/>
        <w:ind w:firstLine="360" w:firstLineChars="200"/>
        <w:jc w:val="left"/>
        <w:rPr>
          <w:rFonts w:ascii="Arial" w:hAnsi="Arial" w:cs="Arial"/>
          <w:kern w:val="0"/>
          <w:sz w:val="18"/>
          <w:szCs w:val="18"/>
        </w:rPr>
      </w:pPr>
      <w:r>
        <w:rPr>
          <w:rFonts w:hint="eastAsia" w:ascii="Arial" w:hAnsi="Arial" w:cs="Arial"/>
          <w:kern w:val="0"/>
          <w:sz w:val="18"/>
          <w:szCs w:val="18"/>
        </w:rPr>
        <w:t>”</w:t>
      </w:r>
    </w:p>
    <w:p>
      <w:pPr>
        <w:spacing w:line="600" w:lineRule="exact"/>
        <w:jc w:val="left"/>
        <w:rPr>
          <w:rFonts w:ascii="黑体" w:eastAsia="黑体"/>
          <w:sz w:val="32"/>
          <w:szCs w:val="28"/>
        </w:rPr>
      </w:pPr>
      <w:r>
        <w:rPr>
          <w:rFonts w:hint="eastAsia" w:ascii="黑体" w:hAnsi="宋体" w:eastAsia="黑体"/>
          <w:sz w:val="32"/>
          <w:szCs w:val="28"/>
        </w:rPr>
        <w:t>附14</w:t>
      </w:r>
      <w:r>
        <w:rPr>
          <w:rFonts w:hint="eastAsia" w:ascii="黑体" w:eastAsia="黑体"/>
          <w:sz w:val="32"/>
          <w:szCs w:val="28"/>
        </w:rPr>
        <w:t>-</w:t>
      </w:r>
      <w:r>
        <w:rPr>
          <w:rFonts w:hint="eastAsia" w:ascii="黑体" w:hAnsi="宋体" w:eastAsia="黑体"/>
          <w:sz w:val="32"/>
          <w:szCs w:val="28"/>
        </w:rPr>
        <w:t>1</w:t>
      </w:r>
    </w:p>
    <w:p>
      <w:pPr>
        <w:pStyle w:val="11"/>
        <w:numPr>
          <w:ilvl w:val="0"/>
          <w:numId w:val="2"/>
        </w:numPr>
        <w:spacing w:line="600" w:lineRule="exact"/>
        <w:ind w:firstLineChars="0"/>
        <w:jc w:val="center"/>
        <w:rPr>
          <w:rFonts w:ascii="方正小标宋简体" w:eastAsia="方正小标宋简体"/>
          <w:sz w:val="36"/>
          <w:szCs w:val="36"/>
        </w:rPr>
      </w:pPr>
      <w:r>
        <w:rPr>
          <w:rFonts w:hint="eastAsia" w:ascii="方正小标宋简体" w:eastAsia="方正小标宋简体"/>
          <w:sz w:val="36"/>
          <w:szCs w:val="36"/>
        </w:rPr>
        <w:t xml:space="preserve"> 山东省义务教育资助申请表</w:t>
      </w:r>
    </w:p>
    <w:tbl>
      <w:tblPr>
        <w:tblStyle w:val="6"/>
        <w:tblW w:w="10236" w:type="dxa"/>
        <w:tblInd w:w="392" w:type="dxa"/>
        <w:tblLayout w:type="autofit"/>
        <w:tblCellMar>
          <w:top w:w="0" w:type="dxa"/>
          <w:left w:w="108" w:type="dxa"/>
          <w:bottom w:w="0" w:type="dxa"/>
          <w:right w:w="108" w:type="dxa"/>
        </w:tblCellMar>
      </w:tblPr>
      <w:tblGrid>
        <w:gridCol w:w="761"/>
        <w:gridCol w:w="250"/>
        <w:gridCol w:w="280"/>
        <w:gridCol w:w="582"/>
        <w:gridCol w:w="216"/>
        <w:gridCol w:w="735"/>
        <w:gridCol w:w="1027"/>
        <w:gridCol w:w="629"/>
        <w:gridCol w:w="1468"/>
        <w:gridCol w:w="703"/>
        <w:gridCol w:w="666"/>
        <w:gridCol w:w="900"/>
        <w:gridCol w:w="1177"/>
        <w:gridCol w:w="842"/>
      </w:tblGrid>
      <w:tr>
        <w:tblPrEx>
          <w:tblCellMar>
            <w:top w:w="0" w:type="dxa"/>
            <w:left w:w="108" w:type="dxa"/>
            <w:bottom w:w="0" w:type="dxa"/>
            <w:right w:w="108" w:type="dxa"/>
          </w:tblCellMar>
        </w:tblPrEx>
        <w:trPr>
          <w:trHeight w:val="613" w:hRule="atLeast"/>
        </w:trPr>
        <w:tc>
          <w:tcPr>
            <w:tcW w:w="761"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5187" w:type="dxa"/>
            <w:gridSpan w:val="8"/>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学校名称：</w:t>
            </w:r>
          </w:p>
        </w:tc>
        <w:tc>
          <w:tcPr>
            <w:tcW w:w="703" w:type="dxa"/>
            <w:tcBorders>
              <w:top w:val="nil"/>
              <w:left w:val="nil"/>
              <w:bottom w:val="nil"/>
              <w:right w:val="nil"/>
            </w:tcBorders>
            <w:shd w:val="clear" w:color="auto" w:fill="auto"/>
            <w:noWrap/>
            <w:vAlign w:val="center"/>
          </w:tcPr>
          <w:p>
            <w:pPr>
              <w:widowControl/>
              <w:jc w:val="center"/>
              <w:rPr>
                <w:rFonts w:ascii="宋体" w:hAnsi="宋体" w:cs="宋体"/>
                <w:b/>
                <w:bCs/>
                <w:kern w:val="0"/>
                <w:sz w:val="36"/>
                <w:szCs w:val="36"/>
              </w:rPr>
            </w:pPr>
          </w:p>
        </w:tc>
        <w:tc>
          <w:tcPr>
            <w:tcW w:w="666" w:type="dxa"/>
            <w:tcBorders>
              <w:top w:val="nil"/>
              <w:left w:val="nil"/>
              <w:bottom w:val="nil"/>
              <w:right w:val="nil"/>
            </w:tcBorders>
            <w:shd w:val="clear" w:color="auto" w:fill="auto"/>
            <w:noWrap/>
            <w:vAlign w:val="center"/>
          </w:tcPr>
          <w:p>
            <w:pPr>
              <w:widowControl/>
              <w:jc w:val="center"/>
              <w:rPr>
                <w:rFonts w:ascii="宋体" w:hAnsi="宋体" w:cs="宋体"/>
                <w:b/>
                <w:bCs/>
                <w:kern w:val="0"/>
                <w:sz w:val="36"/>
                <w:szCs w:val="36"/>
              </w:rPr>
            </w:pPr>
          </w:p>
        </w:tc>
        <w:tc>
          <w:tcPr>
            <w:tcW w:w="900" w:type="dxa"/>
            <w:tcBorders>
              <w:top w:val="nil"/>
              <w:left w:val="nil"/>
              <w:bottom w:val="nil"/>
              <w:right w:val="nil"/>
            </w:tcBorders>
            <w:shd w:val="clear" w:color="auto" w:fill="auto"/>
            <w:noWrap/>
            <w:vAlign w:val="center"/>
          </w:tcPr>
          <w:p>
            <w:pPr>
              <w:widowControl/>
              <w:jc w:val="center"/>
              <w:rPr>
                <w:rFonts w:ascii="宋体" w:hAnsi="宋体" w:cs="宋体"/>
                <w:b/>
                <w:bCs/>
                <w:kern w:val="0"/>
                <w:sz w:val="36"/>
                <w:szCs w:val="36"/>
              </w:rPr>
            </w:pPr>
          </w:p>
        </w:tc>
        <w:tc>
          <w:tcPr>
            <w:tcW w:w="1177" w:type="dxa"/>
            <w:tcBorders>
              <w:top w:val="nil"/>
              <w:left w:val="nil"/>
              <w:bottom w:val="nil"/>
              <w:right w:val="nil"/>
            </w:tcBorders>
            <w:shd w:val="clear" w:color="auto" w:fill="auto"/>
            <w:noWrap/>
            <w:vAlign w:val="center"/>
          </w:tcPr>
          <w:p>
            <w:pPr>
              <w:widowControl/>
              <w:jc w:val="center"/>
              <w:rPr>
                <w:rFonts w:ascii="宋体" w:hAnsi="宋体" w:cs="宋体"/>
                <w:b/>
                <w:bCs/>
                <w:kern w:val="0"/>
                <w:sz w:val="36"/>
                <w:szCs w:val="36"/>
              </w:rPr>
            </w:pPr>
          </w:p>
        </w:tc>
        <w:tc>
          <w:tcPr>
            <w:tcW w:w="842" w:type="dxa"/>
            <w:tcBorders>
              <w:top w:val="nil"/>
              <w:left w:val="nil"/>
              <w:bottom w:val="nil"/>
              <w:right w:val="nil"/>
            </w:tcBorders>
            <w:shd w:val="clear" w:color="auto" w:fill="auto"/>
            <w:noWrap/>
            <w:vAlign w:val="center"/>
          </w:tcPr>
          <w:p>
            <w:pPr>
              <w:widowControl/>
              <w:jc w:val="center"/>
              <w:rPr>
                <w:rFonts w:ascii="宋体" w:hAnsi="宋体" w:cs="宋体"/>
                <w:b/>
                <w:bCs/>
                <w:kern w:val="0"/>
                <w:sz w:val="36"/>
                <w:szCs w:val="36"/>
              </w:rPr>
            </w:pPr>
          </w:p>
        </w:tc>
      </w:tr>
      <w:tr>
        <w:tblPrEx>
          <w:tblCellMar>
            <w:top w:w="0" w:type="dxa"/>
            <w:left w:w="108" w:type="dxa"/>
            <w:bottom w:w="0" w:type="dxa"/>
            <w:right w:w="108" w:type="dxa"/>
          </w:tblCellMar>
        </w:tblPrEx>
        <w:trPr>
          <w:trHeight w:val="663" w:hRule="atLeast"/>
        </w:trPr>
        <w:tc>
          <w:tcPr>
            <w:tcW w:w="101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学生</w:t>
            </w:r>
            <w:bookmarkStart w:id="0" w:name="_GoBack"/>
            <w:bookmarkEnd w:id="0"/>
          </w:p>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基本</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情况</w:t>
            </w:r>
          </w:p>
        </w:tc>
        <w:tc>
          <w:tcPr>
            <w:tcW w:w="86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c>
          <w:tcPr>
            <w:tcW w:w="95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0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性别</w:t>
            </w:r>
          </w:p>
        </w:tc>
        <w:tc>
          <w:tcPr>
            <w:tcW w:w="6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出生日期</w:t>
            </w:r>
          </w:p>
        </w:tc>
        <w:tc>
          <w:tcPr>
            <w:tcW w:w="136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9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身份</w:t>
            </w:r>
          </w:p>
          <w:p>
            <w:pPr>
              <w:widowControl/>
              <w:jc w:val="center"/>
              <w:rPr>
                <w:rFonts w:ascii="宋体" w:hAnsi="宋体" w:cs="宋体"/>
                <w:kern w:val="0"/>
                <w:sz w:val="18"/>
                <w:szCs w:val="18"/>
              </w:rPr>
            </w:pPr>
            <w:r>
              <w:rPr>
                <w:rFonts w:hint="eastAsia" w:ascii="宋体" w:hAnsi="宋体" w:cs="宋体"/>
                <w:kern w:val="0"/>
                <w:sz w:val="18"/>
                <w:szCs w:val="18"/>
              </w:rPr>
              <w:t>证号</w:t>
            </w:r>
          </w:p>
        </w:tc>
        <w:tc>
          <w:tcPr>
            <w:tcW w:w="201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663" w:hRule="atLeast"/>
        </w:trPr>
        <w:tc>
          <w:tcPr>
            <w:tcW w:w="101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86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入学</w:t>
            </w:r>
          </w:p>
          <w:p>
            <w:pPr>
              <w:widowControl/>
              <w:jc w:val="center"/>
              <w:rPr>
                <w:rFonts w:ascii="宋体" w:hAnsi="宋体" w:cs="宋体"/>
                <w:kern w:val="0"/>
                <w:sz w:val="18"/>
                <w:szCs w:val="18"/>
              </w:rPr>
            </w:pPr>
            <w:r>
              <w:rPr>
                <w:rFonts w:hint="eastAsia" w:ascii="宋体" w:hAnsi="宋体" w:cs="宋体"/>
                <w:kern w:val="0"/>
                <w:sz w:val="18"/>
                <w:szCs w:val="18"/>
              </w:rPr>
              <w:t>年月</w:t>
            </w:r>
          </w:p>
        </w:tc>
        <w:tc>
          <w:tcPr>
            <w:tcW w:w="1978"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班级</w:t>
            </w:r>
          </w:p>
        </w:tc>
        <w:tc>
          <w:tcPr>
            <w:tcW w:w="14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民族</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9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联系</w:t>
            </w:r>
          </w:p>
          <w:p>
            <w:pPr>
              <w:widowControl/>
              <w:jc w:val="center"/>
              <w:rPr>
                <w:rFonts w:ascii="宋体" w:hAnsi="宋体" w:cs="宋体"/>
                <w:kern w:val="0"/>
                <w:sz w:val="18"/>
                <w:szCs w:val="18"/>
              </w:rPr>
            </w:pPr>
            <w:r>
              <w:rPr>
                <w:rFonts w:hint="eastAsia" w:ascii="宋体" w:hAnsi="宋体" w:cs="宋体"/>
                <w:kern w:val="0"/>
                <w:sz w:val="18"/>
                <w:szCs w:val="18"/>
              </w:rPr>
              <w:t>电话</w:t>
            </w:r>
          </w:p>
        </w:tc>
        <w:tc>
          <w:tcPr>
            <w:tcW w:w="201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57" w:hRule="atLeast"/>
        </w:trPr>
        <w:tc>
          <w:tcPr>
            <w:tcW w:w="101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07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家庭地址</w:t>
            </w:r>
          </w:p>
        </w:tc>
        <w:tc>
          <w:tcPr>
            <w:tcW w:w="5228"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是否申请教育资助</w:t>
            </w:r>
          </w:p>
        </w:tc>
        <w:tc>
          <w:tcPr>
            <w:tcW w:w="201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□是    □否</w:t>
            </w:r>
          </w:p>
        </w:tc>
      </w:tr>
      <w:tr>
        <w:tblPrEx>
          <w:tblCellMar>
            <w:top w:w="0" w:type="dxa"/>
            <w:left w:w="108" w:type="dxa"/>
            <w:bottom w:w="0" w:type="dxa"/>
            <w:right w:w="108" w:type="dxa"/>
          </w:tblCellMar>
        </w:tblPrEx>
        <w:trPr>
          <w:trHeight w:val="663" w:hRule="atLeast"/>
        </w:trPr>
        <w:tc>
          <w:tcPr>
            <w:tcW w:w="101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07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开户行</w:t>
            </w:r>
          </w:p>
          <w:p>
            <w:pPr>
              <w:widowControl/>
              <w:jc w:val="center"/>
              <w:rPr>
                <w:rFonts w:ascii="宋体" w:hAnsi="宋体" w:cs="宋体"/>
                <w:kern w:val="0"/>
                <w:sz w:val="18"/>
                <w:szCs w:val="18"/>
              </w:rPr>
            </w:pPr>
            <w:r>
              <w:rPr>
                <w:rFonts w:hint="eastAsia" w:ascii="宋体" w:hAnsi="宋体" w:cs="宋体"/>
                <w:kern w:val="0"/>
                <w:sz w:val="18"/>
                <w:szCs w:val="18"/>
              </w:rPr>
              <w:t>名称</w:t>
            </w:r>
          </w:p>
        </w:tc>
        <w:tc>
          <w:tcPr>
            <w:tcW w:w="3859"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社保卡（</w:t>
            </w:r>
            <w:r>
              <w:rPr>
                <w:rFonts w:hint="eastAsia" w:ascii="宋体" w:hAnsi="宋体" w:cs="宋体"/>
                <w:kern w:val="0"/>
                <w:sz w:val="18"/>
                <w:szCs w:val="18"/>
                <w:lang w:val="en-US" w:eastAsia="zh-CN"/>
              </w:rPr>
              <w:t>农业</w:t>
            </w:r>
            <w:r>
              <w:rPr>
                <w:rFonts w:hint="eastAsia" w:ascii="宋体" w:hAnsi="宋体" w:cs="宋体"/>
                <w:kern w:val="0"/>
                <w:sz w:val="18"/>
                <w:szCs w:val="18"/>
              </w:rPr>
              <w:t>银行卡）卡号</w:t>
            </w:r>
          </w:p>
        </w:tc>
        <w:tc>
          <w:tcPr>
            <w:tcW w:w="291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69" w:hRule="atLeast"/>
        </w:trPr>
        <w:tc>
          <w:tcPr>
            <w:tcW w:w="10236"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学生家庭基本信息</w:t>
            </w:r>
          </w:p>
        </w:tc>
      </w:tr>
      <w:tr>
        <w:tblPrEx>
          <w:tblCellMar>
            <w:top w:w="0" w:type="dxa"/>
            <w:left w:w="108" w:type="dxa"/>
            <w:bottom w:w="0" w:type="dxa"/>
            <w:right w:w="108" w:type="dxa"/>
          </w:tblCellMar>
        </w:tblPrEx>
        <w:trPr>
          <w:trHeight w:val="663" w:hRule="atLeast"/>
        </w:trPr>
        <w:tc>
          <w:tcPr>
            <w:tcW w:w="101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家庭</w:t>
            </w:r>
          </w:p>
          <w:p>
            <w:pPr>
              <w:widowControl/>
              <w:jc w:val="center"/>
              <w:rPr>
                <w:rFonts w:hint="eastAsia" w:ascii="宋体" w:hAnsi="宋体" w:eastAsia="宋体" w:cs="宋体"/>
                <w:kern w:val="0"/>
                <w:sz w:val="18"/>
                <w:szCs w:val="18"/>
                <w:lang w:eastAsia="zh-CN"/>
              </w:rPr>
            </w:pPr>
          </w:p>
          <w:p>
            <w:pPr>
              <w:widowControl/>
              <w:jc w:val="center"/>
              <w:rPr>
                <w:rFonts w:ascii="宋体" w:hAnsi="宋体" w:cs="宋体"/>
                <w:kern w:val="0"/>
                <w:sz w:val="18"/>
                <w:szCs w:val="18"/>
              </w:rPr>
            </w:pPr>
            <w:r>
              <w:rPr>
                <w:rFonts w:hint="eastAsia" w:ascii="宋体" w:hAnsi="宋体" w:cs="宋体"/>
                <w:kern w:val="0"/>
                <w:sz w:val="18"/>
                <w:szCs w:val="18"/>
              </w:rPr>
              <w:t>成员</w:t>
            </w:r>
          </w:p>
        </w:tc>
        <w:tc>
          <w:tcPr>
            <w:tcW w:w="1078"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c>
          <w:tcPr>
            <w:tcW w:w="7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年龄</w:t>
            </w:r>
          </w:p>
        </w:tc>
        <w:tc>
          <w:tcPr>
            <w:tcW w:w="102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与学生</w:t>
            </w:r>
          </w:p>
          <w:p>
            <w:pPr>
              <w:widowControl/>
              <w:jc w:val="center"/>
              <w:rPr>
                <w:rFonts w:ascii="宋体" w:hAnsi="宋体" w:cs="宋体"/>
                <w:kern w:val="0"/>
                <w:sz w:val="18"/>
                <w:szCs w:val="18"/>
              </w:rPr>
            </w:pPr>
            <w:r>
              <w:rPr>
                <w:rFonts w:hint="eastAsia" w:ascii="宋体" w:hAnsi="宋体" w:cs="宋体"/>
                <w:kern w:val="0"/>
                <w:sz w:val="18"/>
                <w:szCs w:val="18"/>
              </w:rPr>
              <w:t>关系</w:t>
            </w:r>
          </w:p>
        </w:tc>
        <w:tc>
          <w:tcPr>
            <w:tcW w:w="43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工作（学习）单位</w:t>
            </w:r>
          </w:p>
        </w:tc>
        <w:tc>
          <w:tcPr>
            <w:tcW w:w="117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年收入</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（元）</w:t>
            </w:r>
          </w:p>
        </w:tc>
        <w:tc>
          <w:tcPr>
            <w:tcW w:w="84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健康</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状况</w:t>
            </w:r>
          </w:p>
        </w:tc>
      </w:tr>
      <w:tr>
        <w:tblPrEx>
          <w:tblCellMar>
            <w:top w:w="0" w:type="dxa"/>
            <w:left w:w="108" w:type="dxa"/>
            <w:bottom w:w="0" w:type="dxa"/>
            <w:right w:w="108" w:type="dxa"/>
          </w:tblCellMar>
        </w:tblPrEx>
        <w:trPr>
          <w:trHeight w:val="412" w:hRule="atLeast"/>
        </w:trPr>
        <w:tc>
          <w:tcPr>
            <w:tcW w:w="101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07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3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102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43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117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842"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trHeight w:val="412" w:hRule="atLeast"/>
        </w:trPr>
        <w:tc>
          <w:tcPr>
            <w:tcW w:w="101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07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3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102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43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117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842"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trHeight w:val="412" w:hRule="atLeast"/>
        </w:trPr>
        <w:tc>
          <w:tcPr>
            <w:tcW w:w="101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07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3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102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43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117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842"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trHeight w:val="412" w:hRule="atLeast"/>
        </w:trPr>
        <w:tc>
          <w:tcPr>
            <w:tcW w:w="101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07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3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102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43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117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842"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trHeight w:val="663" w:hRule="atLeast"/>
        </w:trPr>
        <w:tc>
          <w:tcPr>
            <w:tcW w:w="208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共同生活家庭人口数（人）</w:t>
            </w:r>
          </w:p>
        </w:tc>
        <w:tc>
          <w:tcPr>
            <w:tcW w:w="17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43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家庭年人均收入（元）</w:t>
            </w:r>
          </w:p>
        </w:tc>
        <w:tc>
          <w:tcPr>
            <w:tcW w:w="2019"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57" w:hRule="atLeast"/>
        </w:trPr>
        <w:tc>
          <w:tcPr>
            <w:tcW w:w="18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若为特殊类型，可勾选</w:t>
            </w:r>
          </w:p>
        </w:tc>
        <w:tc>
          <w:tcPr>
            <w:tcW w:w="8363" w:type="dxa"/>
            <w:gridSpan w:val="10"/>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 xml:space="preserve">□ 原建档立卡         □ 特困救助供养     □ 残疾学生    □ 残疾人子女    □ 孤儿 </w:t>
            </w:r>
          </w:p>
          <w:p>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 xml:space="preserve">□ 事实无人抚养儿童   □ 重点困境儿童     □ 烈士子女    □ 低保          □ 低保边缘   </w:t>
            </w:r>
          </w:p>
          <w:p>
            <w:pPr>
              <w:widowControl/>
              <w:jc w:val="left"/>
              <w:rPr>
                <w:rFonts w:ascii="宋体" w:hAnsi="宋体" w:cs="宋体"/>
                <w:kern w:val="0"/>
                <w:sz w:val="18"/>
                <w:szCs w:val="18"/>
              </w:rPr>
            </w:pPr>
            <w:r>
              <w:rPr>
                <w:rFonts w:hint="eastAsia" w:ascii="宋体" w:hAnsi="宋体" w:cs="宋体"/>
                <w:kern w:val="0"/>
                <w:sz w:val="18"/>
                <w:szCs w:val="18"/>
              </w:rPr>
              <w:t>□ 其他原因（如家庭遭受重大自然灾害或重大突发意外、家庭成员患重大疾病等）造成经济特别困难的。</w:t>
            </w:r>
          </w:p>
        </w:tc>
      </w:tr>
      <w:tr>
        <w:tblPrEx>
          <w:tblCellMar>
            <w:top w:w="0" w:type="dxa"/>
            <w:left w:w="108" w:type="dxa"/>
            <w:bottom w:w="0" w:type="dxa"/>
            <w:right w:w="108" w:type="dxa"/>
          </w:tblCellMar>
        </w:tblPrEx>
        <w:trPr>
          <w:trHeight w:val="957" w:hRule="atLeast"/>
        </w:trPr>
        <w:tc>
          <w:tcPr>
            <w:tcW w:w="12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申请原因</w:t>
            </w:r>
          </w:p>
        </w:tc>
        <w:tc>
          <w:tcPr>
            <w:tcW w:w="8945" w:type="dxa"/>
            <w:gridSpan w:val="11"/>
            <w:tcBorders>
              <w:top w:val="single" w:color="auto" w:sz="4" w:space="0"/>
              <w:left w:val="nil"/>
              <w:bottom w:val="single" w:color="auto" w:sz="4" w:space="0"/>
              <w:right w:val="single" w:color="auto" w:sz="4" w:space="0"/>
            </w:tcBorders>
            <w:shd w:val="clear" w:color="auto" w:fill="auto"/>
          </w:tcPr>
          <w:p>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家庭经济情况简要说明：</w:t>
            </w:r>
          </w:p>
          <w:p>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 xml:space="preserve">                                                                                                                                 </w:t>
            </w:r>
          </w:p>
          <w:p>
            <w:pPr>
              <w:widowControl/>
              <w:jc w:val="left"/>
              <w:rPr>
                <w:rFonts w:ascii="宋体" w:hAnsi="宋体" w:cs="宋体"/>
                <w:kern w:val="0"/>
                <w:sz w:val="18"/>
                <w:szCs w:val="18"/>
              </w:rPr>
            </w:pPr>
            <w:r>
              <w:rPr>
                <w:rFonts w:hint="eastAsia" w:ascii="宋体" w:hAnsi="宋体" w:cs="宋体"/>
                <w:kern w:val="0"/>
                <w:sz w:val="18"/>
                <w:szCs w:val="18"/>
              </w:rPr>
              <w:t xml:space="preserve">  </w:t>
            </w:r>
          </w:p>
        </w:tc>
      </w:tr>
      <w:tr>
        <w:tblPrEx>
          <w:tblCellMar>
            <w:top w:w="0" w:type="dxa"/>
            <w:left w:w="108" w:type="dxa"/>
            <w:bottom w:w="0" w:type="dxa"/>
            <w:right w:w="108" w:type="dxa"/>
          </w:tblCellMar>
        </w:tblPrEx>
        <w:trPr>
          <w:trHeight w:val="1570" w:hRule="atLeast"/>
        </w:trPr>
        <w:tc>
          <w:tcPr>
            <w:tcW w:w="12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个人承诺</w:t>
            </w:r>
          </w:p>
        </w:tc>
        <w:tc>
          <w:tcPr>
            <w:tcW w:w="8945"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 xml:space="preserve">    本人承诺以上所填写资料真实，如有虚假，愿意承担相应责任。</w:t>
            </w:r>
          </w:p>
          <w:p>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 xml:space="preserve">                                         </w:t>
            </w:r>
          </w:p>
          <w:p>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承诺内容（手写）：</w:t>
            </w:r>
          </w:p>
          <w:p>
            <w:pPr>
              <w:widowControl/>
              <w:jc w:val="left"/>
              <w:rPr>
                <w:rFonts w:ascii="宋体" w:hAnsi="宋体" w:cs="宋体"/>
                <w:kern w:val="0"/>
                <w:sz w:val="18"/>
                <w:szCs w:val="18"/>
              </w:rPr>
            </w:pPr>
            <w:r>
              <w:rPr>
                <w:rFonts w:hint="eastAsia" w:ascii="宋体" w:hAnsi="宋体" w:cs="宋体"/>
                <w:kern w:val="0"/>
                <w:sz w:val="18"/>
                <w:szCs w:val="18"/>
              </w:rPr>
              <w:t xml:space="preserve">                                          学生签字：                                 年    月    日</w:t>
            </w:r>
          </w:p>
        </w:tc>
      </w:tr>
      <w:tr>
        <w:tblPrEx>
          <w:tblCellMar>
            <w:top w:w="0" w:type="dxa"/>
            <w:left w:w="108" w:type="dxa"/>
            <w:bottom w:w="0" w:type="dxa"/>
            <w:right w:w="108" w:type="dxa"/>
          </w:tblCellMar>
        </w:tblPrEx>
        <w:trPr>
          <w:trHeight w:val="2490" w:hRule="atLeast"/>
        </w:trPr>
        <w:tc>
          <w:tcPr>
            <w:tcW w:w="1291"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社会救助家庭经济状况核对授权</w:t>
            </w:r>
          </w:p>
        </w:tc>
        <w:tc>
          <w:tcPr>
            <w:tcW w:w="8945" w:type="dxa"/>
            <w:gridSpan w:val="11"/>
            <w:tcBorders>
              <w:top w:val="single" w:color="auto" w:sz="4" w:space="0"/>
              <w:left w:val="nil"/>
              <w:bottom w:val="single" w:color="auto" w:sz="4" w:space="0"/>
              <w:right w:val="single" w:color="000000" w:sz="4" w:space="0"/>
            </w:tcBorders>
            <w:shd w:val="clear" w:color="auto" w:fill="auto"/>
          </w:tcPr>
          <w:p>
            <w:pPr>
              <w:widowControl/>
              <w:jc w:val="left"/>
              <w:rPr>
                <w:rFonts w:hint="eastAsia" w:ascii="宋体" w:hAnsi="宋体" w:eastAsia="宋体" w:cs="宋体"/>
                <w:kern w:val="0"/>
                <w:sz w:val="18"/>
                <w:szCs w:val="18"/>
                <w:lang w:eastAsia="zh-CN"/>
              </w:rPr>
            </w:pPr>
          </w:p>
          <w:p>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 xml:space="preserve">    授权各级学生资助管理机构可以通过社会救助信息平台对收入、财产、支出等情况进行信息查询核对，包括但不限于入户调查和到公安、人社、住建、交通、市场监管、税务、自然资源、公积金中心、银行、保险、证券等部门、机构进行核查和信息比对，该授权当学年内有效。</w:t>
            </w:r>
          </w:p>
          <w:p>
            <w:pPr>
              <w:widowControl/>
              <w:jc w:val="left"/>
              <w:rPr>
                <w:rFonts w:hint="eastAsia" w:ascii="宋体" w:hAnsi="宋体" w:eastAsia="宋体" w:cs="宋体"/>
                <w:kern w:val="0"/>
                <w:sz w:val="18"/>
                <w:szCs w:val="18"/>
                <w:lang w:eastAsia="zh-CN"/>
              </w:rPr>
            </w:pPr>
          </w:p>
          <w:p>
            <w:pPr>
              <w:widowControl/>
              <w:jc w:val="left"/>
              <w:rPr>
                <w:rFonts w:hint="eastAsia" w:ascii="宋体" w:hAnsi="宋体" w:eastAsia="宋体" w:cs="宋体"/>
                <w:kern w:val="0"/>
                <w:sz w:val="18"/>
                <w:szCs w:val="18"/>
                <w:lang w:eastAsia="zh-CN"/>
              </w:rPr>
            </w:pPr>
          </w:p>
          <w:p>
            <w:pPr>
              <w:widowControl/>
              <w:jc w:val="left"/>
              <w:rPr>
                <w:rFonts w:ascii="宋体" w:hAnsi="宋体" w:cs="宋体"/>
                <w:kern w:val="0"/>
                <w:sz w:val="18"/>
                <w:szCs w:val="18"/>
              </w:rPr>
            </w:pPr>
            <w:r>
              <w:rPr>
                <w:rFonts w:hint="eastAsia" w:ascii="宋体" w:hAnsi="宋体" w:cs="宋体"/>
                <w:kern w:val="0"/>
                <w:sz w:val="18"/>
                <w:szCs w:val="18"/>
              </w:rPr>
              <w:t xml:space="preserve">                                         所有监护人签字：                           年     月    日</w:t>
            </w:r>
          </w:p>
        </w:tc>
      </w:tr>
      <w:tr>
        <w:tblPrEx>
          <w:tblCellMar>
            <w:top w:w="0" w:type="dxa"/>
            <w:left w:w="108" w:type="dxa"/>
            <w:bottom w:w="0" w:type="dxa"/>
            <w:right w:w="108" w:type="dxa"/>
          </w:tblCellMar>
        </w:tblPrEx>
        <w:trPr>
          <w:trHeight w:val="540" w:hRule="atLeast"/>
        </w:trPr>
        <w:tc>
          <w:tcPr>
            <w:tcW w:w="10236"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反面****************以下由学校填写****************</w:t>
            </w:r>
          </w:p>
        </w:tc>
      </w:tr>
      <w:tr>
        <w:tblPrEx>
          <w:tblCellMar>
            <w:top w:w="0" w:type="dxa"/>
            <w:left w:w="108" w:type="dxa"/>
            <w:bottom w:w="0" w:type="dxa"/>
            <w:right w:w="108" w:type="dxa"/>
          </w:tblCellMar>
        </w:tblPrEx>
        <w:trPr>
          <w:trHeight w:val="402" w:hRule="atLeast"/>
        </w:trPr>
        <w:tc>
          <w:tcPr>
            <w:tcW w:w="761"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家庭经济困难认定情况</w:t>
            </w:r>
          </w:p>
        </w:tc>
        <w:tc>
          <w:tcPr>
            <w:tcW w:w="530" w:type="dxa"/>
            <w:gridSpan w:val="2"/>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班级评议</w:t>
            </w:r>
          </w:p>
        </w:tc>
        <w:tc>
          <w:tcPr>
            <w:tcW w:w="798" w:type="dxa"/>
            <w:gridSpan w:val="2"/>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推荐档次</w:t>
            </w:r>
          </w:p>
        </w:tc>
        <w:tc>
          <w:tcPr>
            <w:tcW w:w="4562"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A.家庭经济特殊困难      □</w:t>
            </w:r>
          </w:p>
        </w:tc>
        <w:tc>
          <w:tcPr>
            <w:tcW w:w="3585" w:type="dxa"/>
            <w:gridSpan w:val="4"/>
            <w:vMerge w:val="restart"/>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评议小组意见：</w:t>
            </w:r>
          </w:p>
          <w:p>
            <w:pPr>
              <w:widowControl/>
              <w:jc w:val="left"/>
              <w:rPr>
                <w:rFonts w:hint="eastAsia" w:ascii="宋体" w:hAnsi="宋体" w:eastAsia="宋体" w:cs="宋体"/>
                <w:kern w:val="0"/>
                <w:sz w:val="18"/>
                <w:szCs w:val="18"/>
                <w:lang w:eastAsia="zh-CN"/>
              </w:rPr>
            </w:pPr>
          </w:p>
          <w:p>
            <w:pPr>
              <w:widowControl/>
              <w:jc w:val="left"/>
              <w:rPr>
                <w:rFonts w:hint="eastAsia" w:ascii="宋体" w:hAnsi="宋体" w:eastAsia="宋体" w:cs="宋体"/>
                <w:kern w:val="0"/>
                <w:sz w:val="18"/>
                <w:szCs w:val="18"/>
                <w:lang w:eastAsia="zh-CN"/>
              </w:rPr>
            </w:pPr>
          </w:p>
          <w:p>
            <w:pPr>
              <w:widowControl/>
              <w:jc w:val="left"/>
              <w:rPr>
                <w:rFonts w:ascii="宋体" w:hAnsi="宋体" w:cs="宋体"/>
                <w:kern w:val="0"/>
                <w:sz w:val="18"/>
                <w:szCs w:val="18"/>
              </w:rPr>
            </w:pPr>
            <w:r>
              <w:rPr>
                <w:rFonts w:hint="eastAsia" w:ascii="宋体" w:hAnsi="宋体" w:cs="宋体"/>
                <w:kern w:val="0"/>
                <w:sz w:val="18"/>
                <w:szCs w:val="18"/>
              </w:rPr>
              <w:t xml:space="preserve">成员签名：                   </w:t>
            </w:r>
          </w:p>
          <w:p>
            <w:pPr>
              <w:widowControl/>
              <w:jc w:val="left"/>
              <w:rPr>
                <w:rFonts w:ascii="宋体" w:hAnsi="宋体" w:cs="宋体"/>
                <w:kern w:val="0"/>
                <w:sz w:val="18"/>
                <w:szCs w:val="18"/>
              </w:rPr>
            </w:pPr>
            <w:r>
              <w:rPr>
                <w:rFonts w:hint="eastAsia" w:ascii="宋体" w:hAnsi="宋体" w:cs="宋体"/>
                <w:kern w:val="0"/>
                <w:sz w:val="18"/>
                <w:szCs w:val="18"/>
              </w:rPr>
              <w:t xml:space="preserve"> </w:t>
            </w:r>
          </w:p>
          <w:p>
            <w:pPr>
              <w:widowControl/>
              <w:jc w:val="left"/>
              <w:rPr>
                <w:rFonts w:ascii="宋体" w:hAnsi="宋体" w:cs="宋体"/>
                <w:kern w:val="0"/>
                <w:sz w:val="18"/>
                <w:szCs w:val="18"/>
              </w:rPr>
            </w:pPr>
          </w:p>
          <w:p>
            <w:pPr>
              <w:widowControl/>
              <w:ind w:firstLine="1980" w:firstLineChars="1100"/>
              <w:jc w:val="left"/>
              <w:rPr>
                <w:rFonts w:ascii="宋体" w:hAnsi="宋体" w:cs="宋体"/>
                <w:kern w:val="0"/>
                <w:sz w:val="18"/>
                <w:szCs w:val="18"/>
              </w:rPr>
            </w:pPr>
            <w:r>
              <w:rPr>
                <w:rFonts w:hint="eastAsia" w:ascii="宋体" w:hAnsi="宋体" w:cs="宋体"/>
                <w:kern w:val="0"/>
                <w:sz w:val="18"/>
                <w:szCs w:val="18"/>
              </w:rPr>
              <w:t>年    月    日</w:t>
            </w:r>
          </w:p>
        </w:tc>
      </w:tr>
      <w:tr>
        <w:tblPrEx>
          <w:tblCellMar>
            <w:top w:w="0" w:type="dxa"/>
            <w:left w:w="108" w:type="dxa"/>
            <w:bottom w:w="0" w:type="dxa"/>
            <w:right w:w="108" w:type="dxa"/>
          </w:tblCellMar>
        </w:tblPrEx>
        <w:trPr>
          <w:trHeight w:val="402" w:hRule="atLeast"/>
        </w:trPr>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9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562"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B.家庭经济困难          □</w:t>
            </w:r>
          </w:p>
        </w:tc>
        <w:tc>
          <w:tcPr>
            <w:tcW w:w="358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456" w:hRule="atLeast"/>
        </w:trPr>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9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562"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C.家庭经济一般困难      □</w:t>
            </w:r>
          </w:p>
        </w:tc>
        <w:tc>
          <w:tcPr>
            <w:tcW w:w="358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1067" w:hRule="atLeast"/>
        </w:trPr>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9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562"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D.家庭经济不困难        □</w:t>
            </w:r>
          </w:p>
        </w:tc>
        <w:tc>
          <w:tcPr>
            <w:tcW w:w="358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572" w:hRule="atLeast"/>
        </w:trPr>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30" w:type="dxa"/>
            <w:gridSpan w:val="2"/>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认定审核</w:t>
            </w:r>
          </w:p>
        </w:tc>
        <w:tc>
          <w:tcPr>
            <w:tcW w:w="79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认定</w:t>
            </w:r>
          </w:p>
          <w:p>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小组</w:t>
            </w:r>
          </w:p>
          <w:p>
            <w:pPr>
              <w:widowControl/>
              <w:jc w:val="center"/>
              <w:rPr>
                <w:rFonts w:ascii="宋体" w:hAnsi="宋体" w:cs="宋体"/>
                <w:kern w:val="0"/>
                <w:sz w:val="18"/>
                <w:szCs w:val="18"/>
              </w:rPr>
            </w:pPr>
            <w:r>
              <w:rPr>
                <w:rFonts w:hint="eastAsia" w:ascii="宋体" w:hAnsi="宋体" w:cs="宋体"/>
                <w:kern w:val="0"/>
                <w:sz w:val="18"/>
                <w:szCs w:val="18"/>
              </w:rPr>
              <w:t>意见</w:t>
            </w:r>
          </w:p>
        </w:tc>
        <w:tc>
          <w:tcPr>
            <w:tcW w:w="4562"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  同意班级评议意见</w:t>
            </w:r>
          </w:p>
        </w:tc>
        <w:tc>
          <w:tcPr>
            <w:tcW w:w="3585" w:type="dxa"/>
            <w:gridSpan w:val="4"/>
            <w:vMerge w:val="restart"/>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认定小组意见：</w:t>
            </w:r>
          </w:p>
          <w:p>
            <w:pPr>
              <w:widowControl/>
              <w:jc w:val="left"/>
              <w:rPr>
                <w:rFonts w:hint="eastAsia" w:ascii="宋体" w:hAnsi="宋体" w:eastAsia="宋体" w:cs="宋体"/>
                <w:kern w:val="0"/>
                <w:sz w:val="18"/>
                <w:szCs w:val="18"/>
                <w:lang w:eastAsia="zh-CN"/>
              </w:rPr>
            </w:pPr>
          </w:p>
          <w:p>
            <w:pPr>
              <w:widowControl/>
              <w:jc w:val="left"/>
              <w:rPr>
                <w:rFonts w:hint="eastAsia" w:ascii="宋体" w:hAnsi="宋体" w:eastAsia="宋体" w:cs="宋体"/>
                <w:kern w:val="0"/>
                <w:sz w:val="18"/>
                <w:szCs w:val="18"/>
                <w:lang w:eastAsia="zh-CN"/>
              </w:rPr>
            </w:pPr>
          </w:p>
          <w:p>
            <w:pPr>
              <w:widowControl/>
              <w:jc w:val="left"/>
              <w:rPr>
                <w:rFonts w:ascii="宋体" w:hAnsi="宋体" w:cs="宋体"/>
                <w:kern w:val="0"/>
                <w:sz w:val="18"/>
                <w:szCs w:val="18"/>
              </w:rPr>
            </w:pPr>
            <w:r>
              <w:rPr>
                <w:rFonts w:hint="eastAsia" w:ascii="宋体" w:hAnsi="宋体" w:cs="宋体"/>
                <w:kern w:val="0"/>
                <w:sz w:val="18"/>
                <w:szCs w:val="18"/>
              </w:rPr>
              <w:t xml:space="preserve">组长签名：                 </w:t>
            </w:r>
          </w:p>
          <w:p>
            <w:pPr>
              <w:widowControl/>
              <w:jc w:val="left"/>
              <w:rPr>
                <w:rFonts w:ascii="宋体" w:hAnsi="宋体" w:cs="宋体"/>
                <w:kern w:val="0"/>
                <w:sz w:val="18"/>
                <w:szCs w:val="18"/>
              </w:rPr>
            </w:pPr>
          </w:p>
          <w:p>
            <w:pPr>
              <w:widowControl/>
              <w:jc w:val="left"/>
              <w:rPr>
                <w:rFonts w:hint="eastAsia" w:ascii="宋体" w:hAnsi="宋体" w:eastAsia="宋体" w:cs="宋体"/>
                <w:kern w:val="0"/>
                <w:sz w:val="18"/>
                <w:szCs w:val="18"/>
                <w:lang w:eastAsia="zh-CN"/>
              </w:rPr>
            </w:pPr>
          </w:p>
          <w:p>
            <w:pPr>
              <w:widowControl/>
              <w:jc w:val="left"/>
              <w:rPr>
                <w:rFonts w:ascii="宋体" w:hAnsi="宋体" w:cs="宋体"/>
                <w:kern w:val="0"/>
                <w:sz w:val="18"/>
                <w:szCs w:val="18"/>
              </w:rPr>
            </w:pPr>
            <w:r>
              <w:rPr>
                <w:rFonts w:hint="eastAsia" w:ascii="宋体" w:hAnsi="宋体" w:cs="宋体"/>
                <w:kern w:val="0"/>
                <w:sz w:val="18"/>
                <w:szCs w:val="18"/>
              </w:rPr>
              <w:t xml:space="preserve">                      年    月    日</w:t>
            </w:r>
          </w:p>
        </w:tc>
      </w:tr>
      <w:tr>
        <w:tblPrEx>
          <w:tblCellMar>
            <w:top w:w="0" w:type="dxa"/>
            <w:left w:w="108" w:type="dxa"/>
            <w:bottom w:w="0" w:type="dxa"/>
            <w:right w:w="108" w:type="dxa"/>
          </w:tblCellMar>
        </w:tblPrEx>
        <w:trPr>
          <w:trHeight w:val="1640" w:hRule="atLeast"/>
        </w:trPr>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9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562"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  经审核，建议调整为：</w:t>
            </w:r>
          </w:p>
        </w:tc>
        <w:tc>
          <w:tcPr>
            <w:tcW w:w="358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593" w:hRule="atLeast"/>
        </w:trPr>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8945"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公示结果：经   月  日至  月  日公示2天无异议。</w:t>
            </w:r>
          </w:p>
        </w:tc>
      </w:tr>
      <w:tr>
        <w:tblPrEx>
          <w:tblCellMar>
            <w:top w:w="0" w:type="dxa"/>
            <w:left w:w="108" w:type="dxa"/>
            <w:bottom w:w="0" w:type="dxa"/>
            <w:right w:w="108" w:type="dxa"/>
          </w:tblCellMar>
        </w:tblPrEx>
        <w:trPr>
          <w:trHeight w:val="467" w:hRule="atLeast"/>
        </w:trPr>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9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资助工作领导小组意见</w:t>
            </w:r>
          </w:p>
        </w:tc>
        <w:tc>
          <w:tcPr>
            <w:tcW w:w="4562"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  同意认定小组意见</w:t>
            </w:r>
          </w:p>
        </w:tc>
        <w:tc>
          <w:tcPr>
            <w:tcW w:w="3585" w:type="dxa"/>
            <w:gridSpan w:val="4"/>
            <w:vMerge w:val="restart"/>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领导小组意见：</w:t>
            </w:r>
          </w:p>
          <w:p>
            <w:pPr>
              <w:widowControl/>
              <w:jc w:val="left"/>
              <w:rPr>
                <w:rFonts w:hint="eastAsia" w:ascii="宋体" w:hAnsi="宋体" w:eastAsia="宋体" w:cs="宋体"/>
                <w:kern w:val="0"/>
                <w:sz w:val="18"/>
                <w:szCs w:val="18"/>
                <w:lang w:eastAsia="zh-CN"/>
              </w:rPr>
            </w:pPr>
          </w:p>
          <w:p>
            <w:pPr>
              <w:widowControl/>
              <w:jc w:val="left"/>
              <w:rPr>
                <w:rFonts w:hint="eastAsia" w:ascii="宋体" w:hAnsi="宋体" w:eastAsia="宋体" w:cs="宋体"/>
                <w:kern w:val="0"/>
                <w:sz w:val="18"/>
                <w:szCs w:val="18"/>
                <w:lang w:eastAsia="zh-CN"/>
              </w:rPr>
            </w:pPr>
          </w:p>
          <w:p>
            <w:pPr>
              <w:widowControl/>
              <w:jc w:val="left"/>
              <w:rPr>
                <w:rFonts w:ascii="宋体" w:hAnsi="宋体" w:cs="宋体"/>
                <w:kern w:val="0"/>
                <w:sz w:val="18"/>
                <w:szCs w:val="18"/>
              </w:rPr>
            </w:pPr>
            <w:r>
              <w:rPr>
                <w:rFonts w:hint="eastAsia" w:ascii="宋体" w:hAnsi="宋体" w:cs="宋体"/>
                <w:kern w:val="0"/>
                <w:sz w:val="18"/>
                <w:szCs w:val="18"/>
              </w:rPr>
              <w:t xml:space="preserve">组长签名（盖章）：              </w:t>
            </w:r>
          </w:p>
          <w:p>
            <w:pPr>
              <w:widowControl/>
              <w:jc w:val="left"/>
              <w:rPr>
                <w:rFonts w:ascii="宋体" w:hAnsi="宋体" w:cs="宋体"/>
                <w:kern w:val="0"/>
                <w:sz w:val="18"/>
                <w:szCs w:val="18"/>
              </w:rPr>
            </w:pPr>
          </w:p>
          <w:p>
            <w:pPr>
              <w:widowControl/>
              <w:jc w:val="left"/>
              <w:rPr>
                <w:rFonts w:hint="eastAsia" w:ascii="宋体" w:hAnsi="宋体" w:eastAsia="宋体" w:cs="宋体"/>
                <w:kern w:val="0"/>
                <w:sz w:val="18"/>
                <w:szCs w:val="18"/>
                <w:lang w:eastAsia="zh-CN"/>
              </w:rPr>
            </w:pPr>
          </w:p>
          <w:p>
            <w:pPr>
              <w:widowControl/>
              <w:jc w:val="left"/>
              <w:rPr>
                <w:rFonts w:ascii="宋体" w:hAnsi="宋体" w:cs="宋体"/>
                <w:kern w:val="0"/>
                <w:sz w:val="18"/>
                <w:szCs w:val="18"/>
              </w:rPr>
            </w:pPr>
            <w:r>
              <w:rPr>
                <w:rFonts w:hint="eastAsia" w:ascii="宋体" w:hAnsi="宋体" w:cs="宋体"/>
                <w:kern w:val="0"/>
                <w:sz w:val="18"/>
                <w:szCs w:val="18"/>
              </w:rPr>
              <w:t xml:space="preserve">                      年    月    日</w:t>
            </w:r>
          </w:p>
        </w:tc>
      </w:tr>
      <w:tr>
        <w:tblPrEx>
          <w:tblCellMar>
            <w:top w:w="0" w:type="dxa"/>
            <w:left w:w="108" w:type="dxa"/>
            <w:bottom w:w="0" w:type="dxa"/>
            <w:right w:w="108" w:type="dxa"/>
          </w:tblCellMar>
        </w:tblPrEx>
        <w:trPr>
          <w:trHeight w:val="848" w:hRule="atLeast"/>
        </w:trPr>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9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562"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  经认定，建议调整为：</w:t>
            </w:r>
          </w:p>
        </w:tc>
        <w:tc>
          <w:tcPr>
            <w:tcW w:w="358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947" w:hRule="atLeast"/>
        </w:trPr>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360"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公示结果：经   月  日至  月  日公示5天无异议。</w:t>
            </w:r>
          </w:p>
        </w:tc>
        <w:tc>
          <w:tcPr>
            <w:tcW w:w="358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368" w:hRule="atLeast"/>
        </w:trPr>
        <w:tc>
          <w:tcPr>
            <w:tcW w:w="761"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资助项目评审情况</w:t>
            </w:r>
          </w:p>
        </w:tc>
        <w:tc>
          <w:tcPr>
            <w:tcW w:w="530" w:type="dxa"/>
            <w:gridSpan w:val="2"/>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资助项目评审</w:t>
            </w:r>
          </w:p>
        </w:tc>
        <w:tc>
          <w:tcPr>
            <w:tcW w:w="79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评审小组意见</w:t>
            </w:r>
          </w:p>
        </w:tc>
        <w:tc>
          <w:tcPr>
            <w:tcW w:w="4562" w:type="dxa"/>
            <w:gridSpan w:val="5"/>
            <w:tcBorders>
              <w:top w:val="single" w:color="auto" w:sz="4" w:space="0"/>
              <w:left w:val="nil"/>
              <w:bottom w:val="single" w:color="auto" w:sz="4" w:space="0"/>
              <w:right w:val="single" w:color="auto" w:sz="4" w:space="0"/>
            </w:tcBorders>
            <w:shd w:val="clear" w:color="auto" w:fill="auto"/>
            <w:vAlign w:val="center"/>
          </w:tcPr>
          <w:p>
            <w:pPr>
              <w:widowControl/>
              <w:ind w:firstLine="1260" w:firstLineChars="700"/>
              <w:jc w:val="both"/>
              <w:rPr>
                <w:rFonts w:ascii="宋体" w:hAnsi="宋体" w:cs="宋体"/>
                <w:kern w:val="0"/>
                <w:sz w:val="18"/>
                <w:szCs w:val="18"/>
              </w:rPr>
            </w:pPr>
            <w:r>
              <w:rPr>
                <w:rFonts w:hint="eastAsia" w:ascii="宋体" w:hAnsi="宋体" w:cs="宋体"/>
                <w:kern w:val="0"/>
                <w:sz w:val="18"/>
                <w:szCs w:val="18"/>
              </w:rPr>
              <w:t>□ 享受</w:t>
            </w:r>
            <w:r>
              <w:rPr>
                <w:rFonts w:hint="eastAsia" w:ascii="宋体" w:hAnsi="宋体" w:cs="宋体"/>
                <w:kern w:val="0"/>
                <w:sz w:val="18"/>
                <w:szCs w:val="18"/>
                <w:lang w:val="en-US" w:eastAsia="zh-CN"/>
              </w:rPr>
              <w:t>生活补助</w:t>
            </w:r>
          </w:p>
        </w:tc>
        <w:tc>
          <w:tcPr>
            <w:tcW w:w="3585" w:type="dxa"/>
            <w:gridSpan w:val="4"/>
            <w:vMerge w:val="restart"/>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评审小组意见：</w:t>
            </w:r>
          </w:p>
          <w:p>
            <w:pPr>
              <w:widowControl/>
              <w:jc w:val="left"/>
              <w:rPr>
                <w:rFonts w:hint="eastAsia" w:ascii="宋体" w:hAnsi="宋体" w:eastAsia="宋体" w:cs="宋体"/>
                <w:kern w:val="0"/>
                <w:sz w:val="18"/>
                <w:szCs w:val="18"/>
                <w:lang w:eastAsia="zh-CN"/>
              </w:rPr>
            </w:pPr>
          </w:p>
          <w:p>
            <w:pPr>
              <w:widowControl/>
              <w:jc w:val="left"/>
              <w:rPr>
                <w:rFonts w:hint="eastAsia" w:ascii="宋体" w:hAnsi="宋体" w:eastAsia="宋体" w:cs="宋体"/>
                <w:kern w:val="0"/>
                <w:sz w:val="18"/>
                <w:szCs w:val="18"/>
                <w:lang w:eastAsia="zh-CN"/>
              </w:rPr>
            </w:pPr>
          </w:p>
          <w:p>
            <w:pPr>
              <w:widowControl/>
              <w:jc w:val="left"/>
              <w:rPr>
                <w:rFonts w:hint="eastAsia" w:ascii="宋体" w:hAnsi="宋体" w:cs="宋体"/>
                <w:kern w:val="0"/>
                <w:sz w:val="18"/>
                <w:szCs w:val="18"/>
              </w:rPr>
            </w:pPr>
          </w:p>
          <w:p>
            <w:pPr>
              <w:widowControl/>
              <w:jc w:val="left"/>
              <w:rPr>
                <w:rFonts w:hint="eastAsia" w:ascii="宋体" w:hAnsi="宋体" w:eastAsia="宋体" w:cs="宋体"/>
                <w:kern w:val="0"/>
                <w:sz w:val="18"/>
                <w:szCs w:val="18"/>
                <w:lang w:eastAsia="zh-CN"/>
              </w:rPr>
            </w:pPr>
          </w:p>
          <w:p>
            <w:pPr>
              <w:widowControl/>
              <w:jc w:val="left"/>
              <w:rPr>
                <w:rFonts w:ascii="宋体" w:hAnsi="宋体" w:cs="宋体"/>
                <w:kern w:val="0"/>
                <w:sz w:val="18"/>
                <w:szCs w:val="18"/>
              </w:rPr>
            </w:pPr>
            <w:r>
              <w:rPr>
                <w:rFonts w:hint="eastAsia" w:ascii="宋体" w:hAnsi="宋体" w:cs="宋体"/>
                <w:kern w:val="0"/>
                <w:sz w:val="18"/>
                <w:szCs w:val="18"/>
              </w:rPr>
              <w:t>组长签名：              年    月    日</w:t>
            </w:r>
          </w:p>
        </w:tc>
      </w:tr>
      <w:tr>
        <w:tblPrEx>
          <w:tblCellMar>
            <w:top w:w="0" w:type="dxa"/>
            <w:left w:w="108" w:type="dxa"/>
            <w:bottom w:w="0" w:type="dxa"/>
            <w:right w:w="108" w:type="dxa"/>
          </w:tblCellMar>
        </w:tblPrEx>
        <w:trPr>
          <w:trHeight w:val="368" w:hRule="atLeast"/>
        </w:trPr>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9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56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享受一档校内助学金</w:t>
            </w:r>
          </w:p>
        </w:tc>
        <w:tc>
          <w:tcPr>
            <w:tcW w:w="358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368" w:hRule="atLeast"/>
        </w:trPr>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9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56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享受二档校内助学金</w:t>
            </w:r>
          </w:p>
        </w:tc>
        <w:tc>
          <w:tcPr>
            <w:tcW w:w="358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368" w:hRule="atLeast"/>
        </w:trPr>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9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56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享受三档校内助学金</w:t>
            </w:r>
          </w:p>
        </w:tc>
        <w:tc>
          <w:tcPr>
            <w:tcW w:w="358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368" w:hRule="atLeast"/>
        </w:trPr>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9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562" w:type="dxa"/>
            <w:gridSpan w:val="5"/>
            <w:tcBorders>
              <w:top w:val="single" w:color="auto" w:sz="4" w:space="0"/>
              <w:left w:val="nil"/>
              <w:bottom w:val="single" w:color="auto" w:sz="4" w:space="0"/>
              <w:right w:val="single" w:color="auto" w:sz="4" w:space="0"/>
            </w:tcBorders>
            <w:shd w:val="clear" w:color="auto" w:fill="auto"/>
            <w:vAlign w:val="center"/>
          </w:tcPr>
          <w:p>
            <w:pPr>
              <w:widowControl/>
              <w:ind w:firstLine="1260" w:firstLineChars="700"/>
              <w:jc w:val="both"/>
              <w:rPr>
                <w:rFonts w:ascii="宋体" w:hAnsi="宋体" w:cs="宋体"/>
                <w:kern w:val="0"/>
                <w:sz w:val="18"/>
                <w:szCs w:val="18"/>
              </w:rPr>
            </w:pPr>
            <w:r>
              <w:rPr>
                <w:rFonts w:hint="eastAsia" w:ascii="宋体" w:hAnsi="宋体" w:cs="宋体"/>
                <w:kern w:val="0"/>
                <w:sz w:val="18"/>
                <w:szCs w:val="18"/>
              </w:rPr>
              <w:t>□ 享受减免学杂费</w:t>
            </w:r>
          </w:p>
        </w:tc>
        <w:tc>
          <w:tcPr>
            <w:tcW w:w="358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368" w:hRule="atLeast"/>
        </w:trPr>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9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562" w:type="dxa"/>
            <w:gridSpan w:val="5"/>
            <w:tcBorders>
              <w:top w:val="single" w:color="auto" w:sz="4" w:space="0"/>
              <w:left w:val="nil"/>
              <w:bottom w:val="single" w:color="auto" w:sz="4" w:space="0"/>
              <w:right w:val="single" w:color="auto" w:sz="4" w:space="0"/>
            </w:tcBorders>
            <w:shd w:val="clear" w:color="auto" w:fill="auto"/>
            <w:vAlign w:val="center"/>
          </w:tcPr>
          <w:p>
            <w:pPr>
              <w:widowControl/>
              <w:ind w:firstLine="1260" w:firstLineChars="700"/>
              <w:jc w:val="both"/>
              <w:rPr>
                <w:rFonts w:hint="eastAsia" w:ascii="宋体" w:hAnsi="宋体" w:cs="宋体"/>
                <w:kern w:val="0"/>
                <w:sz w:val="18"/>
                <w:szCs w:val="18"/>
              </w:rPr>
            </w:pPr>
            <w:r>
              <w:rPr>
                <w:rFonts w:hint="eastAsia" w:ascii="宋体" w:hAnsi="宋体" w:cs="宋体"/>
                <w:kern w:val="0"/>
                <w:sz w:val="18"/>
                <w:szCs w:val="18"/>
                <w:lang w:eastAsia="zh-CN"/>
              </w:rPr>
              <w:t>□</w:t>
            </w:r>
            <w:r>
              <w:rPr>
                <w:rFonts w:hint="eastAsia" w:ascii="宋体" w:hAnsi="宋体" w:cs="宋体"/>
                <w:kern w:val="0"/>
                <w:sz w:val="18"/>
                <w:szCs w:val="18"/>
              </w:rPr>
              <w:t xml:space="preserve"> 其他资助项目</w:t>
            </w:r>
          </w:p>
        </w:tc>
        <w:tc>
          <w:tcPr>
            <w:tcW w:w="358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368" w:hRule="atLeast"/>
        </w:trPr>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30" w:type="dxa"/>
            <w:gridSpan w:val="2"/>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资助项目决定</w:t>
            </w:r>
          </w:p>
        </w:tc>
        <w:tc>
          <w:tcPr>
            <w:tcW w:w="79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资助工作领导小组意见</w:t>
            </w:r>
          </w:p>
        </w:tc>
        <w:tc>
          <w:tcPr>
            <w:tcW w:w="4562"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  同意评审小组意见</w:t>
            </w:r>
          </w:p>
        </w:tc>
        <w:tc>
          <w:tcPr>
            <w:tcW w:w="3585" w:type="dxa"/>
            <w:gridSpan w:val="4"/>
            <w:vMerge w:val="restart"/>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领导小组意见：</w:t>
            </w:r>
          </w:p>
          <w:p>
            <w:pPr>
              <w:widowControl/>
              <w:jc w:val="left"/>
              <w:rPr>
                <w:rFonts w:hint="eastAsia" w:ascii="宋体" w:hAnsi="宋体" w:eastAsia="宋体" w:cs="宋体"/>
                <w:kern w:val="0"/>
                <w:sz w:val="18"/>
                <w:szCs w:val="18"/>
                <w:lang w:eastAsia="zh-CN"/>
              </w:rPr>
            </w:pPr>
          </w:p>
          <w:p>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 xml:space="preserve">             （加盖学校公章）</w:t>
            </w:r>
          </w:p>
          <w:p>
            <w:pPr>
              <w:widowControl/>
              <w:jc w:val="left"/>
              <w:rPr>
                <w:rFonts w:hint="eastAsia" w:ascii="宋体" w:hAnsi="宋体" w:eastAsia="宋体" w:cs="宋体"/>
                <w:kern w:val="0"/>
                <w:sz w:val="18"/>
                <w:szCs w:val="18"/>
                <w:lang w:eastAsia="zh-CN"/>
              </w:rPr>
            </w:pPr>
          </w:p>
          <w:p>
            <w:pPr>
              <w:widowControl/>
              <w:jc w:val="left"/>
              <w:rPr>
                <w:rFonts w:hint="eastAsia" w:ascii="宋体" w:hAnsi="宋体" w:eastAsia="宋体" w:cs="宋体"/>
                <w:kern w:val="0"/>
                <w:sz w:val="18"/>
                <w:szCs w:val="18"/>
                <w:lang w:eastAsia="zh-CN"/>
              </w:rPr>
            </w:pPr>
          </w:p>
          <w:p>
            <w:pPr>
              <w:widowControl/>
              <w:jc w:val="left"/>
              <w:rPr>
                <w:rFonts w:ascii="宋体" w:hAnsi="宋体" w:cs="宋体"/>
                <w:kern w:val="0"/>
                <w:sz w:val="18"/>
                <w:szCs w:val="18"/>
              </w:rPr>
            </w:pPr>
            <w:r>
              <w:rPr>
                <w:rFonts w:hint="eastAsia" w:ascii="宋体" w:hAnsi="宋体" w:cs="宋体"/>
                <w:kern w:val="0"/>
                <w:sz w:val="18"/>
                <w:szCs w:val="18"/>
              </w:rPr>
              <w:t>组长签名（盖章）：        年    月    日</w:t>
            </w:r>
          </w:p>
        </w:tc>
      </w:tr>
      <w:tr>
        <w:tblPrEx>
          <w:tblCellMar>
            <w:top w:w="0" w:type="dxa"/>
            <w:left w:w="108" w:type="dxa"/>
            <w:bottom w:w="0" w:type="dxa"/>
            <w:right w:w="108" w:type="dxa"/>
          </w:tblCellMar>
        </w:tblPrEx>
        <w:trPr>
          <w:trHeight w:val="405" w:hRule="atLeast"/>
        </w:trPr>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9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562"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58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368" w:hRule="atLeast"/>
        </w:trPr>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9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562"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  经评审，建议调整为：</w:t>
            </w:r>
          </w:p>
        </w:tc>
        <w:tc>
          <w:tcPr>
            <w:tcW w:w="358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382" w:hRule="atLeast"/>
        </w:trPr>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9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562"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358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651" w:hRule="atLeast"/>
        </w:trPr>
        <w:tc>
          <w:tcPr>
            <w:tcW w:w="7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360"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公示结果：经   月  日至  月  日公示5天无异议。</w:t>
            </w:r>
          </w:p>
        </w:tc>
        <w:tc>
          <w:tcPr>
            <w:tcW w:w="358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bl>
    <w:p/>
    <w:p>
      <w:pPr>
        <w:spacing w:line="360" w:lineRule="auto"/>
        <w:jc w:val="center"/>
        <w:rPr>
          <w:rFonts w:hint="eastAsia" w:ascii="宋体" w:hAnsi="宋体" w:eastAsia="宋体" w:cs="宋体"/>
          <w:b/>
          <w:sz w:val="32"/>
          <w:szCs w:val="32"/>
          <w:lang w:val="en-US" w:eastAsia="zh-CN"/>
        </w:rPr>
      </w:pPr>
    </w:p>
    <w:p>
      <w:pPr>
        <w:spacing w:line="360" w:lineRule="auto"/>
        <w:jc w:val="both"/>
        <w:rPr>
          <w:rFonts w:hint="eastAsia" w:ascii="宋体" w:hAnsi="宋体" w:eastAsia="宋体" w:cs="宋体"/>
          <w:b/>
          <w:sz w:val="32"/>
          <w:szCs w:val="32"/>
          <w:lang w:val="en-US" w:eastAsia="zh-CN"/>
        </w:rPr>
      </w:pPr>
    </w:p>
    <w:p>
      <w:pPr>
        <w:spacing w:line="360" w:lineRule="auto"/>
        <w:jc w:val="center"/>
        <w:rPr>
          <w:rFonts w:hint="eastAsia" w:ascii="宋体" w:hAnsi="宋体" w:eastAsia="宋体" w:cs="宋体"/>
          <w:b/>
          <w:sz w:val="40"/>
          <w:szCs w:val="40"/>
        </w:rPr>
      </w:pPr>
      <w:r>
        <w:rPr>
          <w:rFonts w:hint="eastAsia" w:ascii="宋体" w:hAnsi="宋体" w:eastAsia="宋体" w:cs="宋体"/>
          <w:b/>
          <w:sz w:val="40"/>
          <w:szCs w:val="40"/>
          <w:lang w:val="en-US" w:eastAsia="zh-CN"/>
        </w:rPr>
        <w:t>薛城凤鸣</w:t>
      </w:r>
      <w:r>
        <w:rPr>
          <w:rFonts w:hint="eastAsia" w:ascii="宋体" w:hAnsi="宋体" w:eastAsia="宋体" w:cs="宋体"/>
          <w:b/>
          <w:sz w:val="40"/>
          <w:szCs w:val="40"/>
        </w:rPr>
        <w:t>中学2</w:t>
      </w:r>
      <w:r>
        <w:rPr>
          <w:rFonts w:ascii="宋体" w:hAnsi="宋体" w:eastAsia="宋体" w:cs="宋体"/>
          <w:b/>
          <w:sz w:val="40"/>
          <w:szCs w:val="40"/>
        </w:rPr>
        <w:t>02</w:t>
      </w:r>
      <w:r>
        <w:rPr>
          <w:rFonts w:hint="eastAsia" w:ascii="宋体" w:hAnsi="宋体" w:eastAsia="宋体" w:cs="宋体"/>
          <w:b/>
          <w:sz w:val="40"/>
          <w:szCs w:val="40"/>
          <w:lang w:val="en-US" w:eastAsia="zh-CN"/>
        </w:rPr>
        <w:t>6</w:t>
      </w:r>
      <w:r>
        <w:rPr>
          <w:rFonts w:hint="eastAsia" w:ascii="宋体" w:hAnsi="宋体" w:eastAsia="宋体" w:cs="宋体"/>
          <w:b/>
          <w:sz w:val="40"/>
          <w:szCs w:val="40"/>
        </w:rPr>
        <w:t>年度家庭经济困难学生</w:t>
      </w:r>
    </w:p>
    <w:p>
      <w:pPr>
        <w:spacing w:line="360" w:lineRule="auto"/>
        <w:jc w:val="center"/>
        <w:rPr>
          <w:rFonts w:hint="eastAsia" w:ascii="宋体" w:hAnsi="宋体" w:eastAsia="宋体" w:cs="宋体"/>
          <w:b/>
          <w:sz w:val="40"/>
          <w:szCs w:val="40"/>
          <w:lang w:val="en-US" w:eastAsia="zh-CN"/>
        </w:rPr>
      </w:pPr>
    </w:p>
    <w:p>
      <w:pPr>
        <w:spacing w:line="360" w:lineRule="auto"/>
        <w:jc w:val="center"/>
        <w:rPr>
          <w:rFonts w:hint="eastAsia" w:ascii="宋体" w:hAnsi="宋体" w:eastAsia="宋体" w:cs="宋体"/>
          <w:b/>
          <w:sz w:val="72"/>
          <w:szCs w:val="72"/>
          <w:lang w:val="en-US" w:eastAsia="zh-CN"/>
        </w:rPr>
      </w:pPr>
    </w:p>
    <w:p>
      <w:pPr>
        <w:spacing w:line="360" w:lineRule="auto"/>
        <w:jc w:val="center"/>
        <w:rPr>
          <w:rFonts w:hint="eastAsia" w:ascii="宋体" w:hAnsi="宋体" w:eastAsia="宋体" w:cs="宋体"/>
          <w:b/>
          <w:sz w:val="72"/>
          <w:szCs w:val="72"/>
          <w:lang w:val="en-US" w:eastAsia="zh-CN"/>
        </w:rPr>
      </w:pPr>
      <w:r>
        <w:rPr>
          <w:rFonts w:hint="eastAsia" w:ascii="宋体" w:hAnsi="宋体" w:eastAsia="宋体" w:cs="宋体"/>
          <w:b/>
          <w:sz w:val="72"/>
          <w:szCs w:val="72"/>
          <w:lang w:val="en-US" w:eastAsia="zh-CN"/>
        </w:rPr>
        <w:t>认</w:t>
      </w:r>
    </w:p>
    <w:p>
      <w:pPr>
        <w:spacing w:line="360" w:lineRule="auto"/>
        <w:jc w:val="center"/>
        <w:rPr>
          <w:rFonts w:hint="eastAsia" w:ascii="宋体" w:hAnsi="宋体" w:eastAsia="宋体" w:cs="宋体"/>
          <w:b/>
          <w:sz w:val="72"/>
          <w:szCs w:val="72"/>
          <w:lang w:val="en-US" w:eastAsia="zh-CN"/>
        </w:rPr>
      </w:pPr>
    </w:p>
    <w:p>
      <w:pPr>
        <w:spacing w:line="360" w:lineRule="auto"/>
        <w:jc w:val="center"/>
        <w:rPr>
          <w:rFonts w:hint="eastAsia" w:ascii="宋体" w:hAnsi="宋体" w:eastAsia="宋体" w:cs="宋体"/>
          <w:b/>
          <w:sz w:val="72"/>
          <w:szCs w:val="72"/>
          <w:lang w:val="en-US" w:eastAsia="zh-CN"/>
        </w:rPr>
      </w:pPr>
      <w:r>
        <w:rPr>
          <w:rFonts w:hint="eastAsia" w:ascii="宋体" w:hAnsi="宋体" w:eastAsia="宋体" w:cs="宋体"/>
          <w:b/>
          <w:sz w:val="72"/>
          <w:szCs w:val="72"/>
          <w:lang w:val="en-US" w:eastAsia="zh-CN"/>
        </w:rPr>
        <w:t>定</w:t>
      </w:r>
    </w:p>
    <w:p>
      <w:pPr>
        <w:spacing w:line="360" w:lineRule="auto"/>
        <w:jc w:val="center"/>
        <w:rPr>
          <w:rFonts w:hint="eastAsia" w:ascii="宋体" w:hAnsi="宋体" w:eastAsia="宋体" w:cs="宋体"/>
          <w:b/>
          <w:sz w:val="72"/>
          <w:szCs w:val="72"/>
          <w:lang w:val="en-US" w:eastAsia="zh-CN"/>
        </w:rPr>
      </w:pPr>
    </w:p>
    <w:p>
      <w:pPr>
        <w:spacing w:line="360" w:lineRule="auto"/>
        <w:jc w:val="center"/>
        <w:rPr>
          <w:rFonts w:hint="eastAsia" w:ascii="宋体" w:hAnsi="宋体" w:eastAsia="宋体" w:cs="宋体"/>
          <w:b/>
          <w:sz w:val="72"/>
          <w:szCs w:val="72"/>
          <w:lang w:val="en-US" w:eastAsia="zh-CN"/>
        </w:rPr>
      </w:pPr>
      <w:r>
        <w:rPr>
          <w:rFonts w:hint="eastAsia" w:ascii="宋体" w:hAnsi="宋体" w:eastAsia="宋体" w:cs="宋体"/>
          <w:b/>
          <w:sz w:val="72"/>
          <w:szCs w:val="72"/>
          <w:lang w:val="en-US" w:eastAsia="zh-CN"/>
        </w:rPr>
        <w:t>标</w:t>
      </w:r>
    </w:p>
    <w:p>
      <w:pPr>
        <w:spacing w:line="360" w:lineRule="auto"/>
        <w:jc w:val="center"/>
        <w:rPr>
          <w:rFonts w:hint="eastAsia" w:ascii="宋体" w:hAnsi="宋体" w:eastAsia="宋体" w:cs="宋体"/>
          <w:b/>
          <w:sz w:val="72"/>
          <w:szCs w:val="72"/>
          <w:lang w:val="en-US" w:eastAsia="zh-CN"/>
        </w:rPr>
      </w:pPr>
    </w:p>
    <w:p>
      <w:pPr>
        <w:spacing w:line="360" w:lineRule="auto"/>
        <w:jc w:val="center"/>
        <w:rPr>
          <w:rFonts w:hint="eastAsia" w:ascii="宋体" w:hAnsi="宋体" w:eastAsia="宋体" w:cs="宋体"/>
          <w:b/>
          <w:sz w:val="72"/>
          <w:szCs w:val="72"/>
          <w:lang w:val="en-US" w:eastAsia="zh-CN"/>
        </w:rPr>
      </w:pPr>
      <w:r>
        <w:rPr>
          <w:rFonts w:hint="eastAsia" w:ascii="宋体" w:hAnsi="宋体" w:eastAsia="宋体" w:cs="宋体"/>
          <w:b/>
          <w:sz w:val="72"/>
          <w:szCs w:val="72"/>
          <w:lang w:val="en-US" w:eastAsia="zh-CN"/>
        </w:rPr>
        <w:t>准</w:t>
      </w:r>
    </w:p>
    <w:p>
      <w:pPr>
        <w:widowControl/>
        <w:wordWrap w:val="0"/>
        <w:ind w:firstLine="960" w:firstLineChars="200"/>
        <w:jc w:val="left"/>
        <w:rPr>
          <w:rFonts w:ascii="Arial" w:hAnsi="Arial" w:cs="Arial"/>
          <w:kern w:val="0"/>
          <w:sz w:val="48"/>
          <w:szCs w:val="48"/>
        </w:rPr>
      </w:pPr>
    </w:p>
    <w:p>
      <w:pPr>
        <w:widowControl/>
        <w:wordWrap w:val="0"/>
        <w:ind w:firstLine="960" w:firstLineChars="200"/>
        <w:jc w:val="left"/>
        <w:rPr>
          <w:rFonts w:ascii="Arial" w:hAnsi="Arial" w:cs="Arial"/>
          <w:kern w:val="0"/>
          <w:sz w:val="48"/>
          <w:szCs w:val="48"/>
        </w:rPr>
      </w:pPr>
    </w:p>
    <w:p>
      <w:pPr>
        <w:widowControl/>
        <w:wordWrap w:val="0"/>
        <w:jc w:val="left"/>
        <w:rPr>
          <w:rFonts w:ascii="Arial" w:hAnsi="Arial" w:cs="Arial"/>
          <w:kern w:val="0"/>
          <w:sz w:val="48"/>
          <w:szCs w:val="48"/>
        </w:rPr>
      </w:pPr>
    </w:p>
    <w:p>
      <w:pPr>
        <w:pStyle w:val="5"/>
        <w:shd w:val="clear" w:color="auto" w:fill="FFFFFF"/>
        <w:spacing w:before="0" w:beforeAutospacing="0" w:afterAutospacing="0"/>
        <w:jc w:val="center"/>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薛城区凤鸣中学</w:t>
      </w:r>
    </w:p>
    <w:p>
      <w:pPr>
        <w:jc w:val="center"/>
        <w:rPr>
          <w:rFonts w:ascii="Arial" w:hAnsi="Arial" w:cs="Arial"/>
          <w:kern w:val="0"/>
          <w:sz w:val="32"/>
          <w:szCs w:val="32"/>
        </w:rPr>
      </w:pPr>
      <w:r>
        <w:rPr>
          <w:rFonts w:hint="eastAsia" w:ascii="仿宋" w:hAnsi="仿宋" w:eastAsia="仿宋" w:cs="仿宋"/>
          <w:sz w:val="28"/>
          <w:szCs w:val="36"/>
          <w:lang w:val="en-US" w:eastAsia="zh-CN"/>
        </w:rPr>
        <w:t>2026年3月</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D2363"/>
    <w:multiLevelType w:val="singleLevel"/>
    <w:tmpl w:val="98BD2363"/>
    <w:lvl w:ilvl="0" w:tentative="0">
      <w:start w:val="1"/>
      <w:numFmt w:val="chineseCounting"/>
      <w:suff w:val="nothing"/>
      <w:lvlText w:val="（%1）"/>
      <w:lvlJc w:val="left"/>
      <w:rPr>
        <w:rFonts w:hint="eastAsia"/>
      </w:rPr>
    </w:lvl>
  </w:abstractNum>
  <w:abstractNum w:abstractNumId="1">
    <w:nsid w:val="3E6C7B35"/>
    <w:multiLevelType w:val="multilevel"/>
    <w:tmpl w:val="3E6C7B35"/>
    <w:lvl w:ilvl="0" w:tentative="0">
      <w:start w:val="1"/>
      <w:numFmt w:val="bullet"/>
      <w:lvlText w:val="—"/>
      <w:lvlJc w:val="left"/>
      <w:pPr>
        <w:ind w:left="540" w:hanging="360"/>
      </w:pPr>
      <w:rPr>
        <w:rFonts w:hint="eastAsia" w:ascii="方正小标宋简体" w:hAnsi="Times New Roman" w:eastAsia="方正小标宋简体" w:cs="Times New Roman"/>
      </w:rPr>
    </w:lvl>
    <w:lvl w:ilvl="1" w:tentative="0">
      <w:start w:val="1"/>
      <w:numFmt w:val="bullet"/>
      <w:lvlText w:val=""/>
      <w:lvlJc w:val="left"/>
      <w:pPr>
        <w:ind w:left="1020" w:hanging="420"/>
      </w:pPr>
      <w:rPr>
        <w:rFonts w:hint="default" w:ascii="Wingdings" w:hAnsi="Wingdings"/>
      </w:rPr>
    </w:lvl>
    <w:lvl w:ilvl="2" w:tentative="0">
      <w:start w:val="1"/>
      <w:numFmt w:val="bullet"/>
      <w:lvlText w:val=""/>
      <w:lvlJc w:val="left"/>
      <w:pPr>
        <w:ind w:left="1440" w:hanging="420"/>
      </w:pPr>
      <w:rPr>
        <w:rFonts w:hint="default" w:ascii="Wingdings" w:hAnsi="Wingdings"/>
      </w:rPr>
    </w:lvl>
    <w:lvl w:ilvl="3" w:tentative="0">
      <w:start w:val="1"/>
      <w:numFmt w:val="bullet"/>
      <w:lvlText w:val=""/>
      <w:lvlJc w:val="left"/>
      <w:pPr>
        <w:ind w:left="1860" w:hanging="420"/>
      </w:pPr>
      <w:rPr>
        <w:rFonts w:hint="default" w:ascii="Wingdings" w:hAnsi="Wingdings"/>
      </w:rPr>
    </w:lvl>
    <w:lvl w:ilvl="4" w:tentative="0">
      <w:start w:val="1"/>
      <w:numFmt w:val="bullet"/>
      <w:lvlText w:val=""/>
      <w:lvlJc w:val="left"/>
      <w:pPr>
        <w:ind w:left="2280" w:hanging="420"/>
      </w:pPr>
      <w:rPr>
        <w:rFonts w:hint="default" w:ascii="Wingdings" w:hAnsi="Wingdings"/>
      </w:rPr>
    </w:lvl>
    <w:lvl w:ilvl="5" w:tentative="0">
      <w:start w:val="1"/>
      <w:numFmt w:val="bullet"/>
      <w:lvlText w:val=""/>
      <w:lvlJc w:val="left"/>
      <w:pPr>
        <w:ind w:left="2700" w:hanging="420"/>
      </w:pPr>
      <w:rPr>
        <w:rFonts w:hint="default" w:ascii="Wingdings" w:hAnsi="Wingdings"/>
      </w:rPr>
    </w:lvl>
    <w:lvl w:ilvl="6" w:tentative="0">
      <w:start w:val="1"/>
      <w:numFmt w:val="bullet"/>
      <w:lvlText w:val=""/>
      <w:lvlJc w:val="left"/>
      <w:pPr>
        <w:ind w:left="3120" w:hanging="420"/>
      </w:pPr>
      <w:rPr>
        <w:rFonts w:hint="default" w:ascii="Wingdings" w:hAnsi="Wingdings"/>
      </w:rPr>
    </w:lvl>
    <w:lvl w:ilvl="7" w:tentative="0">
      <w:start w:val="1"/>
      <w:numFmt w:val="bullet"/>
      <w:lvlText w:val=""/>
      <w:lvlJc w:val="left"/>
      <w:pPr>
        <w:ind w:left="3540" w:hanging="420"/>
      </w:pPr>
      <w:rPr>
        <w:rFonts w:hint="default" w:ascii="Wingdings" w:hAnsi="Wingdings"/>
      </w:rPr>
    </w:lvl>
    <w:lvl w:ilvl="8" w:tentative="0">
      <w:start w:val="1"/>
      <w:numFmt w:val="bullet"/>
      <w:lvlText w:val=""/>
      <w:lvlJc w:val="left"/>
      <w:pPr>
        <w:ind w:left="396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OTk0ZjgyYTdhOTE4OTkyMWNhMzA2YjE3MmQ0MjcifQ=="/>
  </w:docVars>
  <w:rsids>
    <w:rsidRoot w:val="0A02096A"/>
    <w:rsid w:val="00050662"/>
    <w:rsid w:val="00071F91"/>
    <w:rsid w:val="0A02096A"/>
    <w:rsid w:val="0B386C42"/>
    <w:rsid w:val="12AA1571"/>
    <w:rsid w:val="1B79032E"/>
    <w:rsid w:val="201218A9"/>
    <w:rsid w:val="214678EC"/>
    <w:rsid w:val="22F55025"/>
    <w:rsid w:val="23331979"/>
    <w:rsid w:val="27807A9A"/>
    <w:rsid w:val="279F701F"/>
    <w:rsid w:val="2AAB1FFF"/>
    <w:rsid w:val="31E95EE4"/>
    <w:rsid w:val="34E22D4D"/>
    <w:rsid w:val="368F1A4E"/>
    <w:rsid w:val="3793675A"/>
    <w:rsid w:val="3C7C24E8"/>
    <w:rsid w:val="42042BAF"/>
    <w:rsid w:val="44E10DF5"/>
    <w:rsid w:val="4D4376DA"/>
    <w:rsid w:val="523109AD"/>
    <w:rsid w:val="54CD2C2D"/>
    <w:rsid w:val="5FFD7ABD"/>
    <w:rsid w:val="626D10D6"/>
    <w:rsid w:val="68DD59F1"/>
    <w:rsid w:val="72CC12D6"/>
    <w:rsid w:val="75E61EA4"/>
    <w:rsid w:val="773A3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
    <w:name w:val="批注框文本 字符"/>
    <w:basedOn w:val="7"/>
    <w:link w:val="2"/>
    <w:qFormat/>
    <w:uiPriority w:val="0"/>
    <w:rPr>
      <w:kern w:val="2"/>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3353</Words>
  <Characters>3381</Characters>
  <Lines>34</Lines>
  <Paragraphs>9</Paragraphs>
  <TotalTime>2</TotalTime>
  <ScaleCrop>false</ScaleCrop>
  <LinksUpToDate>false</LinksUpToDate>
  <CharactersWithSpaces>3471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2020-11-20T01:36:00Z</dcterms:created>
  <dc:creator>Administrator</dc:creator>
  <cp:lastModifiedBy>hp</cp:lastModifiedBy>
  <cp:lastPrinted>2023-02-13T03:17:00Z</cp:lastPrinted>
  <dcterms:modified xsi:type="dcterms:W3CDTF">2026-04-23T09:29:11Z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BBCDAFB076CE4AD3AB6025980C00CD18</vt:lpwstr>
  </property>
</Properties>
</file>