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jc w:val="center"/>
        <w:rPr>
          <w:rFonts w:hint="eastAsia"/>
          <w:b/>
          <w:color w:val="000000"/>
          <w:sz w:val="36"/>
          <w:szCs w:val="36"/>
        </w:rPr>
      </w:pPr>
      <w:r>
        <w:rPr>
          <w:rFonts w:hint="eastAsia"/>
          <w:b/>
          <w:color w:val="000000"/>
          <w:sz w:val="36"/>
          <w:szCs w:val="36"/>
        </w:rPr>
        <w:t>薛城区黄河路小学“与名师名家零距离”</w:t>
      </w:r>
    </w:p>
    <w:p>
      <w:pPr>
        <w:adjustRightInd w:val="0"/>
        <w:snapToGrid w:val="0"/>
        <w:spacing w:line="360" w:lineRule="auto"/>
        <w:jc w:val="center"/>
        <w:rPr>
          <w:rFonts w:hint="eastAsia"/>
          <w:b/>
          <w:color w:val="000000" w:themeColor="text1"/>
          <w:sz w:val="36"/>
          <w:szCs w:val="36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color w:val="000000"/>
          <w:sz w:val="36"/>
          <w:szCs w:val="36"/>
        </w:rPr>
        <w:t>暨张宏伟教育艺术展示和专题讲座活动</w:t>
      </w:r>
      <w:r>
        <w:rPr>
          <w:rFonts w:hint="eastAsia"/>
          <w:b/>
          <w:color w:val="000000" w:themeColor="text1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的通知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02" w:firstLineChars="100"/>
        <w:jc w:val="center"/>
        <w:textAlignment w:val="auto"/>
        <w:rPr>
          <w:rFonts w:hint="default" w:eastAsiaTheme="minorEastAsia"/>
          <w:b/>
          <w:color w:val="000000" w:themeColor="text1"/>
          <w:sz w:val="40"/>
          <w:szCs w:val="40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360" w:lineRule="auto"/>
        <w:ind w:firstLine="640" w:firstLineChars="200"/>
        <w:jc w:val="left"/>
        <w:rPr>
          <w:rFonts w:ascii="仿宋" w:hAnsi="仿宋" w:eastAsia="仿宋" w:cs="仿宋"/>
          <w:spacing w:val="-8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为贯彻落实2024年全市教研工作会议精神，推进</w:t>
      </w:r>
      <w:r>
        <w:rPr>
          <w:rFonts w:ascii="仿宋" w:hAnsi="仿宋" w:eastAsia="仿宋" w:cs="仿宋"/>
          <w:spacing w:val="-1"/>
          <w:sz w:val="32"/>
          <w:szCs w:val="32"/>
        </w:rPr>
        <w:t>小学</w:t>
      </w:r>
      <w:r>
        <w:rPr>
          <w:rFonts w:hint="eastAsia" w:ascii="仿宋" w:hAnsi="仿宋" w:eastAsia="仿宋" w:cs="仿宋"/>
          <w:spacing w:val="-1"/>
          <w:sz w:val="32"/>
          <w:szCs w:val="32"/>
          <w:lang w:val="en-US" w:eastAsia="zh-CN"/>
        </w:rPr>
        <w:t>数学新课堂达标</w:t>
      </w:r>
      <w:r>
        <w:rPr>
          <w:rFonts w:ascii="仿宋" w:hAnsi="仿宋" w:eastAsia="仿宋" w:cs="仿宋"/>
          <w:spacing w:val="-1"/>
          <w:sz w:val="32"/>
          <w:szCs w:val="32"/>
        </w:rPr>
        <w:t>工作，提升教师</w:t>
      </w:r>
      <w:r>
        <w:rPr>
          <w:rFonts w:hint="eastAsia" w:ascii="仿宋" w:hAnsi="仿宋" w:eastAsia="仿宋" w:cs="仿宋"/>
          <w:spacing w:val="-1"/>
          <w:sz w:val="32"/>
          <w:szCs w:val="32"/>
          <w:lang w:val="en-US" w:eastAsia="zh-CN"/>
        </w:rPr>
        <w:t>教学教研</w:t>
      </w:r>
      <w:r>
        <w:rPr>
          <w:rFonts w:ascii="仿宋" w:hAnsi="仿宋" w:eastAsia="仿宋" w:cs="仿宋"/>
          <w:spacing w:val="5"/>
          <w:sz w:val="32"/>
          <w:szCs w:val="32"/>
        </w:rPr>
        <w:t>水平，经研究，定于</w:t>
      </w:r>
      <w:r>
        <w:rPr>
          <w:rFonts w:hint="eastAsia" w:ascii="仿宋" w:hAnsi="仿宋" w:eastAsia="仿宋" w:cs="仿宋"/>
          <w:spacing w:val="5"/>
          <w:sz w:val="32"/>
          <w:szCs w:val="32"/>
          <w:lang w:val="en-US" w:eastAsia="zh-CN"/>
        </w:rPr>
        <w:t>4月3日</w:t>
      </w:r>
      <w:r>
        <w:rPr>
          <w:rFonts w:ascii="仿宋" w:hAnsi="仿宋" w:eastAsia="仿宋" w:cs="仿宋"/>
          <w:spacing w:val="5"/>
          <w:sz w:val="32"/>
          <w:szCs w:val="32"/>
        </w:rPr>
        <w:t>召开</w:t>
      </w:r>
      <w:r>
        <w:rPr>
          <w:rFonts w:hint="eastAsia" w:ascii="仿宋" w:hAnsi="仿宋" w:eastAsia="仿宋" w:cs="仿宋"/>
          <w:sz w:val="32"/>
          <w:szCs w:val="32"/>
        </w:rPr>
        <w:t>“与名师名家零距离”暨张宏伟教育艺术展示和专题</w:t>
      </w:r>
      <w:r>
        <w:rPr>
          <w:rFonts w:ascii="仿宋" w:hAnsi="仿宋" w:eastAsia="仿宋" w:cs="仿宋"/>
          <w:sz w:val="32"/>
          <w:szCs w:val="32"/>
        </w:rPr>
        <w:t>研</w:t>
      </w:r>
      <w:r>
        <w:rPr>
          <w:rFonts w:ascii="仿宋" w:hAnsi="仿宋" w:eastAsia="仿宋" w:cs="仿宋"/>
          <w:spacing w:val="-7"/>
          <w:sz w:val="32"/>
          <w:szCs w:val="32"/>
        </w:rPr>
        <w:t>讨会。现就相</w:t>
      </w:r>
      <w:r>
        <w:rPr>
          <w:rFonts w:ascii="仿宋" w:hAnsi="仿宋" w:eastAsia="仿宋" w:cs="仿宋"/>
          <w:spacing w:val="-8"/>
          <w:sz w:val="32"/>
          <w:szCs w:val="32"/>
        </w:rPr>
        <w:t>关事项通知如下。</w:t>
      </w:r>
    </w:p>
    <w:p>
      <w:pPr>
        <w:numPr>
          <w:ilvl w:val="0"/>
          <w:numId w:val="1"/>
        </w:numPr>
        <w:spacing w:before="203" w:line="222" w:lineRule="auto"/>
        <w:ind w:left="764"/>
        <w:rPr>
          <w:rFonts w:ascii="黑体" w:hAnsi="黑体" w:eastAsia="黑体" w:cs="黑体"/>
          <w:b/>
          <w:bCs/>
          <w:spacing w:val="-10"/>
          <w:sz w:val="32"/>
          <w:szCs w:val="32"/>
        </w:rPr>
      </w:pPr>
      <w:r>
        <w:rPr>
          <w:rFonts w:ascii="黑体" w:hAnsi="黑体" w:eastAsia="黑体" w:cs="黑体"/>
          <w:b/>
          <w:bCs/>
          <w:spacing w:val="-10"/>
          <w:sz w:val="32"/>
          <w:szCs w:val="32"/>
        </w:rPr>
        <w:t>会议安排</w:t>
      </w:r>
    </w:p>
    <w:tbl>
      <w:tblPr>
        <w:tblStyle w:val="3"/>
        <w:tblW w:w="928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"/>
        <w:gridCol w:w="1862"/>
        <w:gridCol w:w="1197"/>
        <w:gridCol w:w="1226"/>
        <w:gridCol w:w="1404"/>
        <w:gridCol w:w="1235"/>
        <w:gridCol w:w="897"/>
        <w:gridCol w:w="7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9" w:hRule="atLeast"/>
          <w:jc w:val="center"/>
        </w:trPr>
        <w:tc>
          <w:tcPr>
            <w:tcW w:w="733" w:type="dxa"/>
            <w:noWrap w:val="0"/>
            <w:vAlign w:val="center"/>
          </w:tcPr>
          <w:p>
            <w:pPr>
              <w:spacing w:line="28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时间</w:t>
            </w:r>
          </w:p>
        </w:tc>
        <w:tc>
          <w:tcPr>
            <w:tcW w:w="1862" w:type="dxa"/>
            <w:noWrap w:val="0"/>
            <w:vAlign w:val="center"/>
          </w:tcPr>
          <w:p>
            <w:pPr>
              <w:spacing w:line="28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具体节次</w:t>
            </w:r>
          </w:p>
        </w:tc>
        <w:tc>
          <w:tcPr>
            <w:tcW w:w="1197" w:type="dxa"/>
            <w:noWrap w:val="0"/>
            <w:vAlign w:val="center"/>
          </w:tcPr>
          <w:p>
            <w:pPr>
              <w:spacing w:line="28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项目内容</w:t>
            </w:r>
          </w:p>
        </w:tc>
        <w:tc>
          <w:tcPr>
            <w:tcW w:w="1226" w:type="dxa"/>
            <w:noWrap w:val="0"/>
            <w:vAlign w:val="center"/>
          </w:tcPr>
          <w:p>
            <w:pPr>
              <w:spacing w:line="28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主讲人</w:t>
            </w:r>
          </w:p>
        </w:tc>
        <w:tc>
          <w:tcPr>
            <w:tcW w:w="1404" w:type="dxa"/>
            <w:noWrap w:val="0"/>
            <w:vAlign w:val="center"/>
          </w:tcPr>
          <w:p>
            <w:pPr>
              <w:spacing w:line="28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课题内容</w:t>
            </w:r>
          </w:p>
        </w:tc>
        <w:tc>
          <w:tcPr>
            <w:tcW w:w="1235" w:type="dxa"/>
            <w:noWrap w:val="0"/>
            <w:vAlign w:val="center"/>
          </w:tcPr>
          <w:p>
            <w:pPr>
              <w:spacing w:line="28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参与人员</w:t>
            </w:r>
          </w:p>
        </w:tc>
        <w:tc>
          <w:tcPr>
            <w:tcW w:w="897" w:type="dxa"/>
            <w:noWrap w:val="0"/>
            <w:vAlign w:val="center"/>
          </w:tcPr>
          <w:p>
            <w:pPr>
              <w:spacing w:line="28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主持人</w:t>
            </w:r>
          </w:p>
        </w:tc>
        <w:tc>
          <w:tcPr>
            <w:tcW w:w="729" w:type="dxa"/>
            <w:noWrap w:val="0"/>
            <w:vAlign w:val="center"/>
          </w:tcPr>
          <w:p>
            <w:pPr>
              <w:spacing w:line="28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活动地点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7" w:hRule="atLeast"/>
          <w:jc w:val="center"/>
        </w:trPr>
        <w:tc>
          <w:tcPr>
            <w:tcW w:w="733" w:type="dxa"/>
            <w:vMerge w:val="restart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hint="default" w:ascii="宋体" w:hAnsi="宋体" w:cs="宋体" w:eastAsiaTheme="minorEastAsia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sz w:val="22"/>
                <w:lang w:val="en-US" w:eastAsia="zh-CN"/>
              </w:rPr>
              <w:t>2024年4月3日</w:t>
            </w:r>
          </w:p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</w:p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</w:p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全</w:t>
            </w:r>
          </w:p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</w:p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天</w:t>
            </w:r>
          </w:p>
        </w:tc>
        <w:tc>
          <w:tcPr>
            <w:tcW w:w="1862" w:type="dxa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 xml:space="preserve"> 第二节课</w:t>
            </w:r>
          </w:p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（9:20-10:00）</w:t>
            </w:r>
          </w:p>
        </w:tc>
        <w:tc>
          <w:tcPr>
            <w:tcW w:w="1197" w:type="dxa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课</w:t>
            </w:r>
            <w:r>
              <w:rPr>
                <w:rFonts w:ascii="宋体" w:hAnsi="宋体" w:cs="宋体"/>
                <w:sz w:val="22"/>
              </w:rPr>
              <w:t>堂展示</w:t>
            </w:r>
          </w:p>
        </w:tc>
        <w:tc>
          <w:tcPr>
            <w:tcW w:w="1226" w:type="dxa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王柄力</w:t>
            </w:r>
          </w:p>
        </w:tc>
        <w:tc>
          <w:tcPr>
            <w:tcW w:w="1404" w:type="dxa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青岛版数学四年级下册《平均数》</w:t>
            </w:r>
          </w:p>
        </w:tc>
        <w:tc>
          <w:tcPr>
            <w:tcW w:w="1235" w:type="dxa"/>
            <w:vMerge w:val="restart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全体</w:t>
            </w:r>
          </w:p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数学教师</w:t>
            </w:r>
          </w:p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</w:p>
        </w:tc>
        <w:tc>
          <w:tcPr>
            <w:tcW w:w="897" w:type="dxa"/>
            <w:vMerge w:val="restart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left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魏艳华</w:t>
            </w:r>
          </w:p>
          <w:p>
            <w:pPr>
              <w:spacing w:line="240" w:lineRule="exact"/>
              <w:ind w:right="-42" w:rightChars="-20"/>
              <w:rPr>
                <w:rFonts w:hint="eastAsia" w:ascii="宋体" w:hAnsi="宋体" w:cs="宋体"/>
                <w:sz w:val="22"/>
              </w:rPr>
            </w:pPr>
          </w:p>
        </w:tc>
        <w:tc>
          <w:tcPr>
            <w:tcW w:w="729" w:type="dxa"/>
            <w:vMerge w:val="restart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left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和</w:t>
            </w:r>
          </w:p>
          <w:p>
            <w:pPr>
              <w:spacing w:line="240" w:lineRule="exact"/>
              <w:ind w:left="-42" w:leftChars="-20" w:right="-42" w:rightChars="-20"/>
              <w:jc w:val="left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悦</w:t>
            </w:r>
          </w:p>
          <w:p>
            <w:pPr>
              <w:spacing w:line="240" w:lineRule="exact"/>
              <w:ind w:left="-42" w:leftChars="-20" w:right="-42" w:rightChars="-20"/>
              <w:jc w:val="left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大</w:t>
            </w:r>
          </w:p>
          <w:p>
            <w:pPr>
              <w:spacing w:line="240" w:lineRule="exact"/>
              <w:ind w:left="-42" w:leftChars="-20" w:right="-42" w:rightChars="-20"/>
              <w:jc w:val="left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讲</w:t>
            </w:r>
          </w:p>
          <w:p>
            <w:pPr>
              <w:spacing w:line="240" w:lineRule="exact"/>
              <w:ind w:left="-42" w:leftChars="-20" w:right="-42" w:rightChars="-20"/>
              <w:jc w:val="left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堂</w:t>
            </w:r>
          </w:p>
          <w:p>
            <w:pPr>
              <w:spacing w:line="240" w:lineRule="exact"/>
              <w:ind w:left="-42" w:leftChars="-20" w:right="-42" w:rightChars="-20"/>
              <w:rPr>
                <w:rFonts w:hint="eastAsia" w:ascii="宋体" w:hAnsi="宋体" w:cs="宋体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0" w:hRule="atLeast"/>
          <w:jc w:val="center"/>
        </w:trPr>
        <w:tc>
          <w:tcPr>
            <w:tcW w:w="733" w:type="dxa"/>
            <w:vMerge w:val="continue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862" w:type="dxa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 xml:space="preserve"> 第三节课</w:t>
            </w:r>
          </w:p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（10:20-11:00）</w:t>
            </w:r>
          </w:p>
        </w:tc>
        <w:tc>
          <w:tcPr>
            <w:tcW w:w="1197" w:type="dxa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课</w:t>
            </w:r>
            <w:r>
              <w:rPr>
                <w:rFonts w:ascii="宋体" w:hAnsi="宋体" w:cs="宋体"/>
                <w:sz w:val="22"/>
              </w:rPr>
              <w:t>堂展示</w:t>
            </w:r>
          </w:p>
        </w:tc>
        <w:tc>
          <w:tcPr>
            <w:tcW w:w="1226" w:type="dxa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刘 燕</w:t>
            </w:r>
          </w:p>
        </w:tc>
        <w:tc>
          <w:tcPr>
            <w:tcW w:w="1404" w:type="dxa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青岛版数学三年级下册《年月日》</w:t>
            </w:r>
          </w:p>
        </w:tc>
        <w:tc>
          <w:tcPr>
            <w:tcW w:w="1235" w:type="dxa"/>
            <w:vMerge w:val="continue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</w:p>
        </w:tc>
        <w:tc>
          <w:tcPr>
            <w:tcW w:w="897" w:type="dxa"/>
            <w:vMerge w:val="continue"/>
            <w:noWrap w:val="0"/>
            <w:vAlign w:val="center"/>
          </w:tcPr>
          <w:p>
            <w:pPr>
              <w:spacing w:line="240" w:lineRule="exact"/>
              <w:ind w:right="-42" w:rightChars="-20"/>
              <w:rPr>
                <w:rFonts w:hint="eastAsia" w:ascii="宋体" w:hAnsi="宋体" w:cs="宋体"/>
                <w:sz w:val="22"/>
              </w:rPr>
            </w:pPr>
          </w:p>
        </w:tc>
        <w:tc>
          <w:tcPr>
            <w:tcW w:w="729" w:type="dxa"/>
            <w:vMerge w:val="continue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rPr>
                <w:rFonts w:hint="eastAsia" w:ascii="宋体" w:hAnsi="宋体" w:cs="宋体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0" w:hRule="atLeast"/>
          <w:jc w:val="center"/>
        </w:trPr>
        <w:tc>
          <w:tcPr>
            <w:tcW w:w="733" w:type="dxa"/>
            <w:vMerge w:val="continue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862" w:type="dxa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 xml:space="preserve"> 第四节课</w:t>
            </w:r>
          </w:p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（11:10-12:00）</w:t>
            </w:r>
          </w:p>
        </w:tc>
        <w:tc>
          <w:tcPr>
            <w:tcW w:w="1197" w:type="dxa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评课指导</w:t>
            </w:r>
          </w:p>
        </w:tc>
        <w:tc>
          <w:tcPr>
            <w:tcW w:w="1226" w:type="dxa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 xml:space="preserve">张宏伟  </w:t>
            </w:r>
          </w:p>
        </w:tc>
        <w:tc>
          <w:tcPr>
            <w:tcW w:w="1404" w:type="dxa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诊断课堂</w:t>
            </w:r>
          </w:p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 xml:space="preserve">点评赋能 </w:t>
            </w:r>
          </w:p>
        </w:tc>
        <w:tc>
          <w:tcPr>
            <w:tcW w:w="1235" w:type="dxa"/>
            <w:vMerge w:val="continue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897" w:type="dxa"/>
            <w:vMerge w:val="continue"/>
            <w:noWrap w:val="0"/>
            <w:vAlign w:val="center"/>
          </w:tcPr>
          <w:p>
            <w:pPr>
              <w:spacing w:line="240" w:lineRule="exact"/>
              <w:ind w:right="-42" w:rightChars="-20"/>
              <w:rPr>
                <w:rFonts w:ascii="宋体" w:hAnsi="宋体" w:cs="宋体"/>
                <w:sz w:val="22"/>
              </w:rPr>
            </w:pPr>
          </w:p>
        </w:tc>
        <w:tc>
          <w:tcPr>
            <w:tcW w:w="729" w:type="dxa"/>
            <w:vMerge w:val="continue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rPr>
                <w:rFonts w:hint="eastAsia" w:ascii="宋体" w:hAnsi="宋体" w:cs="宋体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7" w:hRule="atLeast"/>
          <w:jc w:val="center"/>
        </w:trPr>
        <w:tc>
          <w:tcPr>
            <w:tcW w:w="733" w:type="dxa"/>
            <w:vMerge w:val="continue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862" w:type="dxa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14:20</w:t>
            </w:r>
          </w:p>
        </w:tc>
        <w:tc>
          <w:tcPr>
            <w:tcW w:w="1197" w:type="dxa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eastAsia="宋体" w:cs="宋体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sz w:val="22"/>
                <w:lang w:val="en-US" w:eastAsia="zh-CN"/>
              </w:rPr>
              <w:t>致欢迎辞</w:t>
            </w:r>
          </w:p>
        </w:tc>
        <w:tc>
          <w:tcPr>
            <w:tcW w:w="1226" w:type="dxa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  <w:lang w:val="en-US" w:eastAsia="zh-CN"/>
              </w:rPr>
              <w:t>赵建国</w:t>
            </w:r>
            <w:r>
              <w:rPr>
                <w:rFonts w:hint="eastAsia" w:ascii="宋体" w:hAnsi="宋体" w:cs="宋体"/>
                <w:sz w:val="22"/>
              </w:rPr>
              <w:t xml:space="preserve"> </w:t>
            </w:r>
          </w:p>
        </w:tc>
        <w:tc>
          <w:tcPr>
            <w:tcW w:w="1404" w:type="dxa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eastAsia="宋体" w:cs="宋体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sz w:val="22"/>
                <w:lang w:val="en-US" w:eastAsia="zh-CN"/>
              </w:rPr>
              <w:t xml:space="preserve"> </w:t>
            </w:r>
          </w:p>
        </w:tc>
        <w:tc>
          <w:tcPr>
            <w:tcW w:w="1235" w:type="dxa"/>
            <w:vMerge w:val="restart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全体教师</w:t>
            </w:r>
          </w:p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 xml:space="preserve"> </w:t>
            </w:r>
          </w:p>
        </w:tc>
        <w:tc>
          <w:tcPr>
            <w:tcW w:w="897" w:type="dxa"/>
            <w:vMerge w:val="restart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王广宇</w:t>
            </w:r>
          </w:p>
        </w:tc>
        <w:tc>
          <w:tcPr>
            <w:tcW w:w="729" w:type="dxa"/>
            <w:vMerge w:val="restart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left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和</w:t>
            </w:r>
          </w:p>
          <w:p>
            <w:pPr>
              <w:spacing w:line="240" w:lineRule="exact"/>
              <w:ind w:left="-42" w:leftChars="-20" w:right="-42" w:rightChars="-20"/>
              <w:jc w:val="left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悦</w:t>
            </w:r>
          </w:p>
          <w:p>
            <w:pPr>
              <w:spacing w:line="240" w:lineRule="exact"/>
              <w:ind w:left="-42" w:leftChars="-20" w:right="-42" w:rightChars="-20"/>
              <w:jc w:val="left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大</w:t>
            </w:r>
          </w:p>
          <w:p>
            <w:pPr>
              <w:spacing w:line="240" w:lineRule="exact"/>
              <w:ind w:left="-42" w:leftChars="-20" w:right="-42" w:rightChars="-20"/>
              <w:jc w:val="left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讲</w:t>
            </w:r>
          </w:p>
          <w:p>
            <w:pPr>
              <w:spacing w:line="240" w:lineRule="exact"/>
              <w:ind w:left="-42" w:leftChars="-20" w:right="-42" w:rightChars="-20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1" w:hRule="atLeast"/>
          <w:jc w:val="center"/>
        </w:trPr>
        <w:tc>
          <w:tcPr>
            <w:tcW w:w="733" w:type="dxa"/>
            <w:vMerge w:val="continue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1862" w:type="dxa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第五节课</w:t>
            </w:r>
          </w:p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（14:20-15:</w:t>
            </w:r>
            <w:r>
              <w:rPr>
                <w:rFonts w:hint="eastAsia" w:ascii="宋体" w:hAnsi="宋体" w:cs="宋体"/>
                <w:sz w:val="22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sz w:val="22"/>
              </w:rPr>
              <w:t>0）</w:t>
            </w:r>
          </w:p>
        </w:tc>
        <w:tc>
          <w:tcPr>
            <w:tcW w:w="1197" w:type="dxa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课</w:t>
            </w:r>
            <w:r>
              <w:rPr>
                <w:rFonts w:ascii="宋体" w:hAnsi="宋体" w:cs="宋体"/>
                <w:sz w:val="22"/>
              </w:rPr>
              <w:t>堂</w:t>
            </w:r>
            <w:r>
              <w:rPr>
                <w:rFonts w:hint="eastAsia" w:ascii="宋体" w:hAnsi="宋体" w:cs="宋体"/>
                <w:sz w:val="22"/>
              </w:rPr>
              <w:t>观摩</w:t>
            </w:r>
          </w:p>
        </w:tc>
        <w:tc>
          <w:tcPr>
            <w:tcW w:w="1226" w:type="dxa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 xml:space="preserve">张宏伟  </w:t>
            </w:r>
          </w:p>
        </w:tc>
        <w:tc>
          <w:tcPr>
            <w:tcW w:w="1404" w:type="dxa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/>
              </w:rPr>
            </w:pPr>
            <w:r>
              <w:rPr>
                <w:rFonts w:hint="eastAsia" w:ascii="宋体" w:hAnsi="宋体" w:cs="宋体"/>
                <w:sz w:val="22"/>
              </w:rPr>
              <w:t>四年级</w:t>
            </w:r>
            <w:r>
              <w:rPr>
                <w:rFonts w:hint="eastAsia" w:ascii="宋体" w:hAnsi="宋体" w:cs="宋体"/>
                <w:sz w:val="22"/>
                <w:lang w:val="en-US" w:eastAsia="zh-CN"/>
              </w:rPr>
              <w:t xml:space="preserve">    </w:t>
            </w:r>
            <w:r>
              <w:rPr>
                <w:rFonts w:hint="eastAsia" w:ascii="宋体" w:hAnsi="宋体" w:cs="宋体"/>
                <w:sz w:val="22"/>
              </w:rPr>
              <w:t>新知开启的主体建构课《相遇问题大猜想》（长时段课，约50分钟）</w:t>
            </w:r>
          </w:p>
        </w:tc>
        <w:tc>
          <w:tcPr>
            <w:tcW w:w="1235" w:type="dxa"/>
            <w:vMerge w:val="continue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897" w:type="dxa"/>
            <w:vMerge w:val="continue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729" w:type="dxa"/>
            <w:vMerge w:val="continue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1" w:hRule="atLeast"/>
          <w:jc w:val="center"/>
        </w:trPr>
        <w:tc>
          <w:tcPr>
            <w:tcW w:w="733" w:type="dxa"/>
            <w:vMerge w:val="continue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</w:p>
        </w:tc>
        <w:tc>
          <w:tcPr>
            <w:tcW w:w="1862" w:type="dxa"/>
            <w:noWrap w:val="0"/>
            <w:vAlign w:val="center"/>
          </w:tcPr>
          <w:p>
            <w:pPr>
              <w:spacing w:line="240" w:lineRule="exact"/>
              <w:ind w:right="-42" w:rightChars="-20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 xml:space="preserve">  第六、七节课</w:t>
            </w:r>
          </w:p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（15:</w:t>
            </w:r>
            <w:r>
              <w:rPr>
                <w:rFonts w:hint="eastAsia" w:ascii="宋体" w:hAnsi="宋体" w:cs="宋体"/>
                <w:sz w:val="22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sz w:val="22"/>
              </w:rPr>
              <w:t>0-17:</w:t>
            </w:r>
            <w:r>
              <w:rPr>
                <w:rFonts w:hint="eastAsia" w:ascii="宋体" w:hAnsi="宋体" w:cs="宋体"/>
                <w:sz w:val="22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sz w:val="22"/>
              </w:rPr>
              <w:t>0）</w:t>
            </w:r>
          </w:p>
        </w:tc>
        <w:tc>
          <w:tcPr>
            <w:tcW w:w="1197" w:type="dxa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专题讲座</w:t>
            </w:r>
          </w:p>
        </w:tc>
        <w:tc>
          <w:tcPr>
            <w:tcW w:w="1226" w:type="dxa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 xml:space="preserve">张宏伟  </w:t>
            </w:r>
          </w:p>
        </w:tc>
        <w:tc>
          <w:tcPr>
            <w:tcW w:w="1404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sz w:val="22"/>
              </w:rPr>
            </w:pPr>
            <w:r>
              <w:rPr>
                <w:rFonts w:hint="eastAsia" w:ascii="宋体" w:hAnsi="宋体" w:cs="宋体"/>
                <w:sz w:val="22"/>
              </w:rPr>
              <w:t>《</w:t>
            </w:r>
            <w:r>
              <w:rPr>
                <w:rFonts w:hint="eastAsia"/>
              </w:rPr>
              <w:t>打造小学数学教育新样态——全景式数学教育到底哪里不一样</w:t>
            </w:r>
            <w:r>
              <w:rPr>
                <w:rFonts w:hint="eastAsia" w:ascii="宋体" w:hAnsi="宋体" w:cs="宋体"/>
                <w:sz w:val="22"/>
              </w:rPr>
              <w:t>》</w:t>
            </w:r>
          </w:p>
        </w:tc>
        <w:tc>
          <w:tcPr>
            <w:tcW w:w="1235" w:type="dxa"/>
            <w:vMerge w:val="continue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897" w:type="dxa"/>
            <w:vMerge w:val="continue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ascii="宋体" w:hAnsi="宋体" w:cs="宋体"/>
                <w:sz w:val="22"/>
              </w:rPr>
            </w:pPr>
          </w:p>
        </w:tc>
        <w:tc>
          <w:tcPr>
            <w:tcW w:w="729" w:type="dxa"/>
            <w:vMerge w:val="continue"/>
            <w:noWrap w:val="0"/>
            <w:vAlign w:val="center"/>
          </w:tcPr>
          <w:p>
            <w:pPr>
              <w:spacing w:line="240" w:lineRule="exact"/>
              <w:ind w:left="-42" w:leftChars="-20" w:right="-42" w:rightChars="-20"/>
              <w:jc w:val="center"/>
              <w:rPr>
                <w:rFonts w:hint="eastAsia" w:ascii="宋体" w:hAnsi="宋体" w:cs="宋体"/>
                <w:sz w:val="22"/>
              </w:rPr>
            </w:pPr>
          </w:p>
        </w:tc>
      </w:tr>
    </w:tbl>
    <w:p>
      <w:pPr>
        <w:numPr>
          <w:ilvl w:val="0"/>
          <w:numId w:val="0"/>
        </w:numPr>
        <w:spacing w:before="203" w:line="222" w:lineRule="auto"/>
        <w:ind w:firstLine="603" w:firstLineChars="200"/>
        <w:rPr>
          <w:rFonts w:hint="eastAsia" w:ascii="黑体" w:hAnsi="黑体" w:eastAsia="黑体" w:cs="黑体"/>
          <w:b/>
          <w:bCs/>
          <w:spacing w:val="-1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pacing w:val="-10"/>
          <w:sz w:val="32"/>
          <w:szCs w:val="32"/>
          <w:lang w:val="en-US" w:eastAsia="zh-CN"/>
        </w:rPr>
        <w:t>二、</w:t>
      </w:r>
      <w:r>
        <w:rPr>
          <w:rFonts w:hint="eastAsia" w:ascii="黑体" w:hAnsi="黑体" w:eastAsia="黑体" w:cs="黑体"/>
          <w:b/>
          <w:bCs/>
          <w:spacing w:val="-10"/>
          <w:sz w:val="32"/>
          <w:szCs w:val="32"/>
        </w:rPr>
        <w:t>讲课教师简介</w:t>
      </w:r>
    </w:p>
    <w:p>
      <w:pPr>
        <w:spacing w:line="400" w:lineRule="exact"/>
        <w:rPr>
          <w:sz w:val="24"/>
          <w:szCs w:val="24"/>
        </w:rPr>
      </w:pPr>
    </w:p>
    <w:p>
      <w:pPr>
        <w:spacing w:line="40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张宏伟，北京市特级教师，教育部基础教育课程教材中心指导教师，国培专家库人选，青海省政府柔性引进的课程专家，中国教师报首席专家，曲阜师范大学研究生导师，浙江省和山东省特级教师，山东省首批齐鲁名师，国标青岛版教材编写组成员。扎根一线35年，创建全景式数学教育体系，被誉为“代表了未来小学数学教育的一个方向”“更好的培养学生思考力和创新力的课程”。中国教育台、《人民教育》《中国教育报》《小学数学教师》等30多家媒体报道，全国14省40多个区160多所学校参与全景式数学实验。出版《一样的数学，不一样的教学》等专著。</w:t>
      </w:r>
    </w:p>
    <w:p>
      <w:pPr>
        <w:spacing w:line="400" w:lineRule="exact"/>
        <w:rPr>
          <w:rFonts w:hint="eastAsia"/>
          <w:sz w:val="24"/>
          <w:szCs w:val="24"/>
        </w:rPr>
      </w:pPr>
    </w:p>
    <w:p>
      <w:pPr>
        <w:spacing w:line="400" w:lineRule="exact"/>
        <w:rPr>
          <w:rFonts w:hint="eastAsia" w:eastAsia="宋体"/>
          <w:sz w:val="24"/>
          <w:szCs w:val="24"/>
          <w:lang w:eastAsia="zh-CN"/>
        </w:rPr>
      </w:pPr>
      <w:r>
        <w:rPr>
          <w:rFonts w:hint="eastAsia"/>
          <w:sz w:val="24"/>
          <w:szCs w:val="24"/>
        </w:rPr>
        <w:t>王柄力，薛城区黄河路小学数学教师，一级教师，从事数学教学24年。四年级数学组长，多次指导青年教师上课，为提升学校的教学质量贡献自己的力量，有丰富的教育教学经验，曾获“枣庄市小学数学学会理事”</w:t>
      </w:r>
      <w:r>
        <w:rPr>
          <w:rFonts w:hint="eastAsia"/>
          <w:sz w:val="24"/>
          <w:szCs w:val="24"/>
          <w:lang w:eastAsia="zh-CN"/>
        </w:rPr>
        <w:t>、</w:t>
      </w:r>
      <w:r>
        <w:rPr>
          <w:rFonts w:hint="eastAsia"/>
          <w:sz w:val="24"/>
          <w:szCs w:val="24"/>
        </w:rPr>
        <w:t>“枣庄市课改标兵”</w:t>
      </w:r>
      <w:r>
        <w:rPr>
          <w:rFonts w:hint="eastAsia"/>
          <w:sz w:val="24"/>
          <w:szCs w:val="24"/>
          <w:lang w:eastAsia="zh-CN"/>
        </w:rPr>
        <w:t>、</w:t>
      </w:r>
      <w:r>
        <w:rPr>
          <w:rFonts w:hint="eastAsia"/>
          <w:sz w:val="24"/>
          <w:szCs w:val="24"/>
          <w:lang w:val="en-US" w:eastAsia="zh-CN"/>
        </w:rPr>
        <w:t>黄河路小学</w:t>
      </w:r>
      <w:r>
        <w:rPr>
          <w:rFonts w:hint="eastAsia"/>
          <w:sz w:val="24"/>
          <w:szCs w:val="24"/>
          <w:lang w:eastAsia="zh-CN"/>
        </w:rPr>
        <w:t>“</w:t>
      </w:r>
      <w:r>
        <w:rPr>
          <w:rFonts w:hint="eastAsia"/>
          <w:sz w:val="24"/>
          <w:szCs w:val="24"/>
          <w:lang w:val="en-US" w:eastAsia="zh-CN"/>
        </w:rPr>
        <w:t>首届黄河明师</w:t>
      </w:r>
      <w:r>
        <w:rPr>
          <w:rFonts w:hint="eastAsia"/>
          <w:sz w:val="24"/>
          <w:szCs w:val="24"/>
          <w:lang w:eastAsia="zh-CN"/>
        </w:rPr>
        <w:t>”，</w:t>
      </w:r>
      <w:r>
        <w:rPr>
          <w:rFonts w:hint="eastAsia"/>
          <w:sz w:val="24"/>
          <w:szCs w:val="24"/>
        </w:rPr>
        <w:t>枣庄市优质课一等奖获得者，多篇优秀课例</w:t>
      </w:r>
      <w:r>
        <w:rPr>
          <w:rFonts w:hint="eastAsia"/>
          <w:sz w:val="24"/>
          <w:szCs w:val="24"/>
          <w:lang w:eastAsia="zh-CN"/>
        </w:rPr>
        <w:t>、</w:t>
      </w:r>
      <w:r>
        <w:rPr>
          <w:rFonts w:hint="eastAsia"/>
          <w:sz w:val="24"/>
          <w:szCs w:val="24"/>
        </w:rPr>
        <w:t>微课</w:t>
      </w:r>
      <w:r>
        <w:rPr>
          <w:rFonts w:hint="eastAsia"/>
          <w:sz w:val="24"/>
          <w:szCs w:val="24"/>
          <w:lang w:eastAsia="zh-CN"/>
        </w:rPr>
        <w:t>、</w:t>
      </w:r>
      <w:r>
        <w:rPr>
          <w:rFonts w:hint="eastAsia"/>
          <w:sz w:val="24"/>
          <w:szCs w:val="24"/>
        </w:rPr>
        <w:t>作业设计</w:t>
      </w:r>
      <w:r>
        <w:rPr>
          <w:rFonts w:hint="eastAsia"/>
          <w:sz w:val="24"/>
          <w:szCs w:val="24"/>
          <w:lang w:val="en-US" w:eastAsia="zh-CN"/>
        </w:rPr>
        <w:t>等</w:t>
      </w:r>
      <w:r>
        <w:rPr>
          <w:rFonts w:hint="eastAsia"/>
          <w:sz w:val="24"/>
          <w:szCs w:val="24"/>
        </w:rPr>
        <w:t>入选“枣庄市优质教学资源”，两次获得“薛城区优秀教师”称号。</w:t>
      </w:r>
      <w:r>
        <w:rPr>
          <w:rFonts w:hint="eastAsia"/>
          <w:sz w:val="24"/>
          <w:szCs w:val="24"/>
          <w:lang w:val="en-US" w:eastAsia="zh-CN"/>
        </w:rPr>
        <w:t xml:space="preserve"> </w:t>
      </w:r>
    </w:p>
    <w:p>
      <w:pPr>
        <w:spacing w:line="400" w:lineRule="exact"/>
        <w:rPr>
          <w:sz w:val="24"/>
          <w:szCs w:val="24"/>
        </w:rPr>
      </w:pPr>
    </w:p>
    <w:p>
      <w:pPr>
        <w:spacing w:line="400" w:lineRule="exact"/>
        <w:rPr>
          <w:rFonts w:hint="eastAsia" w:eastAsia="宋体"/>
          <w:sz w:val="24"/>
          <w:szCs w:val="24"/>
          <w:lang w:eastAsia="zh-CN"/>
        </w:rPr>
      </w:pPr>
      <w:r>
        <w:rPr>
          <w:rFonts w:hint="eastAsia"/>
          <w:sz w:val="24"/>
          <w:szCs w:val="24"/>
        </w:rPr>
        <w:t>刘 燕，薛城区黄河路小学数学教师，一级教师，从事</w:t>
      </w:r>
      <w:r>
        <w:rPr>
          <w:rFonts w:hint="eastAsia"/>
          <w:sz w:val="24"/>
          <w:szCs w:val="24"/>
          <w:lang w:val="en-US" w:eastAsia="zh-CN"/>
        </w:rPr>
        <w:t>数学</w:t>
      </w:r>
      <w:r>
        <w:rPr>
          <w:rFonts w:hint="eastAsia"/>
          <w:sz w:val="24"/>
          <w:szCs w:val="24"/>
        </w:rPr>
        <w:t>教学工作多年。现任三年级数学组长，三年级4班班主任。多次获得区级优质课一等奖，市级优质课二等奖。在省级课程设计中获二等奖，薛城区集备大赛</w:t>
      </w:r>
      <w:r>
        <w:rPr>
          <w:rFonts w:hint="eastAsia"/>
          <w:sz w:val="24"/>
          <w:szCs w:val="24"/>
          <w:lang w:val="en-US" w:eastAsia="zh-CN"/>
        </w:rPr>
        <w:t>获</w:t>
      </w:r>
      <w:r>
        <w:rPr>
          <w:rFonts w:hint="eastAsia"/>
          <w:sz w:val="24"/>
          <w:szCs w:val="24"/>
        </w:rPr>
        <w:t>一等奖，区级课件设计</w:t>
      </w:r>
      <w:r>
        <w:rPr>
          <w:rFonts w:hint="eastAsia"/>
          <w:sz w:val="24"/>
          <w:szCs w:val="24"/>
          <w:lang w:val="en-US" w:eastAsia="zh-CN"/>
        </w:rPr>
        <w:t>获</w:t>
      </w:r>
      <w:r>
        <w:rPr>
          <w:rFonts w:hint="eastAsia"/>
          <w:sz w:val="24"/>
          <w:szCs w:val="24"/>
        </w:rPr>
        <w:t>一等奖；多篇论文在市级以上刊物发表。</w:t>
      </w:r>
      <w:r>
        <w:rPr>
          <w:rFonts w:hint="eastAsia"/>
          <w:sz w:val="24"/>
          <w:szCs w:val="24"/>
          <w:lang w:val="en-US" w:eastAsia="zh-CN"/>
        </w:rPr>
        <w:t>曾</w:t>
      </w:r>
      <w:r>
        <w:rPr>
          <w:rFonts w:hint="eastAsia"/>
          <w:sz w:val="24"/>
          <w:szCs w:val="24"/>
        </w:rPr>
        <w:t>被评为“薛城区突出贡献班主任”称号，所教的班级班风正，学风浓，多次获区级优秀班</w:t>
      </w:r>
      <w:r>
        <w:rPr>
          <w:rFonts w:hint="eastAsia"/>
          <w:sz w:val="24"/>
          <w:szCs w:val="24"/>
          <w:lang w:val="en-US" w:eastAsia="zh-CN"/>
        </w:rPr>
        <w:t>集</w:t>
      </w:r>
      <w:r>
        <w:rPr>
          <w:rFonts w:hint="eastAsia"/>
          <w:sz w:val="24"/>
          <w:szCs w:val="24"/>
        </w:rPr>
        <w:t>体。</w:t>
      </w:r>
      <w:r>
        <w:rPr>
          <w:rFonts w:hint="eastAsia"/>
          <w:sz w:val="24"/>
          <w:szCs w:val="24"/>
          <w:lang w:val="en-US" w:eastAsia="zh-CN"/>
        </w:rPr>
        <w:t xml:space="preserve"> </w:t>
      </w:r>
    </w:p>
    <w:p>
      <w:pPr>
        <w:spacing w:before="203" w:line="222" w:lineRule="auto"/>
        <w:ind w:firstLine="603" w:firstLineChars="200"/>
        <w:rPr>
          <w:rFonts w:hint="eastAsia" w:ascii="黑体" w:hAnsi="黑体" w:eastAsia="黑体" w:cs="黑体"/>
          <w:b/>
          <w:bCs/>
          <w:spacing w:val="-1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pacing w:val="-10"/>
          <w:sz w:val="32"/>
          <w:szCs w:val="32"/>
          <w:lang w:val="en-US" w:eastAsia="zh-CN"/>
        </w:rPr>
        <w:t>三、有关要求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840" w:firstLineChars="300"/>
        <w:jc w:val="both"/>
        <w:textAlignment w:val="auto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1.参会教师务必于4月3日9点前到达相应会议地点并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签到。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840" w:firstLineChars="300"/>
        <w:jc w:val="both"/>
        <w:textAlignment w:val="auto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请参会教师注意行程安全，开车教师请把车停在校内地下车库。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right"/>
        <w:textAlignment w:val="auto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黄河路小学教导处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4900" w:firstLineChars="1750"/>
        <w:jc w:val="right"/>
        <w:textAlignment w:val="auto"/>
        <w:rPr>
          <w:rFonts w:hint="default" w:eastAsiaTheme="minor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eastAsia="zh-CN"/>
        </w:rPr>
        <w:t>20</w:t>
      </w:r>
      <w:r>
        <w:rPr>
          <w:rFonts w:hint="eastAsia"/>
          <w:sz w:val="28"/>
          <w:szCs w:val="28"/>
          <w:lang w:val="en-US" w:eastAsia="zh-CN"/>
        </w:rPr>
        <w:t>24年4月2日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firstLine="4200" w:firstLineChars="1750"/>
        <w:jc w:val="center"/>
        <w:textAlignment w:val="auto"/>
        <w:rPr>
          <w:rFonts w:hint="default" w:eastAsiaTheme="minorEastAsia"/>
          <w:sz w:val="24"/>
          <w:szCs w:val="24"/>
          <w:lang w:val="en-US" w:eastAsia="zh-CN"/>
        </w:rPr>
      </w:pPr>
    </w:p>
    <w:sectPr>
      <w:pgSz w:w="11906" w:h="16838"/>
      <w:pgMar w:top="1100" w:right="1406" w:bottom="1043" w:left="1406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34B69A9"/>
    <w:multiLevelType w:val="singleLevel"/>
    <w:tmpl w:val="234B69A9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45A614BA"/>
    <w:multiLevelType w:val="singleLevel"/>
    <w:tmpl w:val="45A614BA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NlMjQ1MjNlMmIxNjRkZDY0ZGY4MzU0YzNmOGE2ZTcifQ=="/>
  </w:docVars>
  <w:rsids>
    <w:rsidRoot w:val="00755F4A"/>
    <w:rsid w:val="000D31A0"/>
    <w:rsid w:val="00104D31"/>
    <w:rsid w:val="00153FB3"/>
    <w:rsid w:val="001B3767"/>
    <w:rsid w:val="001C1B7E"/>
    <w:rsid w:val="00212C96"/>
    <w:rsid w:val="004263A7"/>
    <w:rsid w:val="00434E2F"/>
    <w:rsid w:val="00477A3A"/>
    <w:rsid w:val="004865D1"/>
    <w:rsid w:val="005C1262"/>
    <w:rsid w:val="00725B0E"/>
    <w:rsid w:val="00755F4A"/>
    <w:rsid w:val="007D5A06"/>
    <w:rsid w:val="00851669"/>
    <w:rsid w:val="008C745D"/>
    <w:rsid w:val="00907F64"/>
    <w:rsid w:val="00986775"/>
    <w:rsid w:val="009F4B34"/>
    <w:rsid w:val="00A569F6"/>
    <w:rsid w:val="00AE51F6"/>
    <w:rsid w:val="00C63B91"/>
    <w:rsid w:val="00C70C19"/>
    <w:rsid w:val="00DB3DE3"/>
    <w:rsid w:val="00E8551C"/>
    <w:rsid w:val="00ED7530"/>
    <w:rsid w:val="02594BDC"/>
    <w:rsid w:val="029167E5"/>
    <w:rsid w:val="02936A01"/>
    <w:rsid w:val="03800D34"/>
    <w:rsid w:val="047D34C5"/>
    <w:rsid w:val="04C82992"/>
    <w:rsid w:val="0A2D5046"/>
    <w:rsid w:val="0A832ADF"/>
    <w:rsid w:val="0AAD1212"/>
    <w:rsid w:val="0B3F14D4"/>
    <w:rsid w:val="0D9B564F"/>
    <w:rsid w:val="0F4561C5"/>
    <w:rsid w:val="0F670FFA"/>
    <w:rsid w:val="114F4109"/>
    <w:rsid w:val="11A50D27"/>
    <w:rsid w:val="120E7E53"/>
    <w:rsid w:val="15842905"/>
    <w:rsid w:val="15D85015"/>
    <w:rsid w:val="1A404921"/>
    <w:rsid w:val="1B3F2E2B"/>
    <w:rsid w:val="1C747494"/>
    <w:rsid w:val="1E1E0DD5"/>
    <w:rsid w:val="1F6B68E4"/>
    <w:rsid w:val="20905175"/>
    <w:rsid w:val="228C571A"/>
    <w:rsid w:val="2378337E"/>
    <w:rsid w:val="246070B8"/>
    <w:rsid w:val="252C08C4"/>
    <w:rsid w:val="25D262E3"/>
    <w:rsid w:val="27FD5165"/>
    <w:rsid w:val="28307E31"/>
    <w:rsid w:val="28F82EFC"/>
    <w:rsid w:val="2920429C"/>
    <w:rsid w:val="2AF62772"/>
    <w:rsid w:val="2B2F439F"/>
    <w:rsid w:val="2BB67139"/>
    <w:rsid w:val="2BD33E65"/>
    <w:rsid w:val="2EF34304"/>
    <w:rsid w:val="302428C3"/>
    <w:rsid w:val="31EF5153"/>
    <w:rsid w:val="32CB193D"/>
    <w:rsid w:val="346040E6"/>
    <w:rsid w:val="35B64CEC"/>
    <w:rsid w:val="3747278D"/>
    <w:rsid w:val="381E409C"/>
    <w:rsid w:val="3A9D3E95"/>
    <w:rsid w:val="3AE062C1"/>
    <w:rsid w:val="3BEB0F41"/>
    <w:rsid w:val="3C6B3628"/>
    <w:rsid w:val="3F593C0C"/>
    <w:rsid w:val="416D399E"/>
    <w:rsid w:val="426A1496"/>
    <w:rsid w:val="42D02437"/>
    <w:rsid w:val="432A7D99"/>
    <w:rsid w:val="43347658"/>
    <w:rsid w:val="44316F05"/>
    <w:rsid w:val="445A645C"/>
    <w:rsid w:val="4A77595B"/>
    <w:rsid w:val="4AC26B09"/>
    <w:rsid w:val="4B6911A9"/>
    <w:rsid w:val="4B9D1B05"/>
    <w:rsid w:val="4BE156B5"/>
    <w:rsid w:val="4D186EB4"/>
    <w:rsid w:val="4D816CD8"/>
    <w:rsid w:val="4D8571FA"/>
    <w:rsid w:val="4DB30B59"/>
    <w:rsid w:val="4EA21D3F"/>
    <w:rsid w:val="516D71B4"/>
    <w:rsid w:val="5256718F"/>
    <w:rsid w:val="52AA7EBC"/>
    <w:rsid w:val="53D02297"/>
    <w:rsid w:val="54774E08"/>
    <w:rsid w:val="54905ECA"/>
    <w:rsid w:val="553E390E"/>
    <w:rsid w:val="55F93F73"/>
    <w:rsid w:val="561548D9"/>
    <w:rsid w:val="561E1F7D"/>
    <w:rsid w:val="59A246D5"/>
    <w:rsid w:val="59C97EB4"/>
    <w:rsid w:val="5A690FAE"/>
    <w:rsid w:val="5A756AD9"/>
    <w:rsid w:val="5BD7034D"/>
    <w:rsid w:val="5CCB5CF1"/>
    <w:rsid w:val="5ED92531"/>
    <w:rsid w:val="604A15B3"/>
    <w:rsid w:val="60AE7E03"/>
    <w:rsid w:val="60D77D9E"/>
    <w:rsid w:val="60E24668"/>
    <w:rsid w:val="6554084E"/>
    <w:rsid w:val="669217BA"/>
    <w:rsid w:val="66973B4E"/>
    <w:rsid w:val="66B00A11"/>
    <w:rsid w:val="67F00D02"/>
    <w:rsid w:val="69E20B1E"/>
    <w:rsid w:val="6B4C1F2B"/>
    <w:rsid w:val="6B7450F3"/>
    <w:rsid w:val="71832963"/>
    <w:rsid w:val="72141A90"/>
    <w:rsid w:val="72FD5B8F"/>
    <w:rsid w:val="730817DC"/>
    <w:rsid w:val="73417CB0"/>
    <w:rsid w:val="7370719A"/>
    <w:rsid w:val="75180FC8"/>
    <w:rsid w:val="75705F54"/>
    <w:rsid w:val="775E5C88"/>
    <w:rsid w:val="776E30D3"/>
    <w:rsid w:val="783002A1"/>
    <w:rsid w:val="78D207F8"/>
    <w:rsid w:val="79333B00"/>
    <w:rsid w:val="7957221F"/>
    <w:rsid w:val="79C124FE"/>
    <w:rsid w:val="7A2D7B93"/>
    <w:rsid w:val="7C101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仿宋" w:hAnsi="仿宋" w:eastAsia="仿宋" w:cs="仿宋"/>
      <w:sz w:val="30"/>
      <w:szCs w:val="30"/>
      <w:lang w:val="en-US" w:eastAsia="en-US" w:bidi="ar-SA"/>
    </w:rPr>
  </w:style>
  <w:style w:type="table" w:styleId="4">
    <w:name w:val="Table Grid"/>
    <w:basedOn w:val="3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6">
    <w:name w:val="Table Text"/>
    <w:basedOn w:val="1"/>
    <w:autoRedefine/>
    <w:semiHidden/>
    <w:qFormat/>
    <w:uiPriority w:val="0"/>
    <w:rPr>
      <w:rFonts w:ascii="宋体" w:hAnsi="宋体" w:eastAsia="宋体" w:cs="宋体"/>
      <w:sz w:val="28"/>
      <w:szCs w:val="28"/>
      <w:lang w:val="en-US" w:eastAsia="en-US" w:bidi="ar-SA"/>
    </w:rPr>
  </w:style>
  <w:style w:type="table" w:customStyle="1" w:styleId="7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627</Words>
  <Characters>669</Characters>
  <Lines>3</Lines>
  <Paragraphs>1</Paragraphs>
  <TotalTime>13</TotalTime>
  <ScaleCrop>false</ScaleCrop>
  <LinksUpToDate>false</LinksUpToDate>
  <CharactersWithSpaces>676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2018-09-04T02:20:00Z</dcterms:created>
  <dc:creator>Windows 用户</dc:creator>
  <cp:lastModifiedBy>杜娟</cp:lastModifiedBy>
  <cp:lastPrinted>2021-11-23T05:54:00Z</cp:lastPrinted>
  <dcterms:modified xsi:type="dcterms:W3CDTF">2024-05-20T04:41:33Z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4A5243D01E534A8C994F114C01017011_13</vt:lpwstr>
  </property>
</Properties>
</file>