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  <w:t>中药房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ascii="Arial" w:hAnsi="Arial" w:cs="Arial"/>
          <w:sz w:val="30"/>
          <w:szCs w:val="30"/>
          <w:bdr w:val="none" w:color="auto" w:sz="0" w:space="0"/>
        </w:rPr>
        <w:t>中药房位于医院一楼，负责全院各个门诊科室及病区的中药处方审核和调配工作。</w:t>
      </w:r>
      <w:r>
        <w:rPr>
          <w:rFonts w:hint="default" w:ascii="Arial" w:hAnsi="Arial" w:cs="Arial"/>
          <w:sz w:val="30"/>
          <w:szCs w:val="30"/>
          <w:bdr w:val="none" w:color="auto" w:sz="0" w:space="0"/>
        </w:rPr>
        <w:t>现有工作人员8名，研究生学历２名，本科学历６名。其中主管中药师５人，中药师２人。始终坚持为患者提供优质的中药饮片和全面周到的药事服务。严格遵照处方审核、调剂、复核、发药的标准操作规程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中药房设有中药斗、调剂柜、贵重药品柜、冷藏柜、颗粒调配机等。中药饮片品种齐全，现有中药饮片400余种，全部选用符合国家炮制规范的道地药材，对药品的购进、审验、入库、发放进行层层把关，杜绝假药、劣药进入药房，确保患者用药安全。中药配方颗粒300余种，不用煎煮，具有方便携带，一冲即服的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煎药室位于制剂楼一楼，煎药设备齐全。严格执行《医疗机构中药煎药室管理规范》，规范煎药操作流程，为门诊患者及住院患者提供中药煎煮服务。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科室重视深化中药多样化服务，目前开展中药个体化加工剂型十一种，分别是丸剂、散剂、膏剂、颗粒剂、合剂、软膏剂、胶囊剂、浓煎剂、洗剂、酒剂、胶囊剂，各科协定处方多达三十四种。中药养生茶饮--杏林系列茶饮，酸梅汤、三降茶、轻身茶、祛湿茶等，疗效确切，受到患者的一致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科室重视专业技术水平提升，重视业务培训学习，先后获得枣庄市中药传统技能大赛个人单项一等奖、团体二、三等奖，王丽获得市级五一劳动奖章。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我们始终坚持以中药质量为核心，以患者为中心。为患者提供全方位的药学服务，保证用药的安全、有效、合理、经济。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  <w:r>
        <w:rPr>
          <w:rFonts w:hint="default" w:ascii="Arial" w:hAnsi="Arial" w:cs="Arial"/>
          <w:sz w:val="30"/>
          <w:szCs w:val="30"/>
          <w:bdr w:val="none" w:color="auto" w:sz="0" w:space="0"/>
        </w:rPr>
        <w:t>中药房咨询电话：4480868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64E1577C"/>
    <w:rsid w:val="64E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2022-10-18T02:49:00Z</dcterms:created>
  <dc:creator>WPS_1591144642</dc:creator>
  <cp:lastModifiedBy>WPS_1591144642</cp:lastModifiedBy>
  <dcterms:modified xsi:type="dcterms:W3CDTF">2022-10-18T02:49:48Z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8B52BD4CC23E4A6D847DA6C3855530B3</vt:lpwstr>
  </property>
</Properties>
</file>