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758D" w14:textId="77777777" w:rsidR="00C93DF9" w:rsidRDefault="00C93DF9">
      <w:pPr>
        <w:overflowPunct w:val="0"/>
        <w:spacing w:line="600" w:lineRule="exact"/>
        <w:jc w:val="center"/>
        <w:rPr>
          <w:rFonts w:ascii="楷体_GB2312" w:eastAsia="楷体_GB2312" w:hAnsi="楷体_GB2312" w:cs="楷体_GB2312"/>
          <w:sz w:val="32"/>
          <w:szCs w:val="32"/>
        </w:rPr>
      </w:pPr>
    </w:p>
    <w:p w14:paraId="43D88FD8" w14:textId="77777777" w:rsidR="00C93DF9" w:rsidRDefault="00C93DF9">
      <w:pPr>
        <w:overflowPunct w:val="0"/>
        <w:spacing w:line="600" w:lineRule="exact"/>
        <w:jc w:val="center"/>
        <w:rPr>
          <w:rFonts w:ascii="楷体_GB2312" w:eastAsia="楷体_GB2312" w:hAnsi="楷体_GB2312" w:cs="楷体_GB2312"/>
          <w:sz w:val="32"/>
          <w:szCs w:val="32"/>
        </w:rPr>
      </w:pPr>
    </w:p>
    <w:p w14:paraId="66132157" w14:textId="77777777" w:rsidR="00C93DF9" w:rsidRDefault="00000000">
      <w:pPr>
        <w:overflowPunct w:val="0"/>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薛办发[2022]22号</w:t>
      </w:r>
    </w:p>
    <w:p w14:paraId="06F2F893" w14:textId="77777777" w:rsidR="00C93DF9" w:rsidRDefault="00C93DF9">
      <w:pPr>
        <w:pStyle w:val="a0"/>
        <w:rPr>
          <w:rFonts w:ascii="楷体_GB2312" w:eastAsia="楷体_GB2312" w:hAnsi="楷体_GB2312" w:cs="楷体_GB2312"/>
          <w:sz w:val="32"/>
          <w:szCs w:val="32"/>
        </w:rPr>
      </w:pPr>
    </w:p>
    <w:p w14:paraId="3236DD72" w14:textId="77777777" w:rsidR="00C93DF9" w:rsidRDefault="00C93DF9">
      <w:pPr>
        <w:pStyle w:val="2"/>
      </w:pPr>
    </w:p>
    <w:p w14:paraId="7DDA212C" w14:textId="77777777" w:rsidR="00C93DF9" w:rsidRDefault="00000000">
      <w:pPr>
        <w:overflowPunct w:val="0"/>
        <w:spacing w:line="600" w:lineRule="exact"/>
        <w:jc w:val="center"/>
        <w:rPr>
          <w:rFonts w:eastAsia="方正小标宋简体"/>
          <w:color w:val="000000" w:themeColor="text1"/>
          <w:kern w:val="0"/>
          <w:sz w:val="44"/>
          <w:szCs w:val="44"/>
          <w:lang w:bidi="ar"/>
        </w:rPr>
      </w:pPr>
      <w:r>
        <w:rPr>
          <w:rFonts w:eastAsia="方正小标宋简体"/>
          <w:color w:val="000000" w:themeColor="text1"/>
          <w:spacing w:val="23"/>
          <w:kern w:val="0"/>
          <w:sz w:val="44"/>
          <w:szCs w:val="44"/>
          <w:lang w:bidi="ar"/>
        </w:rPr>
        <w:t>中共薛城区委办公室</w:t>
      </w:r>
    </w:p>
    <w:p w14:paraId="34378F1E" w14:textId="77777777" w:rsidR="00C93DF9" w:rsidRDefault="00000000">
      <w:pPr>
        <w:overflowPunct w:val="0"/>
        <w:spacing w:line="600" w:lineRule="exact"/>
        <w:jc w:val="center"/>
        <w:rPr>
          <w:rFonts w:eastAsia="方正小标宋简体"/>
          <w:sz w:val="44"/>
          <w:szCs w:val="44"/>
        </w:rPr>
      </w:pPr>
      <w:r>
        <w:rPr>
          <w:rFonts w:eastAsia="方正小标宋简体"/>
          <w:color w:val="000000" w:themeColor="text1"/>
          <w:kern w:val="0"/>
          <w:sz w:val="44"/>
          <w:szCs w:val="44"/>
          <w:lang w:bidi="ar"/>
        </w:rPr>
        <w:t>薛城区人民政府办公室</w:t>
      </w:r>
    </w:p>
    <w:p w14:paraId="527A4EBC" w14:textId="77777777" w:rsidR="00C93DF9" w:rsidRDefault="00000000">
      <w:pPr>
        <w:overflowPunct w:val="0"/>
        <w:spacing w:line="600" w:lineRule="exact"/>
        <w:jc w:val="center"/>
        <w:rPr>
          <w:rFonts w:eastAsia="方正小标宋简体"/>
          <w:sz w:val="44"/>
          <w:szCs w:val="44"/>
        </w:rPr>
      </w:pPr>
      <w:r>
        <w:rPr>
          <w:rFonts w:eastAsia="方正小标宋简体" w:hint="eastAsia"/>
          <w:sz w:val="44"/>
          <w:szCs w:val="44"/>
        </w:rPr>
        <w:t>关于</w:t>
      </w:r>
      <w:r>
        <w:rPr>
          <w:rFonts w:eastAsia="方正小标宋简体"/>
          <w:sz w:val="44"/>
          <w:szCs w:val="44"/>
        </w:rPr>
        <w:t>印发《关于促进薛城区锂电产业发展的</w:t>
      </w:r>
    </w:p>
    <w:p w14:paraId="392B5E29" w14:textId="77777777" w:rsidR="00C93DF9" w:rsidRDefault="00000000">
      <w:pPr>
        <w:overflowPunct w:val="0"/>
        <w:spacing w:line="600" w:lineRule="exact"/>
        <w:jc w:val="center"/>
        <w:rPr>
          <w:rFonts w:eastAsia="方正小标宋简体"/>
          <w:sz w:val="44"/>
          <w:szCs w:val="44"/>
        </w:rPr>
      </w:pPr>
      <w:r>
        <w:rPr>
          <w:rFonts w:eastAsia="方正小标宋简体"/>
          <w:sz w:val="44"/>
          <w:szCs w:val="44"/>
        </w:rPr>
        <w:t>实施意见》的通知</w:t>
      </w:r>
    </w:p>
    <w:p w14:paraId="4FC818E5" w14:textId="77777777" w:rsidR="00C93DF9" w:rsidRDefault="00C93DF9">
      <w:pPr>
        <w:overflowPunct w:val="0"/>
        <w:spacing w:line="600" w:lineRule="exact"/>
        <w:jc w:val="center"/>
        <w:rPr>
          <w:rFonts w:eastAsia="方正小标宋简体"/>
          <w:sz w:val="44"/>
          <w:szCs w:val="44"/>
        </w:rPr>
      </w:pPr>
    </w:p>
    <w:p w14:paraId="4A6FE667" w14:textId="77777777" w:rsidR="00C93DF9" w:rsidRDefault="00000000">
      <w:pPr>
        <w:overflowPunct w:val="0"/>
        <w:spacing w:line="600" w:lineRule="exact"/>
        <w:rPr>
          <w:rFonts w:eastAsia="仿宋_GB2312"/>
          <w:sz w:val="32"/>
          <w:szCs w:val="32"/>
        </w:rPr>
      </w:pPr>
      <w:r>
        <w:rPr>
          <w:rFonts w:eastAsia="仿宋_GB2312"/>
          <w:sz w:val="32"/>
          <w:szCs w:val="32"/>
        </w:rPr>
        <w:t>各镇街、区直有关部门：</w:t>
      </w:r>
    </w:p>
    <w:p w14:paraId="41E6D5C2" w14:textId="77777777" w:rsidR="00C93DF9" w:rsidRDefault="00000000">
      <w:pPr>
        <w:overflowPunct w:val="0"/>
        <w:spacing w:line="600" w:lineRule="exact"/>
        <w:ind w:firstLineChars="200" w:firstLine="640"/>
        <w:rPr>
          <w:rFonts w:eastAsia="仿宋_GB2312"/>
          <w:sz w:val="32"/>
          <w:szCs w:val="32"/>
        </w:rPr>
      </w:pPr>
      <w:r>
        <w:rPr>
          <w:rFonts w:eastAsia="仿宋_GB2312"/>
          <w:sz w:val="32"/>
          <w:szCs w:val="32"/>
        </w:rPr>
        <w:t>《关于促进薛城区锂电产业发展的实施意见》已经区委、区政府同意，现印发给你们，请结合实际认真抓好贯彻落实。</w:t>
      </w:r>
    </w:p>
    <w:p w14:paraId="4FA3533C" w14:textId="77777777" w:rsidR="00C93DF9" w:rsidRDefault="00C93DF9">
      <w:pPr>
        <w:overflowPunct w:val="0"/>
        <w:spacing w:line="600" w:lineRule="exact"/>
        <w:rPr>
          <w:rFonts w:eastAsia="仿宋_GB2312"/>
          <w:sz w:val="32"/>
          <w:szCs w:val="32"/>
        </w:rPr>
      </w:pPr>
    </w:p>
    <w:p w14:paraId="47BD03E1" w14:textId="77777777" w:rsidR="00C93DF9" w:rsidRDefault="00C93DF9">
      <w:pPr>
        <w:overflowPunct w:val="0"/>
        <w:spacing w:line="600" w:lineRule="exact"/>
        <w:jc w:val="center"/>
        <w:rPr>
          <w:rFonts w:eastAsia="方正小标宋简体"/>
          <w:sz w:val="44"/>
          <w:szCs w:val="44"/>
        </w:rPr>
      </w:pPr>
    </w:p>
    <w:p w14:paraId="394ABBD6" w14:textId="77777777" w:rsidR="00C93DF9" w:rsidRDefault="00000000">
      <w:pPr>
        <w:overflowPunct w:val="0"/>
        <w:spacing w:line="600" w:lineRule="exact"/>
        <w:jc w:val="center"/>
        <w:rPr>
          <w:rFonts w:eastAsia="仿宋_GB2312"/>
          <w:snapToGrid w:val="0"/>
          <w:kern w:val="0"/>
          <w:sz w:val="32"/>
          <w:szCs w:val="32"/>
        </w:rPr>
      </w:pPr>
      <w:r>
        <w:rPr>
          <w:rFonts w:eastAsia="方正小标宋简体"/>
          <w:sz w:val="44"/>
          <w:szCs w:val="44"/>
        </w:rPr>
        <w:t xml:space="preserve">                  </w:t>
      </w:r>
      <w:r>
        <w:rPr>
          <w:rFonts w:eastAsia="仿宋_GB2312"/>
          <w:snapToGrid w:val="0"/>
          <w:spacing w:val="6"/>
          <w:kern w:val="0"/>
          <w:sz w:val="32"/>
          <w:szCs w:val="32"/>
        </w:rPr>
        <w:t>中共薛城区委办公室</w:t>
      </w:r>
    </w:p>
    <w:p w14:paraId="0314C634" w14:textId="77777777" w:rsidR="00C93DF9" w:rsidRDefault="00000000">
      <w:pPr>
        <w:overflowPunct w:val="0"/>
        <w:spacing w:line="600" w:lineRule="exact"/>
        <w:ind w:rightChars="214" w:right="449" w:firstLineChars="1600" w:firstLine="4768"/>
        <w:jc w:val="left"/>
        <w:rPr>
          <w:rFonts w:eastAsia="仿宋_GB2312"/>
          <w:snapToGrid w:val="0"/>
          <w:kern w:val="0"/>
          <w:sz w:val="32"/>
          <w:szCs w:val="32"/>
        </w:rPr>
      </w:pPr>
      <w:r>
        <w:rPr>
          <w:rFonts w:eastAsia="仿宋_GB2312"/>
          <w:snapToGrid w:val="0"/>
          <w:spacing w:val="-11"/>
          <w:kern w:val="0"/>
          <w:sz w:val="32"/>
          <w:szCs w:val="32"/>
        </w:rPr>
        <w:t>薛城区人民政府办公室</w:t>
      </w:r>
    </w:p>
    <w:p w14:paraId="4F047AFA" w14:textId="77777777" w:rsidR="00C93DF9" w:rsidRDefault="00000000">
      <w:pPr>
        <w:overflowPunct w:val="0"/>
        <w:spacing w:line="600" w:lineRule="exact"/>
        <w:ind w:firstLineChars="500" w:firstLine="1600"/>
        <w:jc w:val="left"/>
        <w:rPr>
          <w:rFonts w:eastAsia="仿宋_GB2312"/>
          <w:sz w:val="32"/>
          <w:szCs w:val="32"/>
        </w:rPr>
      </w:pPr>
      <w:r>
        <w:rPr>
          <w:rFonts w:eastAsia="仿宋_GB2312"/>
          <w:snapToGrid w:val="0"/>
          <w:kern w:val="0"/>
          <w:sz w:val="32"/>
          <w:szCs w:val="32"/>
        </w:rPr>
        <w:t xml:space="preserve">                      2022</w:t>
      </w:r>
      <w:r>
        <w:rPr>
          <w:rFonts w:eastAsia="仿宋_GB2312"/>
          <w:snapToGrid w:val="0"/>
          <w:kern w:val="0"/>
          <w:sz w:val="32"/>
          <w:szCs w:val="32"/>
        </w:rPr>
        <w:t>年</w:t>
      </w:r>
      <w:r>
        <w:rPr>
          <w:rFonts w:eastAsia="仿宋_GB2312" w:hint="eastAsia"/>
          <w:snapToGrid w:val="0"/>
          <w:kern w:val="0"/>
          <w:sz w:val="32"/>
          <w:szCs w:val="32"/>
        </w:rPr>
        <w:t>9</w:t>
      </w:r>
      <w:r>
        <w:rPr>
          <w:rFonts w:eastAsia="仿宋_GB2312"/>
          <w:snapToGrid w:val="0"/>
          <w:kern w:val="0"/>
          <w:sz w:val="32"/>
          <w:szCs w:val="32"/>
        </w:rPr>
        <w:t>月</w:t>
      </w:r>
      <w:r>
        <w:rPr>
          <w:rFonts w:eastAsia="仿宋_GB2312" w:hint="eastAsia"/>
          <w:snapToGrid w:val="0"/>
          <w:kern w:val="0"/>
          <w:sz w:val="32"/>
          <w:szCs w:val="32"/>
        </w:rPr>
        <w:t>24</w:t>
      </w:r>
      <w:r>
        <w:rPr>
          <w:rFonts w:eastAsia="仿宋_GB2312"/>
          <w:snapToGrid w:val="0"/>
          <w:kern w:val="0"/>
          <w:sz w:val="32"/>
          <w:szCs w:val="32"/>
        </w:rPr>
        <w:t>日</w:t>
      </w:r>
    </w:p>
    <w:p w14:paraId="79EEAA9A" w14:textId="77777777" w:rsidR="00C93DF9" w:rsidRDefault="00000000">
      <w:pPr>
        <w:overflowPunct w:val="0"/>
        <w:spacing w:line="600" w:lineRule="exact"/>
        <w:rPr>
          <w:rFonts w:eastAsia="仿宋_GB2312"/>
          <w:sz w:val="32"/>
          <w:szCs w:val="32"/>
        </w:rPr>
      </w:pPr>
      <w:r>
        <w:rPr>
          <w:rFonts w:eastAsia="仿宋_GB2312"/>
          <w:sz w:val="32"/>
          <w:szCs w:val="32"/>
        </w:rPr>
        <w:br w:type="page"/>
      </w:r>
    </w:p>
    <w:p w14:paraId="5413C85C" w14:textId="77777777" w:rsidR="00C93DF9" w:rsidRDefault="00000000">
      <w:pPr>
        <w:overflowPunct w:val="0"/>
        <w:spacing w:line="600" w:lineRule="exact"/>
        <w:jc w:val="center"/>
        <w:rPr>
          <w:rFonts w:eastAsia="方正小标宋简体"/>
          <w:sz w:val="44"/>
          <w:szCs w:val="44"/>
        </w:rPr>
      </w:pPr>
      <w:r>
        <w:rPr>
          <w:rFonts w:eastAsia="方正小标宋简体"/>
          <w:sz w:val="44"/>
          <w:szCs w:val="44"/>
        </w:rPr>
        <w:lastRenderedPageBreak/>
        <w:t>关于促进薛城区锂电产业发展的实施意见</w:t>
      </w:r>
    </w:p>
    <w:p w14:paraId="15FA595A" w14:textId="77777777" w:rsidR="00C93DF9" w:rsidRDefault="00C93DF9">
      <w:pPr>
        <w:overflowPunct w:val="0"/>
        <w:spacing w:line="600" w:lineRule="exact"/>
        <w:ind w:firstLine="631"/>
        <w:jc w:val="left"/>
        <w:rPr>
          <w:rFonts w:eastAsia="仿宋_GB2312"/>
          <w:sz w:val="32"/>
          <w:szCs w:val="32"/>
        </w:rPr>
      </w:pPr>
    </w:p>
    <w:p w14:paraId="404282B3" w14:textId="77777777" w:rsidR="00C93DF9" w:rsidRDefault="00000000">
      <w:pPr>
        <w:overflowPunct w:val="0"/>
        <w:spacing w:line="600" w:lineRule="exact"/>
        <w:ind w:firstLine="631"/>
        <w:rPr>
          <w:rFonts w:eastAsia="仿宋_GB2312"/>
          <w:sz w:val="32"/>
          <w:szCs w:val="32"/>
        </w:rPr>
      </w:pPr>
      <w:r>
        <w:rPr>
          <w:rFonts w:eastAsia="仿宋_GB2312"/>
          <w:sz w:val="32"/>
          <w:szCs w:val="32"/>
        </w:rPr>
        <w:t>为全面贯彻落实市委、市政府《关于加快锂电产业发展的实施意见》决策部署，紧紧围绕构建</w:t>
      </w:r>
      <w:r>
        <w:rPr>
          <w:rFonts w:eastAsia="仿宋_GB2312"/>
          <w:sz w:val="32"/>
          <w:szCs w:val="32"/>
        </w:rPr>
        <w:t>“6+3”</w:t>
      </w:r>
      <w:r>
        <w:rPr>
          <w:rFonts w:eastAsia="仿宋_GB2312"/>
          <w:sz w:val="32"/>
          <w:szCs w:val="32"/>
        </w:rPr>
        <w:t>现代产业体系，加快我区锂电产业高质量发展，为</w:t>
      </w:r>
      <w:r>
        <w:rPr>
          <w:rFonts w:eastAsia="仿宋_GB2312"/>
          <w:sz w:val="32"/>
          <w:szCs w:val="32"/>
        </w:rPr>
        <w:t>“</w:t>
      </w:r>
      <w:r>
        <w:rPr>
          <w:rFonts w:eastAsia="仿宋_GB2312"/>
          <w:sz w:val="32"/>
          <w:szCs w:val="32"/>
        </w:rPr>
        <w:t>打造首善之区，建设品质薛城</w:t>
      </w:r>
      <w:r>
        <w:rPr>
          <w:rFonts w:eastAsia="仿宋_GB2312"/>
          <w:sz w:val="32"/>
          <w:szCs w:val="32"/>
        </w:rPr>
        <w:t>”</w:t>
      </w:r>
      <w:r>
        <w:rPr>
          <w:rFonts w:eastAsia="仿宋_GB2312"/>
          <w:sz w:val="32"/>
          <w:szCs w:val="32"/>
        </w:rPr>
        <w:t>筑牢坚实基础，特制定本实施意见。</w:t>
      </w:r>
    </w:p>
    <w:p w14:paraId="529CDEEC" w14:textId="77777777" w:rsidR="00C93DF9" w:rsidRDefault="00000000">
      <w:pPr>
        <w:numPr>
          <w:ilvl w:val="0"/>
          <w:numId w:val="1"/>
        </w:numPr>
        <w:overflowPunct w:val="0"/>
        <w:spacing w:line="600" w:lineRule="exact"/>
        <w:ind w:firstLine="631"/>
        <w:rPr>
          <w:rFonts w:eastAsia="黑体"/>
          <w:sz w:val="32"/>
          <w:szCs w:val="32"/>
        </w:rPr>
      </w:pPr>
      <w:r>
        <w:rPr>
          <w:rFonts w:eastAsia="黑体"/>
          <w:sz w:val="32"/>
          <w:szCs w:val="32"/>
        </w:rPr>
        <w:t>主要目标</w:t>
      </w:r>
    </w:p>
    <w:p w14:paraId="6720F207" w14:textId="77777777" w:rsidR="00C93DF9" w:rsidRDefault="00000000">
      <w:pPr>
        <w:overflowPunct w:val="0"/>
        <w:spacing w:line="600" w:lineRule="exact"/>
        <w:ind w:firstLine="631"/>
        <w:rPr>
          <w:rFonts w:eastAsia="仿宋_GB2312"/>
          <w:sz w:val="32"/>
          <w:szCs w:val="32"/>
        </w:rPr>
      </w:pPr>
      <w:r>
        <w:rPr>
          <w:rFonts w:eastAsia="仿宋_GB2312"/>
          <w:sz w:val="32"/>
          <w:szCs w:val="32"/>
        </w:rPr>
        <w:t>立足薛城锂电产业发展实际，优化产业空间布局，强力实施项目带动，突出抓好平台建设，围绕高端补链、终端延链、整体强链，着力构建体系完善、结构优化、效益突出的锂电产业生态，推动我区锂电产业链条不断膨胀，全区锂电产业产值力争</w:t>
      </w:r>
      <w:r>
        <w:rPr>
          <w:rFonts w:eastAsia="仿宋_GB2312"/>
          <w:sz w:val="32"/>
          <w:szCs w:val="32"/>
        </w:rPr>
        <w:t>2023</w:t>
      </w:r>
      <w:r>
        <w:rPr>
          <w:rFonts w:eastAsia="仿宋_GB2312"/>
          <w:sz w:val="32"/>
          <w:szCs w:val="32"/>
        </w:rPr>
        <w:t>年实现</w:t>
      </w:r>
      <w:r>
        <w:rPr>
          <w:rFonts w:eastAsia="仿宋_GB2312"/>
          <w:sz w:val="32"/>
          <w:szCs w:val="32"/>
        </w:rPr>
        <w:t>8</w:t>
      </w:r>
      <w:r>
        <w:rPr>
          <w:rFonts w:eastAsia="仿宋_GB2312"/>
          <w:sz w:val="32"/>
          <w:szCs w:val="32"/>
        </w:rPr>
        <w:t>亿元，</w:t>
      </w:r>
      <w:r>
        <w:rPr>
          <w:rFonts w:eastAsia="仿宋_GB2312"/>
          <w:sz w:val="32"/>
          <w:szCs w:val="32"/>
        </w:rPr>
        <w:t>2025</w:t>
      </w:r>
      <w:r>
        <w:rPr>
          <w:rFonts w:eastAsia="仿宋_GB2312"/>
          <w:sz w:val="32"/>
          <w:szCs w:val="32"/>
        </w:rPr>
        <w:t>年实现</w:t>
      </w:r>
      <w:r>
        <w:rPr>
          <w:rFonts w:eastAsia="仿宋_GB2312"/>
          <w:sz w:val="32"/>
          <w:szCs w:val="32"/>
        </w:rPr>
        <w:t>15</w:t>
      </w:r>
      <w:r>
        <w:rPr>
          <w:rFonts w:eastAsia="仿宋_GB2312"/>
          <w:sz w:val="32"/>
          <w:szCs w:val="32"/>
        </w:rPr>
        <w:t>亿元，</w:t>
      </w:r>
      <w:r>
        <w:rPr>
          <w:rFonts w:eastAsia="仿宋_GB2312"/>
          <w:sz w:val="32"/>
          <w:szCs w:val="32"/>
        </w:rPr>
        <w:t>2030</w:t>
      </w:r>
      <w:r>
        <w:rPr>
          <w:rFonts w:eastAsia="仿宋_GB2312"/>
          <w:sz w:val="32"/>
          <w:szCs w:val="32"/>
        </w:rPr>
        <w:t>年实现</w:t>
      </w:r>
      <w:r>
        <w:rPr>
          <w:rFonts w:eastAsia="仿宋_GB2312"/>
          <w:sz w:val="32"/>
          <w:szCs w:val="32"/>
        </w:rPr>
        <w:t>40</w:t>
      </w:r>
      <w:r>
        <w:rPr>
          <w:rFonts w:eastAsia="仿宋_GB2312"/>
          <w:sz w:val="32"/>
          <w:szCs w:val="32"/>
        </w:rPr>
        <w:t>亿元，为新时代社会主义现代化强区建设提供坚强产业支撑。</w:t>
      </w:r>
    </w:p>
    <w:p w14:paraId="75F1DEC4" w14:textId="77777777" w:rsidR="00C93DF9" w:rsidRDefault="00000000">
      <w:pPr>
        <w:numPr>
          <w:ilvl w:val="0"/>
          <w:numId w:val="1"/>
        </w:numPr>
        <w:overflowPunct w:val="0"/>
        <w:spacing w:line="600" w:lineRule="exact"/>
        <w:ind w:firstLine="631"/>
        <w:rPr>
          <w:rFonts w:eastAsia="黑体"/>
          <w:sz w:val="32"/>
          <w:szCs w:val="32"/>
        </w:rPr>
      </w:pPr>
      <w:r>
        <w:rPr>
          <w:rFonts w:eastAsia="黑体"/>
          <w:sz w:val="32"/>
          <w:szCs w:val="32"/>
        </w:rPr>
        <w:t>基本原则</w:t>
      </w:r>
    </w:p>
    <w:p w14:paraId="5AFBF871" w14:textId="77777777" w:rsidR="00C93DF9" w:rsidRDefault="00000000">
      <w:pPr>
        <w:overflowPunct w:val="0"/>
        <w:spacing w:line="600" w:lineRule="exact"/>
        <w:ind w:firstLineChars="200" w:firstLine="640"/>
        <w:rPr>
          <w:rFonts w:eastAsia="仿宋_GB2312"/>
          <w:sz w:val="32"/>
          <w:szCs w:val="32"/>
        </w:rPr>
      </w:pPr>
      <w:r>
        <w:rPr>
          <w:rFonts w:eastAsia="楷体_GB2312"/>
          <w:sz w:val="32"/>
          <w:szCs w:val="32"/>
        </w:rPr>
        <w:t>——</w:t>
      </w:r>
      <w:r>
        <w:rPr>
          <w:rFonts w:eastAsia="楷体_GB2312"/>
          <w:sz w:val="32"/>
          <w:szCs w:val="32"/>
        </w:rPr>
        <w:t>坚持优化布局，协同化发展。</w:t>
      </w:r>
      <w:r>
        <w:rPr>
          <w:rFonts w:eastAsia="仿宋_GB2312"/>
          <w:sz w:val="32"/>
          <w:szCs w:val="32"/>
        </w:rPr>
        <w:t>按照全市</w:t>
      </w:r>
      <w:r>
        <w:rPr>
          <w:rFonts w:eastAsia="仿宋_GB2312"/>
          <w:sz w:val="32"/>
          <w:szCs w:val="32"/>
        </w:rPr>
        <w:t>“</w:t>
      </w:r>
      <w:r>
        <w:rPr>
          <w:rFonts w:eastAsia="仿宋_GB2312"/>
          <w:sz w:val="32"/>
          <w:szCs w:val="32"/>
        </w:rPr>
        <w:t>一个核心基地</w:t>
      </w:r>
      <w:r>
        <w:rPr>
          <w:rFonts w:eastAsia="仿宋_GB2312"/>
          <w:sz w:val="32"/>
          <w:szCs w:val="32"/>
        </w:rPr>
        <w:t>”“</w:t>
      </w:r>
      <w:r>
        <w:rPr>
          <w:rFonts w:eastAsia="仿宋_GB2312"/>
          <w:sz w:val="32"/>
          <w:szCs w:val="32"/>
        </w:rPr>
        <w:t>三个配套产业区</w:t>
      </w:r>
      <w:r>
        <w:rPr>
          <w:rFonts w:eastAsia="仿宋_GB2312"/>
          <w:sz w:val="32"/>
          <w:szCs w:val="32"/>
        </w:rPr>
        <w:t>”</w:t>
      </w:r>
      <w:r>
        <w:rPr>
          <w:rFonts w:eastAsia="仿宋_GB2312"/>
          <w:sz w:val="32"/>
          <w:szCs w:val="32"/>
        </w:rPr>
        <w:t>整体规划，立足我区实际，重点发展负极材料、锂电池、电解液及铜箔铝箔、锂电池拆解回收等产业。以经济开发区、化工园区为主阵地，以现有锂电企业为骨干，实现协同化发展。</w:t>
      </w:r>
    </w:p>
    <w:p w14:paraId="0F76EEFB" w14:textId="77777777" w:rsidR="00C93DF9" w:rsidRDefault="00000000">
      <w:pPr>
        <w:overflowPunct w:val="0"/>
        <w:spacing w:line="600" w:lineRule="exact"/>
        <w:ind w:firstLineChars="200" w:firstLine="640"/>
        <w:rPr>
          <w:rFonts w:eastAsia="仿宋_GB2312"/>
          <w:sz w:val="32"/>
          <w:szCs w:val="32"/>
        </w:rPr>
      </w:pPr>
      <w:r>
        <w:rPr>
          <w:rFonts w:eastAsia="楷体_GB2312"/>
          <w:sz w:val="32"/>
          <w:szCs w:val="32"/>
        </w:rPr>
        <w:t>——</w:t>
      </w:r>
      <w:r>
        <w:rPr>
          <w:rFonts w:eastAsia="楷体_GB2312"/>
          <w:sz w:val="32"/>
          <w:szCs w:val="32"/>
        </w:rPr>
        <w:t>坚持项目带动，高质量发展。</w:t>
      </w:r>
      <w:r>
        <w:rPr>
          <w:rFonts w:eastAsia="仿宋_GB2312"/>
          <w:sz w:val="32"/>
          <w:szCs w:val="32"/>
        </w:rPr>
        <w:t>坚持增量崛起和存量膨胀并重，紧盯锂电头部企业，大力招引落地建设一批带动力强、发展前景好的大项目；坚持全要素保障和全周期服务，延伸锂</w:t>
      </w:r>
      <w:r>
        <w:rPr>
          <w:rFonts w:eastAsia="仿宋_GB2312"/>
          <w:sz w:val="32"/>
          <w:szCs w:val="32"/>
        </w:rPr>
        <w:lastRenderedPageBreak/>
        <w:t>电产业链，推动现有锂电企业提质扩规，实现高质量发展。</w:t>
      </w:r>
    </w:p>
    <w:p w14:paraId="60BAC42F" w14:textId="77777777" w:rsidR="00C93DF9" w:rsidRDefault="00000000">
      <w:pPr>
        <w:overflowPunct w:val="0"/>
        <w:spacing w:line="600" w:lineRule="exact"/>
        <w:ind w:firstLine="631"/>
        <w:rPr>
          <w:rFonts w:eastAsia="仿宋_GB2312"/>
          <w:sz w:val="32"/>
          <w:szCs w:val="32"/>
        </w:rPr>
      </w:pPr>
      <w:r>
        <w:rPr>
          <w:rFonts w:eastAsia="楷体_GB2312"/>
          <w:sz w:val="32"/>
          <w:szCs w:val="32"/>
        </w:rPr>
        <w:t>——</w:t>
      </w:r>
      <w:r>
        <w:rPr>
          <w:rFonts w:eastAsia="楷体_GB2312"/>
          <w:sz w:val="32"/>
          <w:szCs w:val="32"/>
        </w:rPr>
        <w:t>坚持改革创新，开拓性发展。</w:t>
      </w:r>
      <w:r>
        <w:rPr>
          <w:rFonts w:eastAsia="仿宋_GB2312"/>
          <w:sz w:val="32"/>
          <w:szCs w:val="32"/>
        </w:rPr>
        <w:t>强化技术引领，把握电池产业前沿技术，瞄准锂电产业发展方向，积极搭建科研创新平台，打造锂电产业高水平研发制造基地。聚焦轻动力电池、动力电池、储能电池</w:t>
      </w:r>
      <w:r>
        <w:rPr>
          <w:rFonts w:eastAsia="仿宋_GB2312"/>
          <w:sz w:val="32"/>
          <w:szCs w:val="32"/>
        </w:rPr>
        <w:t>“</w:t>
      </w:r>
      <w:r>
        <w:rPr>
          <w:rFonts w:eastAsia="仿宋_GB2312"/>
          <w:sz w:val="32"/>
          <w:szCs w:val="32"/>
        </w:rPr>
        <w:t>三大主力产品</w:t>
      </w:r>
      <w:r>
        <w:rPr>
          <w:rFonts w:eastAsia="仿宋_GB2312"/>
          <w:sz w:val="32"/>
          <w:szCs w:val="32"/>
        </w:rPr>
        <w:t>”</w:t>
      </w:r>
      <w:r>
        <w:rPr>
          <w:rFonts w:eastAsia="仿宋_GB2312"/>
          <w:sz w:val="32"/>
          <w:szCs w:val="32"/>
        </w:rPr>
        <w:t>，着眼固态锂电池、钠离子电池研发制造突破，跟踪锂电产业新技术。</w:t>
      </w:r>
    </w:p>
    <w:p w14:paraId="78053755" w14:textId="77777777" w:rsidR="00C93DF9" w:rsidRDefault="00000000">
      <w:pPr>
        <w:overflowPunct w:val="0"/>
        <w:spacing w:line="600" w:lineRule="exact"/>
        <w:ind w:firstLineChars="200" w:firstLine="640"/>
        <w:rPr>
          <w:rFonts w:eastAsia="黑体"/>
          <w:sz w:val="32"/>
          <w:szCs w:val="32"/>
        </w:rPr>
      </w:pPr>
      <w:r>
        <w:rPr>
          <w:rFonts w:eastAsia="黑体"/>
          <w:sz w:val="32"/>
          <w:szCs w:val="32"/>
        </w:rPr>
        <w:t>三、重点任务</w:t>
      </w:r>
    </w:p>
    <w:p w14:paraId="7B28A62C" w14:textId="77777777" w:rsidR="00C93DF9" w:rsidRDefault="00000000">
      <w:pPr>
        <w:overflowPunct w:val="0"/>
        <w:spacing w:line="600" w:lineRule="exact"/>
        <w:ind w:firstLineChars="200" w:firstLine="640"/>
        <w:rPr>
          <w:rFonts w:eastAsia="楷体_GB2312"/>
          <w:sz w:val="32"/>
          <w:szCs w:val="32"/>
        </w:rPr>
      </w:pPr>
      <w:r>
        <w:rPr>
          <w:rFonts w:eastAsia="楷体_GB2312"/>
          <w:sz w:val="32"/>
          <w:szCs w:val="32"/>
        </w:rPr>
        <w:t>（一）努力壮大锂电产业规模</w:t>
      </w:r>
    </w:p>
    <w:p w14:paraId="617BCE35" w14:textId="77777777" w:rsidR="00C93DF9" w:rsidRDefault="00000000">
      <w:pPr>
        <w:overflowPunct w:val="0"/>
        <w:spacing w:line="600" w:lineRule="exact"/>
        <w:ind w:firstLineChars="200" w:firstLine="640"/>
        <w:rPr>
          <w:rFonts w:eastAsia="仿宋_GB2312"/>
          <w:sz w:val="32"/>
          <w:szCs w:val="32"/>
        </w:rPr>
      </w:pPr>
      <w:r>
        <w:rPr>
          <w:rFonts w:eastAsia="仿宋_GB2312"/>
          <w:sz w:val="32"/>
          <w:szCs w:val="32"/>
        </w:rPr>
        <w:t>支持山东海帝新能源科技有限公司、枣庄振兴炭材科技有限公司扩大产能、提质增效。动员各级各部门利用各种资源，招引锂电产业相关企业来薛投资，每年完成不低于</w:t>
      </w:r>
      <w:r>
        <w:rPr>
          <w:rFonts w:eastAsia="仿宋_GB2312"/>
          <w:sz w:val="32"/>
          <w:szCs w:val="32"/>
        </w:rPr>
        <w:t>10</w:t>
      </w:r>
      <w:r>
        <w:rPr>
          <w:rFonts w:eastAsia="仿宋_GB2312"/>
          <w:sz w:val="32"/>
          <w:szCs w:val="32"/>
        </w:rPr>
        <w:t>亿元固定资产投资，尽快壮大我区锂电产业规模。</w:t>
      </w:r>
    </w:p>
    <w:p w14:paraId="65A2BA91" w14:textId="77777777" w:rsidR="00C93DF9" w:rsidRDefault="00000000">
      <w:pPr>
        <w:overflowPunct w:val="0"/>
        <w:spacing w:line="600" w:lineRule="exact"/>
        <w:ind w:firstLineChars="200" w:firstLine="640"/>
        <w:rPr>
          <w:rFonts w:eastAsia="仿宋_GB2312"/>
          <w:sz w:val="32"/>
          <w:szCs w:val="32"/>
        </w:rPr>
      </w:pPr>
      <w:r>
        <w:rPr>
          <w:rFonts w:eastAsia="楷体_GB2312"/>
          <w:sz w:val="32"/>
          <w:szCs w:val="32"/>
        </w:rPr>
        <w:t>（二）不断完善产业链条</w:t>
      </w:r>
    </w:p>
    <w:p w14:paraId="2EDC3B6C" w14:textId="77777777" w:rsidR="00C93DF9" w:rsidRDefault="00000000">
      <w:pPr>
        <w:overflowPunct w:val="0"/>
        <w:spacing w:line="600" w:lineRule="exact"/>
        <w:ind w:firstLineChars="200" w:firstLine="640"/>
        <w:rPr>
          <w:rFonts w:eastAsia="楷体_GB2312"/>
          <w:sz w:val="32"/>
          <w:szCs w:val="32"/>
        </w:rPr>
      </w:pPr>
      <w:r>
        <w:rPr>
          <w:sz w:val="32"/>
          <w:szCs w:val="32"/>
        </w:rPr>
        <w:t>1</w:t>
      </w:r>
      <w:r>
        <w:rPr>
          <w:sz w:val="32"/>
          <w:szCs w:val="32"/>
        </w:rPr>
        <w:t>、坚持锂电产业多元化发展。</w:t>
      </w:r>
      <w:r>
        <w:rPr>
          <w:rFonts w:eastAsia="仿宋_GB2312"/>
          <w:sz w:val="32"/>
          <w:szCs w:val="32"/>
        </w:rPr>
        <w:t>着眼稳产达产、提质增效、膨胀规模、创优品牌，稳定现已形成的负极材料、电芯（</w:t>
      </w:r>
      <w:r>
        <w:rPr>
          <w:rFonts w:eastAsia="仿宋_GB2312"/>
          <w:sz w:val="32"/>
          <w:szCs w:val="32"/>
        </w:rPr>
        <w:t>PACK</w:t>
      </w:r>
      <w:r>
        <w:rPr>
          <w:rFonts w:eastAsia="仿宋_GB2312"/>
          <w:sz w:val="32"/>
          <w:szCs w:val="32"/>
        </w:rPr>
        <w:t>）生产能力。重点支持山东嘉益新材料科技有限公司锂电池电解液和新材料项目加快建设，力争</w:t>
      </w:r>
      <w:r>
        <w:rPr>
          <w:rFonts w:eastAsia="仿宋_GB2312"/>
          <w:sz w:val="32"/>
          <w:szCs w:val="32"/>
        </w:rPr>
        <w:t>2022</w:t>
      </w:r>
      <w:r>
        <w:rPr>
          <w:rFonts w:eastAsia="仿宋_GB2312"/>
          <w:sz w:val="32"/>
          <w:szCs w:val="32"/>
        </w:rPr>
        <w:t>年底一期建成投产。加快推进铜箔铝箔生产项目落地建设、建成投产。</w:t>
      </w:r>
      <w:r>
        <w:rPr>
          <w:rFonts w:eastAsia="楷体_GB2312"/>
          <w:sz w:val="32"/>
          <w:szCs w:val="32"/>
        </w:rPr>
        <w:t>（牵头单位：区发改局，责任单位：区科技局、区工信局、薛城经济开发区管委会，邹坞镇）</w:t>
      </w:r>
    </w:p>
    <w:p w14:paraId="51E0638B" w14:textId="77777777" w:rsidR="00C93DF9" w:rsidRDefault="00000000">
      <w:pPr>
        <w:overflowPunct w:val="0"/>
        <w:spacing w:line="600" w:lineRule="exact"/>
        <w:ind w:firstLineChars="200" w:firstLine="640"/>
        <w:rPr>
          <w:rFonts w:eastAsia="楷体_GB2312"/>
          <w:sz w:val="32"/>
          <w:szCs w:val="32"/>
        </w:rPr>
      </w:pPr>
      <w:r>
        <w:rPr>
          <w:sz w:val="32"/>
          <w:szCs w:val="32"/>
        </w:rPr>
        <w:t>2</w:t>
      </w:r>
      <w:r>
        <w:rPr>
          <w:sz w:val="32"/>
          <w:szCs w:val="32"/>
        </w:rPr>
        <w:t>、加快形成锂电产业特色优势。</w:t>
      </w:r>
      <w:r>
        <w:rPr>
          <w:rFonts w:eastAsia="仿宋_GB2312"/>
          <w:sz w:val="32"/>
          <w:szCs w:val="32"/>
        </w:rPr>
        <w:t>注重与锂电池循环利用头部企业合作，加快推进废旧锂电池回收利用项目，提升我区废</w:t>
      </w:r>
      <w:r>
        <w:rPr>
          <w:rFonts w:eastAsia="仿宋_GB2312"/>
          <w:sz w:val="32"/>
          <w:szCs w:val="32"/>
        </w:rPr>
        <w:lastRenderedPageBreak/>
        <w:t>旧锂电池循环利用能力和水平。结合正在推进的国际闲置品循环链试验区、全国废旧物资循环利用体系示范城市创建工作，努力打造全市重要的锂电池循环利用产业极。</w:t>
      </w:r>
      <w:r>
        <w:rPr>
          <w:rFonts w:eastAsia="楷体_GB2312"/>
          <w:sz w:val="32"/>
          <w:szCs w:val="32"/>
        </w:rPr>
        <w:t>（牵头单位：区商促局；责任单位：区发改局、区市场监管局、薛城经济开发区管委会）</w:t>
      </w:r>
    </w:p>
    <w:p w14:paraId="2857A603" w14:textId="77777777" w:rsidR="00C93DF9" w:rsidRDefault="00000000">
      <w:pPr>
        <w:overflowPunct w:val="0"/>
        <w:spacing w:line="600" w:lineRule="exact"/>
        <w:ind w:firstLineChars="200" w:firstLine="640"/>
        <w:rPr>
          <w:rFonts w:eastAsia="仿宋_GB2312"/>
          <w:sz w:val="32"/>
          <w:szCs w:val="32"/>
        </w:rPr>
      </w:pPr>
      <w:r>
        <w:rPr>
          <w:sz w:val="32"/>
          <w:szCs w:val="32"/>
        </w:rPr>
        <w:t>3</w:t>
      </w:r>
      <w:r>
        <w:rPr>
          <w:sz w:val="32"/>
          <w:szCs w:val="32"/>
        </w:rPr>
        <w:t>、发挥龙头企业带动引领作用。</w:t>
      </w:r>
      <w:r>
        <w:rPr>
          <w:rFonts w:eastAsia="仿宋_GB2312"/>
          <w:sz w:val="32"/>
          <w:szCs w:val="32"/>
        </w:rPr>
        <w:t>积极招引国内外领先的锂电池上下游配套关联企业落户薛城，持续在延链、补链、强链、优链上重点发力。推动山东海帝新能源科技有限公司</w:t>
      </w:r>
      <w:r>
        <w:rPr>
          <w:rFonts w:eastAsia="仿宋_GB2312"/>
          <w:sz w:val="32"/>
          <w:szCs w:val="32"/>
        </w:rPr>
        <w:t>PACK</w:t>
      </w:r>
      <w:r>
        <w:rPr>
          <w:rFonts w:eastAsia="仿宋_GB2312"/>
          <w:sz w:val="32"/>
          <w:szCs w:val="32"/>
        </w:rPr>
        <w:t>生产线尽快开工建设，稳健提升生产能力。支持枣庄振兴炭材科技有限公司提高产品质量和研发水平，快速成长为国内负极材料研发生产重要企业；支持高精度超薄锂电铜箔、六氟磷酸锂、锂电包覆材料、锂电池电解液、锂电充电桩、锂电负极材料生产项目尽快落地实施。</w:t>
      </w:r>
      <w:r>
        <w:rPr>
          <w:rFonts w:eastAsia="楷体_GB2312"/>
          <w:sz w:val="32"/>
          <w:szCs w:val="32"/>
        </w:rPr>
        <w:t>（牵头单位：区发改局、区工信局、薛城经济开发区管委会；责任单位：区科技局、区自然资源局，区地方金融监管局，相关镇街）</w:t>
      </w:r>
    </w:p>
    <w:p w14:paraId="458884C0" w14:textId="77777777" w:rsidR="00C93DF9" w:rsidRDefault="00000000">
      <w:pPr>
        <w:overflowPunct w:val="0"/>
        <w:spacing w:line="600" w:lineRule="exact"/>
        <w:ind w:firstLineChars="200" w:firstLine="640"/>
        <w:rPr>
          <w:rFonts w:eastAsia="楷体_GB2312"/>
          <w:sz w:val="32"/>
          <w:szCs w:val="32"/>
        </w:rPr>
      </w:pPr>
      <w:r>
        <w:rPr>
          <w:rFonts w:eastAsia="楷体_GB2312"/>
          <w:sz w:val="32"/>
          <w:szCs w:val="32"/>
        </w:rPr>
        <w:t>（三）拓宽应用场景</w:t>
      </w:r>
    </w:p>
    <w:p w14:paraId="2159946A" w14:textId="77777777" w:rsidR="00C93DF9" w:rsidRDefault="00000000">
      <w:pPr>
        <w:overflowPunct w:val="0"/>
        <w:spacing w:line="600" w:lineRule="exact"/>
        <w:ind w:firstLineChars="200" w:firstLine="640"/>
        <w:rPr>
          <w:rFonts w:eastAsia="楷体_GB2312"/>
          <w:sz w:val="32"/>
          <w:szCs w:val="32"/>
        </w:rPr>
      </w:pPr>
      <w:r>
        <w:rPr>
          <w:rFonts w:eastAsiaTheme="minorEastAsia"/>
          <w:sz w:val="32"/>
          <w:szCs w:val="32"/>
        </w:rPr>
        <w:t>4</w:t>
      </w:r>
      <w:r>
        <w:rPr>
          <w:rFonts w:eastAsiaTheme="minorEastAsia"/>
          <w:sz w:val="32"/>
          <w:szCs w:val="32"/>
        </w:rPr>
        <w:t>、稳步提升商务车电动化率。</w:t>
      </w:r>
      <w:r>
        <w:rPr>
          <w:rFonts w:eastAsia="仿宋_GB2312"/>
          <w:sz w:val="32"/>
          <w:szCs w:val="32"/>
        </w:rPr>
        <w:t>扩大新能源汽车在城市公交、货运、环卫、物流、邮政快递、车站、景区等公共服务领域推广应用，鼓励矿山机械特别是矿用运输车使用电动重卡，提高矿山机械电动化率，促进锂电企业与应用企业形成密切合作关系，提高锂电产品后端应用市场占有率。</w:t>
      </w:r>
      <w:r>
        <w:rPr>
          <w:rFonts w:eastAsia="楷体_GB2312"/>
          <w:sz w:val="32"/>
          <w:szCs w:val="32"/>
        </w:rPr>
        <w:t>（牵头单位：区交运局；责任单位：区发改局、区文旅局、区国资局、区综合行政</w:t>
      </w:r>
      <w:r>
        <w:rPr>
          <w:rFonts w:eastAsia="楷体_GB2312"/>
          <w:sz w:val="32"/>
          <w:szCs w:val="32"/>
        </w:rPr>
        <w:lastRenderedPageBreak/>
        <w:t>执法局、薛城经济开发区管委会、区邮政公司，各镇街）</w:t>
      </w:r>
    </w:p>
    <w:p w14:paraId="049F781C" w14:textId="77777777" w:rsidR="00C93DF9" w:rsidRDefault="00000000">
      <w:pPr>
        <w:overflowPunct w:val="0"/>
        <w:spacing w:line="600" w:lineRule="exact"/>
        <w:ind w:firstLineChars="200" w:firstLine="640"/>
        <w:rPr>
          <w:rFonts w:eastAsia="仿宋_GB2312"/>
          <w:sz w:val="32"/>
          <w:szCs w:val="32"/>
        </w:rPr>
      </w:pPr>
      <w:r>
        <w:rPr>
          <w:sz w:val="32"/>
          <w:szCs w:val="32"/>
        </w:rPr>
        <w:t>5</w:t>
      </w:r>
      <w:r>
        <w:rPr>
          <w:sz w:val="32"/>
          <w:szCs w:val="32"/>
        </w:rPr>
        <w:t>、推动电动车行业高质量发展。</w:t>
      </w:r>
      <w:r>
        <w:rPr>
          <w:rFonts w:eastAsia="仿宋_GB2312"/>
          <w:sz w:val="32"/>
          <w:szCs w:val="32"/>
        </w:rPr>
        <w:t>支持拥有生产资质的电动车生产项目落地建设，研发生产供应高质量电动车，进一步方便群众出行。加快推进我区现有各类电动车企业智能化、自动化技术改造，提高现有电动车生产水平和质量，更好适应市场高质量需求。加快建设满足群众行车需求的充换电共享平台，加快培育锂电池充换电服务新业态。积极探索新能源车智慧出行新方式，支持银顺奔彭等新能源车企业加快发展。</w:t>
      </w:r>
      <w:r>
        <w:rPr>
          <w:rFonts w:eastAsia="楷体_GB2312"/>
          <w:sz w:val="32"/>
          <w:szCs w:val="32"/>
        </w:rPr>
        <w:t>（牵头单位：区工信局、区商促局；责任单位：区发改局、区科技局、区自然资源局、区交运局、薛城经济开发区管委会、薛城供电中心，各镇街）</w:t>
      </w:r>
    </w:p>
    <w:p w14:paraId="74CF763A" w14:textId="77777777" w:rsidR="00C93DF9" w:rsidRDefault="00000000">
      <w:pPr>
        <w:overflowPunct w:val="0"/>
        <w:spacing w:line="600" w:lineRule="exact"/>
        <w:ind w:firstLineChars="200" w:firstLine="640"/>
        <w:rPr>
          <w:rFonts w:eastAsia="仿宋_GB2312"/>
          <w:sz w:val="32"/>
          <w:szCs w:val="32"/>
        </w:rPr>
      </w:pPr>
      <w:r>
        <w:rPr>
          <w:sz w:val="32"/>
          <w:szCs w:val="32"/>
        </w:rPr>
        <w:t>6</w:t>
      </w:r>
      <w:r>
        <w:rPr>
          <w:sz w:val="32"/>
          <w:szCs w:val="32"/>
        </w:rPr>
        <w:t>、积极推动绿色出行。</w:t>
      </w:r>
      <w:r>
        <w:rPr>
          <w:rFonts w:eastAsia="仿宋_GB2312"/>
          <w:sz w:val="32"/>
          <w:szCs w:val="32"/>
        </w:rPr>
        <w:t>鼓励支持公共机构、消费者购买使用新能源汽车，支持新增和更新城市出租车采用新能源汽车。支持锂电企业研制绿色、智能、安全的定制化解决方案，充分应用于通勤、旅游、城市运输等场景，构建绿色出行美好生活。</w:t>
      </w:r>
      <w:r>
        <w:rPr>
          <w:rFonts w:eastAsia="楷体_GB2312"/>
          <w:sz w:val="32"/>
          <w:szCs w:val="32"/>
        </w:rPr>
        <w:t>（牵头单位：区交运局；责任单位：区发改局、区财政局、区文旅局、区国资局、区综合行政执法局、薛城经济开发区管委会，各镇街）</w:t>
      </w:r>
    </w:p>
    <w:p w14:paraId="55F787C7" w14:textId="77777777" w:rsidR="00C93DF9" w:rsidRDefault="00000000">
      <w:pPr>
        <w:overflowPunct w:val="0"/>
        <w:spacing w:line="600" w:lineRule="exact"/>
        <w:ind w:firstLineChars="200" w:firstLine="640"/>
        <w:rPr>
          <w:rFonts w:eastAsia="楷体_GB2312"/>
          <w:sz w:val="32"/>
          <w:szCs w:val="32"/>
        </w:rPr>
      </w:pPr>
      <w:r>
        <w:rPr>
          <w:sz w:val="32"/>
          <w:szCs w:val="32"/>
        </w:rPr>
        <w:t>7</w:t>
      </w:r>
      <w:r>
        <w:rPr>
          <w:sz w:val="32"/>
          <w:szCs w:val="32"/>
        </w:rPr>
        <w:t>、加快推进储能发展。</w:t>
      </w:r>
      <w:r>
        <w:rPr>
          <w:rFonts w:eastAsia="仿宋_GB2312"/>
          <w:sz w:val="32"/>
          <w:szCs w:val="32"/>
        </w:rPr>
        <w:t>借助枣庄省级储能示范基地优势，招引建设光伏发电项目，推进储能项目发展。鼓励支持锂电生产企业与储能投资项目积极合作。积极布局</w:t>
      </w:r>
      <w:r>
        <w:rPr>
          <w:rFonts w:eastAsia="仿宋_GB2312"/>
          <w:sz w:val="32"/>
          <w:szCs w:val="32"/>
        </w:rPr>
        <w:t>“</w:t>
      </w:r>
      <w:r>
        <w:rPr>
          <w:rFonts w:eastAsia="仿宋_GB2312"/>
          <w:sz w:val="32"/>
          <w:szCs w:val="32"/>
        </w:rPr>
        <w:t>源网荷储</w:t>
      </w:r>
      <w:r>
        <w:rPr>
          <w:rFonts w:eastAsia="仿宋_GB2312"/>
          <w:sz w:val="32"/>
          <w:szCs w:val="32"/>
        </w:rPr>
        <w:t>”</w:t>
      </w:r>
      <w:r>
        <w:rPr>
          <w:rFonts w:eastAsia="仿宋_GB2312"/>
          <w:sz w:val="32"/>
          <w:szCs w:val="32"/>
        </w:rPr>
        <w:t>一体化项目和</w:t>
      </w:r>
      <w:r>
        <w:rPr>
          <w:rFonts w:eastAsia="仿宋_GB2312"/>
          <w:sz w:val="32"/>
          <w:szCs w:val="32"/>
        </w:rPr>
        <w:t>“</w:t>
      </w:r>
      <w:r>
        <w:rPr>
          <w:rFonts w:eastAsia="仿宋_GB2312"/>
          <w:sz w:val="32"/>
          <w:szCs w:val="32"/>
        </w:rPr>
        <w:t>光储充</w:t>
      </w:r>
      <w:r>
        <w:rPr>
          <w:rFonts w:eastAsia="仿宋_GB2312"/>
          <w:sz w:val="32"/>
          <w:szCs w:val="32"/>
        </w:rPr>
        <w:t>”</w:t>
      </w:r>
      <w:r>
        <w:rPr>
          <w:rFonts w:eastAsia="仿宋_GB2312"/>
          <w:sz w:val="32"/>
          <w:szCs w:val="32"/>
        </w:rPr>
        <w:t>一体化停车场建设，同步做好电网改造。从</w:t>
      </w:r>
      <w:r>
        <w:rPr>
          <w:rFonts w:eastAsia="仿宋_GB2312"/>
          <w:sz w:val="32"/>
          <w:szCs w:val="32"/>
        </w:rPr>
        <w:t>2022</w:t>
      </w:r>
      <w:r>
        <w:rPr>
          <w:rFonts w:eastAsia="仿宋_GB2312"/>
          <w:sz w:val="32"/>
          <w:szCs w:val="32"/>
        </w:rPr>
        <w:lastRenderedPageBreak/>
        <w:t>年开始，原则上每个镇街力争每年建成</w:t>
      </w:r>
      <w:r>
        <w:rPr>
          <w:rFonts w:eastAsia="仿宋_GB2312"/>
          <w:sz w:val="32"/>
          <w:szCs w:val="32"/>
        </w:rPr>
        <w:t>1</w:t>
      </w:r>
      <w:r>
        <w:rPr>
          <w:rFonts w:eastAsia="仿宋_GB2312"/>
          <w:sz w:val="32"/>
          <w:szCs w:val="32"/>
        </w:rPr>
        <w:t>座新能源充电站，</w:t>
      </w:r>
      <w:r>
        <w:rPr>
          <w:rFonts w:eastAsia="仿宋_GB2312"/>
          <w:sz w:val="32"/>
          <w:szCs w:val="32"/>
        </w:rPr>
        <w:t>1</w:t>
      </w:r>
      <w:r>
        <w:rPr>
          <w:rFonts w:eastAsia="仿宋_GB2312"/>
          <w:sz w:val="32"/>
          <w:szCs w:val="32"/>
        </w:rPr>
        <w:t>个以上</w:t>
      </w:r>
      <w:r>
        <w:rPr>
          <w:rFonts w:eastAsia="仿宋_GB2312"/>
          <w:sz w:val="32"/>
          <w:szCs w:val="32"/>
        </w:rPr>
        <w:t>“</w:t>
      </w:r>
      <w:r>
        <w:rPr>
          <w:rFonts w:eastAsia="仿宋_GB2312"/>
          <w:sz w:val="32"/>
          <w:szCs w:val="32"/>
        </w:rPr>
        <w:t>光储充</w:t>
      </w:r>
      <w:r>
        <w:rPr>
          <w:rFonts w:eastAsia="仿宋_GB2312"/>
          <w:sz w:val="32"/>
          <w:szCs w:val="32"/>
        </w:rPr>
        <w:t>”</w:t>
      </w:r>
      <w:r>
        <w:rPr>
          <w:rFonts w:eastAsia="仿宋_GB2312"/>
          <w:sz w:val="32"/>
          <w:szCs w:val="32"/>
        </w:rPr>
        <w:t>一体化停车场。</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末，分布式光伏电站装机容量力争达到</w:t>
      </w:r>
      <w:r>
        <w:rPr>
          <w:rFonts w:eastAsia="仿宋_GB2312"/>
          <w:sz w:val="32"/>
          <w:szCs w:val="32"/>
        </w:rPr>
        <w:t>500MW</w:t>
      </w:r>
      <w:r>
        <w:rPr>
          <w:rFonts w:eastAsia="仿宋_GB2312"/>
          <w:sz w:val="32"/>
          <w:szCs w:val="32"/>
        </w:rPr>
        <w:t>。</w:t>
      </w:r>
      <w:r>
        <w:rPr>
          <w:rFonts w:eastAsia="楷体_GB2312"/>
          <w:sz w:val="32"/>
          <w:szCs w:val="32"/>
        </w:rPr>
        <w:t>（牵头单位：区发改局；责任单位：区交运局、区综合行政执法局、薛城经济开发区管委会、薛城供电中心，各镇街）</w:t>
      </w:r>
    </w:p>
    <w:p w14:paraId="1420CF1D" w14:textId="77777777" w:rsidR="00C93DF9" w:rsidRDefault="00000000">
      <w:pPr>
        <w:overflowPunct w:val="0"/>
        <w:spacing w:line="600" w:lineRule="exact"/>
        <w:ind w:firstLineChars="200" w:firstLine="640"/>
        <w:rPr>
          <w:rFonts w:eastAsia="楷体_GB2312"/>
          <w:sz w:val="32"/>
          <w:szCs w:val="32"/>
        </w:rPr>
      </w:pPr>
      <w:r>
        <w:rPr>
          <w:rFonts w:eastAsia="楷体_GB2312"/>
          <w:sz w:val="32"/>
          <w:szCs w:val="32"/>
        </w:rPr>
        <w:t>（四）注重推进平台建设</w:t>
      </w:r>
    </w:p>
    <w:p w14:paraId="49B63BA4" w14:textId="77777777" w:rsidR="00C93DF9" w:rsidRDefault="00000000">
      <w:pPr>
        <w:overflowPunct w:val="0"/>
        <w:spacing w:line="600" w:lineRule="exact"/>
        <w:ind w:firstLineChars="200" w:firstLine="640"/>
        <w:rPr>
          <w:rFonts w:eastAsia="仿宋_GB2312"/>
          <w:sz w:val="32"/>
          <w:szCs w:val="32"/>
        </w:rPr>
      </w:pPr>
      <w:r>
        <w:rPr>
          <w:sz w:val="32"/>
          <w:szCs w:val="32"/>
        </w:rPr>
        <w:t>8</w:t>
      </w:r>
      <w:r>
        <w:rPr>
          <w:sz w:val="32"/>
          <w:szCs w:val="32"/>
        </w:rPr>
        <w:t>、加快建设科创平台。</w:t>
      </w:r>
      <w:r>
        <w:rPr>
          <w:rFonts w:eastAsia="仿宋_GB2312"/>
          <w:sz w:val="32"/>
          <w:szCs w:val="32"/>
        </w:rPr>
        <w:t>围绕全产业链发展和关键技术攻关项目，加强与锂电科研机构、重点院校和头部知名企业战略合作，建设一批重大科技创新平台，提供产业发展技术支撑。着力招引锂电头部企业来薛投资发展，支持设立研发总部、营销总部、产业化基地。</w:t>
      </w:r>
      <w:r>
        <w:rPr>
          <w:rFonts w:eastAsia="楷体_GB2312"/>
          <w:sz w:val="32"/>
          <w:szCs w:val="32"/>
        </w:rPr>
        <w:t>（牵头单位：区委组织部；责任单位：区发改局、区科技局、区工信局、区商促局）</w:t>
      </w:r>
    </w:p>
    <w:p w14:paraId="6F1ACD94" w14:textId="77777777" w:rsidR="00C93DF9" w:rsidRDefault="00000000">
      <w:pPr>
        <w:overflowPunct w:val="0"/>
        <w:spacing w:line="600" w:lineRule="exact"/>
        <w:ind w:firstLineChars="200" w:firstLine="640"/>
        <w:rPr>
          <w:rFonts w:eastAsia="楷体_GB2312"/>
          <w:sz w:val="32"/>
          <w:szCs w:val="32"/>
        </w:rPr>
      </w:pPr>
      <w:r>
        <w:rPr>
          <w:sz w:val="32"/>
          <w:szCs w:val="32"/>
        </w:rPr>
        <w:t>9</w:t>
      </w:r>
      <w:r>
        <w:rPr>
          <w:sz w:val="32"/>
          <w:szCs w:val="32"/>
        </w:rPr>
        <w:t>、强化服务支撑平台。</w:t>
      </w:r>
      <w:r>
        <w:rPr>
          <w:rFonts w:eastAsia="仿宋_GB2312"/>
          <w:sz w:val="32"/>
          <w:szCs w:val="32"/>
        </w:rPr>
        <w:t>用足用好枣庄锂电产业联盟桥梁纽带和中国北方锂电网平台支撑功能，积极举办、承办锂电专题招商会、锂电产业发展论坛等活动，提升薛城锂电产业影响力和集聚度。</w:t>
      </w:r>
      <w:r>
        <w:rPr>
          <w:rFonts w:eastAsia="楷体_GB2312"/>
          <w:sz w:val="32"/>
          <w:szCs w:val="32"/>
        </w:rPr>
        <w:t>（牵头单位：区发改局、区工信局；责任单位：薛城经济开发区管委会）</w:t>
      </w:r>
    </w:p>
    <w:p w14:paraId="724DA026" w14:textId="77777777" w:rsidR="00C93DF9" w:rsidRDefault="00000000">
      <w:pPr>
        <w:overflowPunct w:val="0"/>
        <w:spacing w:line="600" w:lineRule="exact"/>
        <w:ind w:firstLineChars="200" w:firstLine="640"/>
        <w:rPr>
          <w:rFonts w:eastAsia="楷体_GB2312"/>
          <w:sz w:val="32"/>
          <w:szCs w:val="32"/>
        </w:rPr>
      </w:pPr>
      <w:r>
        <w:rPr>
          <w:sz w:val="32"/>
          <w:szCs w:val="32"/>
        </w:rPr>
        <w:t>10</w:t>
      </w:r>
      <w:r>
        <w:rPr>
          <w:sz w:val="32"/>
          <w:szCs w:val="32"/>
        </w:rPr>
        <w:t>、搭建人才支持平台。</w:t>
      </w:r>
      <w:r>
        <w:rPr>
          <w:rFonts w:eastAsia="仿宋_GB2312"/>
          <w:sz w:val="32"/>
          <w:szCs w:val="32"/>
        </w:rPr>
        <w:t>支持与枣庄学院合作设立定点实习单位，开展政企校人才联合培养和技术联合攻关。鼓励扶持枣庄理工学校新能源专业提升，利用专业实训中心开展技能培训，为产业发展提供技能人才。邀请国内外锂电新能源产业专家、教授到相关部门和企业挂职，组建锂电产业人才</w:t>
      </w:r>
      <w:r>
        <w:rPr>
          <w:rFonts w:eastAsia="仿宋_GB2312"/>
          <w:sz w:val="32"/>
          <w:szCs w:val="32"/>
        </w:rPr>
        <w:t>“</w:t>
      </w:r>
      <w:r>
        <w:rPr>
          <w:rFonts w:eastAsia="仿宋_GB2312"/>
          <w:sz w:val="32"/>
          <w:szCs w:val="32"/>
        </w:rPr>
        <w:t>服务团</w:t>
      </w:r>
      <w:r>
        <w:rPr>
          <w:rFonts w:eastAsia="仿宋_GB2312"/>
          <w:sz w:val="32"/>
          <w:szCs w:val="32"/>
        </w:rPr>
        <w:t>”</w:t>
      </w:r>
      <w:r>
        <w:rPr>
          <w:rFonts w:eastAsia="仿宋_GB2312"/>
          <w:sz w:val="32"/>
          <w:szCs w:val="32"/>
        </w:rPr>
        <w:t>。</w:t>
      </w:r>
      <w:r>
        <w:rPr>
          <w:rFonts w:eastAsia="仿宋_GB2312"/>
          <w:sz w:val="32"/>
          <w:szCs w:val="32"/>
        </w:rPr>
        <w:lastRenderedPageBreak/>
        <w:t>用足用好枣庄市青年人才政策</w:t>
      </w:r>
      <w:r>
        <w:rPr>
          <w:rFonts w:eastAsia="仿宋_GB2312"/>
          <w:sz w:val="32"/>
          <w:szCs w:val="32"/>
        </w:rPr>
        <w:t>20</w:t>
      </w:r>
      <w:r>
        <w:rPr>
          <w:rFonts w:eastAsia="仿宋_GB2312"/>
          <w:sz w:val="32"/>
          <w:szCs w:val="32"/>
        </w:rPr>
        <w:t>条，积极为锂电产业发展集聚英才。加强党政干部锂电新能源知识培训，纳入干部培训计划，定期开展教育培训活动。</w:t>
      </w:r>
      <w:r>
        <w:rPr>
          <w:rFonts w:eastAsia="楷体_GB2312"/>
          <w:sz w:val="32"/>
          <w:szCs w:val="32"/>
        </w:rPr>
        <w:t>（牵头单位：区委组织部；责任单位：区发改局、区教体局、区人社局）</w:t>
      </w:r>
    </w:p>
    <w:p w14:paraId="2705B589" w14:textId="77777777" w:rsidR="00C93DF9" w:rsidRDefault="00000000">
      <w:pPr>
        <w:overflowPunct w:val="0"/>
        <w:spacing w:line="600" w:lineRule="exact"/>
        <w:ind w:firstLineChars="200" w:firstLine="640"/>
        <w:rPr>
          <w:rFonts w:eastAsia="黑体"/>
          <w:sz w:val="32"/>
          <w:szCs w:val="32"/>
        </w:rPr>
      </w:pPr>
      <w:r>
        <w:rPr>
          <w:rFonts w:eastAsia="黑体"/>
          <w:sz w:val="32"/>
          <w:szCs w:val="32"/>
        </w:rPr>
        <w:t>四、保障措施</w:t>
      </w:r>
    </w:p>
    <w:p w14:paraId="2112199F" w14:textId="77777777" w:rsidR="00C93DF9" w:rsidRDefault="00000000">
      <w:pPr>
        <w:overflowPunct w:val="0"/>
        <w:spacing w:line="600" w:lineRule="exact"/>
        <w:ind w:firstLineChars="200" w:firstLine="640"/>
        <w:rPr>
          <w:rFonts w:eastAsia="楷体_GB2312"/>
          <w:sz w:val="32"/>
          <w:szCs w:val="32"/>
        </w:rPr>
      </w:pPr>
      <w:r>
        <w:rPr>
          <w:rFonts w:eastAsia="楷体_GB2312"/>
          <w:sz w:val="32"/>
          <w:szCs w:val="32"/>
        </w:rPr>
        <w:t>（一）加强组织领导</w:t>
      </w:r>
      <w:r>
        <w:rPr>
          <w:rFonts w:eastAsia="仿宋_GB2312"/>
          <w:sz w:val="32"/>
          <w:szCs w:val="32"/>
        </w:rPr>
        <w:t>。区委、区政府成立薛城区锂电产业发展推进工作领导小组，定期召开会议，统筹研究锂电产业发展相关规划、政策、招商引资、要素保障和科技创新等重大问题。各镇街、薛城经济开发区要建立健全锂电产业发展工作推进机制，加强统筹协调，加大工作力度，切实提升锂电产业发展质效，凝聚形成共同促进锂电产业健康发展的强大合力。</w:t>
      </w:r>
      <w:r>
        <w:rPr>
          <w:rFonts w:eastAsia="楷体_GB2312"/>
          <w:sz w:val="32"/>
          <w:szCs w:val="32"/>
        </w:rPr>
        <w:t>（牵头单位：区委办公室、区政府办公室；责任单位：区发改局、领导小组其他成员单位）</w:t>
      </w:r>
    </w:p>
    <w:p w14:paraId="4E6D9BDD" w14:textId="77777777" w:rsidR="00C93DF9" w:rsidRDefault="00000000">
      <w:pPr>
        <w:overflowPunct w:val="0"/>
        <w:spacing w:line="600" w:lineRule="exact"/>
        <w:ind w:firstLineChars="200" w:firstLine="640"/>
        <w:rPr>
          <w:rFonts w:eastAsia="仿宋_GB2312"/>
          <w:sz w:val="32"/>
          <w:szCs w:val="32"/>
        </w:rPr>
      </w:pPr>
      <w:r>
        <w:rPr>
          <w:rFonts w:eastAsia="楷体_GB2312"/>
          <w:sz w:val="32"/>
          <w:szCs w:val="32"/>
        </w:rPr>
        <w:t>（二）加大政策扶持。</w:t>
      </w:r>
      <w:r>
        <w:rPr>
          <w:sz w:val="32"/>
          <w:szCs w:val="32"/>
        </w:rPr>
        <w:t>一是强化用地保障。</w:t>
      </w:r>
      <w:r>
        <w:rPr>
          <w:rFonts w:eastAsia="仿宋_GB2312"/>
          <w:sz w:val="32"/>
          <w:szCs w:val="32"/>
        </w:rPr>
        <w:t>为锂电项目优先供地，对固定资产投资</w:t>
      </w:r>
      <w:r>
        <w:rPr>
          <w:rFonts w:eastAsia="仿宋_GB2312"/>
          <w:sz w:val="32"/>
          <w:szCs w:val="32"/>
        </w:rPr>
        <w:t>1</w:t>
      </w:r>
      <w:r>
        <w:rPr>
          <w:rFonts w:eastAsia="仿宋_GB2312"/>
          <w:sz w:val="32"/>
          <w:szCs w:val="32"/>
        </w:rPr>
        <w:t>亿元至</w:t>
      </w:r>
      <w:r>
        <w:rPr>
          <w:rFonts w:eastAsia="仿宋_GB2312"/>
          <w:sz w:val="32"/>
          <w:szCs w:val="32"/>
        </w:rPr>
        <w:t>3</w:t>
      </w:r>
      <w:r>
        <w:rPr>
          <w:rFonts w:eastAsia="仿宋_GB2312"/>
          <w:sz w:val="32"/>
          <w:szCs w:val="32"/>
        </w:rPr>
        <w:t>亿元的项目，可将土地出让金区级净收益、土地成本费用的</w:t>
      </w:r>
      <w:r>
        <w:rPr>
          <w:rFonts w:eastAsia="仿宋_GB2312"/>
          <w:sz w:val="32"/>
          <w:szCs w:val="32"/>
        </w:rPr>
        <w:t>50%</w:t>
      </w:r>
      <w:r>
        <w:rPr>
          <w:rFonts w:eastAsia="仿宋_GB2312"/>
          <w:sz w:val="32"/>
          <w:szCs w:val="32"/>
        </w:rPr>
        <w:t>和企业缴纳的城市基础设施配套费等额奖励给企业；对固定资产投资</w:t>
      </w:r>
      <w:r>
        <w:rPr>
          <w:rFonts w:eastAsia="仿宋_GB2312"/>
          <w:sz w:val="32"/>
          <w:szCs w:val="32"/>
        </w:rPr>
        <w:t>3</w:t>
      </w:r>
      <w:r>
        <w:rPr>
          <w:rFonts w:eastAsia="仿宋_GB2312"/>
          <w:sz w:val="32"/>
          <w:szCs w:val="32"/>
        </w:rPr>
        <w:t>亿元以上的项目，可将企业实缴土地出让金（扣除市级留成和用于农业农村部分）和城市基础设施配套费等额奖励给企业。</w:t>
      </w:r>
      <w:r>
        <w:rPr>
          <w:sz w:val="32"/>
          <w:szCs w:val="32"/>
        </w:rPr>
        <w:t>二是扶持租赁厂房上项目。</w:t>
      </w:r>
      <w:r>
        <w:rPr>
          <w:rFonts w:eastAsia="仿宋_GB2312"/>
          <w:sz w:val="32"/>
          <w:szCs w:val="32"/>
        </w:rPr>
        <w:t>对设备（仅限研发、生产和检测设备）投资</w:t>
      </w:r>
      <w:r>
        <w:rPr>
          <w:rFonts w:eastAsia="仿宋_GB2312"/>
          <w:sz w:val="32"/>
          <w:szCs w:val="32"/>
        </w:rPr>
        <w:t>1</w:t>
      </w:r>
      <w:r>
        <w:rPr>
          <w:rFonts w:eastAsia="仿宋_GB2312"/>
          <w:sz w:val="32"/>
          <w:szCs w:val="32"/>
        </w:rPr>
        <w:t>亿元以上的锂电项目，自入驻之日起，前三年可按当年厂房租赁市场平均价格等额扶持企业发展，第四年、第五年可给予租金</w:t>
      </w:r>
      <w:r>
        <w:rPr>
          <w:rFonts w:eastAsia="仿宋_GB2312"/>
          <w:sz w:val="32"/>
          <w:szCs w:val="32"/>
        </w:rPr>
        <w:lastRenderedPageBreak/>
        <w:t>50</w:t>
      </w:r>
      <w:r>
        <w:rPr>
          <w:rFonts w:eastAsia="仿宋_GB2312"/>
          <w:sz w:val="32"/>
          <w:szCs w:val="32"/>
        </w:rPr>
        <w:t>％扶持。对设备（仅限研发、生产和检测设备）投资</w:t>
      </w:r>
      <w:r>
        <w:rPr>
          <w:rFonts w:eastAsia="仿宋_GB2312"/>
          <w:sz w:val="32"/>
          <w:szCs w:val="32"/>
        </w:rPr>
        <w:t>3</w:t>
      </w:r>
      <w:r>
        <w:rPr>
          <w:rFonts w:eastAsia="仿宋_GB2312"/>
          <w:sz w:val="32"/>
          <w:szCs w:val="32"/>
        </w:rPr>
        <w:t>亿元以上的锂电项目，自入驻之日起，前五年可按当年我区厂房租赁市场平均价格等额扶持企业发展。</w:t>
      </w:r>
      <w:r>
        <w:rPr>
          <w:sz w:val="32"/>
          <w:szCs w:val="32"/>
        </w:rPr>
        <w:t>三是强化设备奖补。</w:t>
      </w:r>
      <w:r>
        <w:rPr>
          <w:rFonts w:eastAsia="仿宋_GB2312"/>
          <w:sz w:val="32"/>
          <w:szCs w:val="32"/>
        </w:rPr>
        <w:t>对设备（仅限研发、生产和检测设备）投资</w:t>
      </w:r>
      <w:r>
        <w:rPr>
          <w:rFonts w:eastAsia="仿宋_GB2312" w:hint="eastAsia"/>
          <w:sz w:val="32"/>
          <w:szCs w:val="32"/>
        </w:rPr>
        <w:t>3000</w:t>
      </w:r>
      <w:r>
        <w:rPr>
          <w:rFonts w:eastAsia="仿宋_GB2312" w:hint="eastAsia"/>
          <w:sz w:val="32"/>
          <w:szCs w:val="32"/>
        </w:rPr>
        <w:t>万</w:t>
      </w:r>
      <w:r>
        <w:rPr>
          <w:rFonts w:eastAsia="仿宋_GB2312"/>
          <w:sz w:val="32"/>
          <w:szCs w:val="32"/>
        </w:rPr>
        <w:t>元以上新落地的锂电项目（含扩建），可按照设备投资的</w:t>
      </w:r>
      <w:r>
        <w:rPr>
          <w:rFonts w:eastAsia="仿宋_GB2312"/>
          <w:sz w:val="32"/>
          <w:szCs w:val="32"/>
        </w:rPr>
        <w:t>10%</w:t>
      </w:r>
      <w:r>
        <w:rPr>
          <w:rFonts w:eastAsia="仿宋_GB2312"/>
          <w:sz w:val="32"/>
          <w:szCs w:val="32"/>
        </w:rPr>
        <w:t>给予奖励，最高奖励</w:t>
      </w:r>
      <w:r>
        <w:rPr>
          <w:rFonts w:eastAsia="仿宋_GB2312"/>
          <w:sz w:val="32"/>
          <w:szCs w:val="32"/>
        </w:rPr>
        <w:t>1000</w:t>
      </w:r>
      <w:r>
        <w:rPr>
          <w:rFonts w:eastAsia="仿宋_GB2312"/>
          <w:sz w:val="32"/>
          <w:szCs w:val="32"/>
        </w:rPr>
        <w:t>万元。</w:t>
      </w:r>
      <w:r>
        <w:rPr>
          <w:sz w:val="32"/>
          <w:szCs w:val="32"/>
        </w:rPr>
        <w:t>四是加大经济贡献奖励。</w:t>
      </w:r>
      <w:r>
        <w:rPr>
          <w:rFonts w:eastAsia="仿宋_GB2312"/>
          <w:sz w:val="32"/>
          <w:szCs w:val="32"/>
        </w:rPr>
        <w:t>新落地固定资产投资</w:t>
      </w:r>
      <w:r>
        <w:rPr>
          <w:rFonts w:eastAsia="仿宋_GB2312"/>
          <w:sz w:val="32"/>
          <w:szCs w:val="32"/>
        </w:rPr>
        <w:t>1</w:t>
      </w:r>
      <w:r>
        <w:rPr>
          <w:rFonts w:eastAsia="仿宋_GB2312"/>
          <w:sz w:val="32"/>
          <w:szCs w:val="32"/>
        </w:rPr>
        <w:t>亿元以上锂电企业，自纳税之日起，前五年可按企业上缴的增值税、企业所得税地方净得财力部分的</w:t>
      </w:r>
      <w:r>
        <w:rPr>
          <w:rFonts w:eastAsia="仿宋_GB2312"/>
          <w:sz w:val="32"/>
          <w:szCs w:val="32"/>
        </w:rPr>
        <w:t>100%</w:t>
      </w:r>
      <w:r>
        <w:rPr>
          <w:rFonts w:eastAsia="仿宋_GB2312"/>
          <w:sz w:val="32"/>
          <w:szCs w:val="32"/>
        </w:rPr>
        <w:t>给予奖励。对新落地企业的高管团队（不超过</w:t>
      </w:r>
      <w:r>
        <w:rPr>
          <w:rFonts w:eastAsia="仿宋_GB2312" w:hint="eastAsia"/>
          <w:sz w:val="32"/>
          <w:szCs w:val="32"/>
        </w:rPr>
        <w:t>10</w:t>
      </w:r>
      <w:r>
        <w:rPr>
          <w:rFonts w:eastAsia="仿宋_GB2312" w:hint="eastAsia"/>
          <w:sz w:val="32"/>
          <w:szCs w:val="32"/>
        </w:rPr>
        <w:t>人</w:t>
      </w:r>
      <w:r>
        <w:rPr>
          <w:rFonts w:eastAsia="仿宋_GB2312"/>
          <w:sz w:val="32"/>
          <w:szCs w:val="32"/>
        </w:rPr>
        <w:t>）薪资收入（不含股票期权行权所得），前五年可按当年缴纳个人所得税地方净得财力部分的</w:t>
      </w:r>
      <w:r>
        <w:rPr>
          <w:rFonts w:eastAsia="仿宋_GB2312" w:hint="eastAsia"/>
          <w:sz w:val="32"/>
          <w:szCs w:val="32"/>
        </w:rPr>
        <w:t>100%</w:t>
      </w:r>
      <w:r>
        <w:rPr>
          <w:rFonts w:eastAsia="仿宋_GB2312" w:hint="eastAsia"/>
          <w:sz w:val="32"/>
          <w:szCs w:val="32"/>
        </w:rPr>
        <w:t>给予</w:t>
      </w:r>
      <w:r>
        <w:rPr>
          <w:rFonts w:eastAsia="仿宋_GB2312"/>
          <w:sz w:val="32"/>
          <w:szCs w:val="32"/>
        </w:rPr>
        <w:t>奖励。</w:t>
      </w:r>
      <w:r>
        <w:rPr>
          <w:sz w:val="32"/>
          <w:szCs w:val="32"/>
        </w:rPr>
        <w:t>五是支持技术改造升级。</w:t>
      </w:r>
      <w:r>
        <w:rPr>
          <w:rFonts w:eastAsia="仿宋_GB2312"/>
          <w:sz w:val="32"/>
          <w:szCs w:val="32"/>
        </w:rPr>
        <w:t>优先将锂电企业技改项目纳入区级技改奖补范围，按照设备（仅限研发、生产和检测设备）投资的</w:t>
      </w:r>
      <w:r>
        <w:rPr>
          <w:rFonts w:eastAsia="仿宋_GB2312"/>
          <w:sz w:val="32"/>
          <w:szCs w:val="32"/>
        </w:rPr>
        <w:t>10%</w:t>
      </w:r>
      <w:r>
        <w:rPr>
          <w:rFonts w:eastAsia="仿宋_GB2312"/>
          <w:sz w:val="32"/>
          <w:szCs w:val="32"/>
        </w:rPr>
        <w:t>给予奖励，最高奖励</w:t>
      </w:r>
      <w:r>
        <w:rPr>
          <w:rFonts w:eastAsia="仿宋_GB2312"/>
          <w:sz w:val="32"/>
          <w:szCs w:val="32"/>
        </w:rPr>
        <w:t>1000</w:t>
      </w:r>
      <w:r>
        <w:rPr>
          <w:rFonts w:eastAsia="仿宋_GB2312"/>
          <w:sz w:val="32"/>
          <w:szCs w:val="32"/>
        </w:rPr>
        <w:t>万元。</w:t>
      </w:r>
      <w:r>
        <w:rPr>
          <w:sz w:val="32"/>
          <w:szCs w:val="32"/>
        </w:rPr>
        <w:t>六是支持企业高质量发展。</w:t>
      </w:r>
      <w:r>
        <w:rPr>
          <w:rFonts w:eastAsia="仿宋_GB2312"/>
          <w:sz w:val="32"/>
          <w:szCs w:val="32"/>
        </w:rPr>
        <w:t>对月度、年度初次新增规模以上工业企业，分别一次性奖励</w:t>
      </w:r>
      <w:r>
        <w:rPr>
          <w:rFonts w:eastAsia="仿宋_GB2312"/>
          <w:sz w:val="32"/>
          <w:szCs w:val="32"/>
        </w:rPr>
        <w:t>20</w:t>
      </w:r>
      <w:r>
        <w:rPr>
          <w:rFonts w:eastAsia="仿宋_GB2312"/>
          <w:sz w:val="32"/>
          <w:szCs w:val="32"/>
        </w:rPr>
        <w:t>万元、</w:t>
      </w:r>
      <w:r>
        <w:rPr>
          <w:rFonts w:eastAsia="仿宋_GB2312"/>
          <w:sz w:val="32"/>
          <w:szCs w:val="32"/>
        </w:rPr>
        <w:t>10</w:t>
      </w:r>
      <w:r>
        <w:rPr>
          <w:rFonts w:eastAsia="仿宋_GB2312"/>
          <w:sz w:val="32"/>
          <w:szCs w:val="32"/>
        </w:rPr>
        <w:t>万元。对年度锂电营业收入首次突破</w:t>
      </w:r>
      <w:r>
        <w:rPr>
          <w:rFonts w:eastAsia="仿宋_GB2312"/>
          <w:sz w:val="32"/>
          <w:szCs w:val="32"/>
        </w:rPr>
        <w:t>3</w:t>
      </w:r>
      <w:r>
        <w:rPr>
          <w:rFonts w:eastAsia="仿宋_GB2312"/>
          <w:sz w:val="32"/>
          <w:szCs w:val="32"/>
        </w:rPr>
        <w:t>亿元、</w:t>
      </w:r>
      <w:r>
        <w:rPr>
          <w:rFonts w:eastAsia="仿宋_GB2312"/>
          <w:sz w:val="32"/>
          <w:szCs w:val="32"/>
        </w:rPr>
        <w:t>5</w:t>
      </w:r>
      <w:r>
        <w:rPr>
          <w:rFonts w:eastAsia="仿宋_GB2312"/>
          <w:sz w:val="32"/>
          <w:szCs w:val="32"/>
        </w:rPr>
        <w:t>亿元、</w:t>
      </w:r>
      <w:r>
        <w:rPr>
          <w:rFonts w:eastAsia="仿宋_GB2312"/>
          <w:sz w:val="32"/>
          <w:szCs w:val="32"/>
        </w:rPr>
        <w:t>10</w:t>
      </w:r>
      <w:r>
        <w:rPr>
          <w:rFonts w:eastAsia="仿宋_GB2312"/>
          <w:sz w:val="32"/>
          <w:szCs w:val="32"/>
        </w:rPr>
        <w:t>亿元的企业，分别一次性奖励</w:t>
      </w:r>
      <w:r>
        <w:rPr>
          <w:rFonts w:eastAsia="仿宋_GB2312"/>
          <w:sz w:val="32"/>
          <w:szCs w:val="32"/>
        </w:rPr>
        <w:t>30</w:t>
      </w:r>
      <w:r>
        <w:rPr>
          <w:rFonts w:eastAsia="仿宋_GB2312"/>
          <w:sz w:val="32"/>
          <w:szCs w:val="32"/>
        </w:rPr>
        <w:t>万元、</w:t>
      </w:r>
      <w:r>
        <w:rPr>
          <w:rFonts w:eastAsia="仿宋_GB2312"/>
          <w:sz w:val="32"/>
          <w:szCs w:val="32"/>
        </w:rPr>
        <w:t>50</w:t>
      </w:r>
      <w:r>
        <w:rPr>
          <w:rFonts w:eastAsia="仿宋_GB2312"/>
          <w:sz w:val="32"/>
          <w:szCs w:val="32"/>
        </w:rPr>
        <w:t>万元、</w:t>
      </w:r>
      <w:r>
        <w:rPr>
          <w:rFonts w:eastAsia="仿宋_GB2312"/>
          <w:sz w:val="32"/>
          <w:szCs w:val="32"/>
        </w:rPr>
        <w:t>100</w:t>
      </w:r>
      <w:r>
        <w:rPr>
          <w:rFonts w:eastAsia="仿宋_GB2312"/>
          <w:sz w:val="32"/>
          <w:szCs w:val="32"/>
        </w:rPr>
        <w:t>万元。对在我区发展总部经济的大型企业或集团，包括开办实体性地区总部和功能性总部（研发中心、销售中心、结算中心、经营性分支机构）企业，按照</w:t>
      </w:r>
      <w:r>
        <w:rPr>
          <w:rFonts w:eastAsia="仿宋_GB2312"/>
          <w:sz w:val="32"/>
          <w:szCs w:val="32"/>
        </w:rPr>
        <w:t>“</w:t>
      </w:r>
      <w:r>
        <w:rPr>
          <w:rFonts w:eastAsia="仿宋_GB2312"/>
          <w:sz w:val="32"/>
          <w:szCs w:val="32"/>
        </w:rPr>
        <w:t>一事一议</w:t>
      </w:r>
      <w:r>
        <w:rPr>
          <w:rFonts w:eastAsia="仿宋_GB2312"/>
          <w:sz w:val="32"/>
          <w:szCs w:val="32"/>
        </w:rPr>
        <w:t>”</w:t>
      </w:r>
      <w:r>
        <w:rPr>
          <w:rFonts w:eastAsia="仿宋_GB2312"/>
          <w:sz w:val="32"/>
          <w:szCs w:val="32"/>
        </w:rPr>
        <w:t>进行奖补。对锂电企业新认定的国家级、省级科研创新平台以及工业互联网平台，给予不低于</w:t>
      </w:r>
      <w:r>
        <w:rPr>
          <w:rFonts w:eastAsia="仿宋_GB2312"/>
          <w:sz w:val="32"/>
          <w:szCs w:val="32"/>
        </w:rPr>
        <w:t>50</w:t>
      </w:r>
      <w:r>
        <w:rPr>
          <w:rFonts w:eastAsia="仿宋_GB2312"/>
          <w:sz w:val="32"/>
          <w:szCs w:val="32"/>
        </w:rPr>
        <w:t>万元一次性奖励。工作成效考核办法及政策兑现具体细则由区</w:t>
      </w:r>
      <w:r>
        <w:rPr>
          <w:rFonts w:eastAsia="仿宋_GB2312" w:hint="eastAsia"/>
          <w:sz w:val="32"/>
          <w:szCs w:val="32"/>
        </w:rPr>
        <w:t>领导小组</w:t>
      </w:r>
      <w:r>
        <w:rPr>
          <w:rFonts w:eastAsia="仿宋_GB2312"/>
          <w:sz w:val="32"/>
          <w:szCs w:val="32"/>
        </w:rPr>
        <w:t>另行制订。</w:t>
      </w:r>
      <w:r>
        <w:rPr>
          <w:rFonts w:eastAsia="楷体_GB2312"/>
          <w:sz w:val="32"/>
          <w:szCs w:val="32"/>
        </w:rPr>
        <w:t>（牵头单位：区发</w:t>
      </w:r>
      <w:r>
        <w:rPr>
          <w:rFonts w:eastAsia="楷体_GB2312"/>
          <w:sz w:val="32"/>
          <w:szCs w:val="32"/>
        </w:rPr>
        <w:lastRenderedPageBreak/>
        <w:t>改局；责任单位：领导小组其他成员单位）</w:t>
      </w:r>
    </w:p>
    <w:p w14:paraId="5E01427A" w14:textId="77777777" w:rsidR="00C93DF9" w:rsidRDefault="00000000">
      <w:pPr>
        <w:overflowPunct w:val="0"/>
        <w:spacing w:line="600" w:lineRule="exact"/>
        <w:ind w:firstLineChars="200" w:firstLine="640"/>
        <w:rPr>
          <w:rFonts w:eastAsia="楷体_GB2312"/>
          <w:sz w:val="32"/>
          <w:szCs w:val="32"/>
        </w:rPr>
      </w:pPr>
      <w:r>
        <w:rPr>
          <w:rFonts w:eastAsia="楷体_GB2312"/>
          <w:sz w:val="32"/>
          <w:szCs w:val="32"/>
        </w:rPr>
        <w:t>（三）完善要素保障。</w:t>
      </w:r>
      <w:r>
        <w:rPr>
          <w:rFonts w:eastAsia="仿宋_GB2312"/>
          <w:sz w:val="32"/>
          <w:szCs w:val="32"/>
        </w:rPr>
        <w:t>支持建筑屋顶及其他光伏发电项目建设，积极推进</w:t>
      </w:r>
      <w:r>
        <w:rPr>
          <w:rFonts w:eastAsia="仿宋_GB2312"/>
          <w:sz w:val="32"/>
          <w:szCs w:val="32"/>
        </w:rPr>
        <w:t>“</w:t>
      </w:r>
      <w:r>
        <w:rPr>
          <w:rFonts w:eastAsia="仿宋_GB2312"/>
          <w:sz w:val="32"/>
          <w:szCs w:val="32"/>
        </w:rPr>
        <w:t>源网荷储用</w:t>
      </w:r>
      <w:r>
        <w:rPr>
          <w:rFonts w:eastAsia="仿宋_GB2312"/>
          <w:sz w:val="32"/>
          <w:szCs w:val="32"/>
        </w:rPr>
        <w:t>”</w:t>
      </w:r>
      <w:r>
        <w:rPr>
          <w:rFonts w:eastAsia="仿宋_GB2312"/>
          <w:sz w:val="32"/>
          <w:szCs w:val="32"/>
        </w:rPr>
        <w:t>系统建设，降低企业用能成本，最大限度消纳锂电产能。坚持</w:t>
      </w:r>
      <w:r>
        <w:rPr>
          <w:rFonts w:eastAsia="仿宋_GB2312"/>
          <w:sz w:val="32"/>
          <w:szCs w:val="32"/>
        </w:rPr>
        <w:t>“</w:t>
      </w:r>
      <w:r>
        <w:rPr>
          <w:rFonts w:eastAsia="仿宋_GB2312"/>
          <w:sz w:val="32"/>
          <w:szCs w:val="32"/>
        </w:rPr>
        <w:t>要素跟着项目走</w:t>
      </w:r>
      <w:r>
        <w:rPr>
          <w:rFonts w:eastAsia="仿宋_GB2312"/>
          <w:sz w:val="32"/>
          <w:szCs w:val="32"/>
        </w:rPr>
        <w:t>”</w:t>
      </w:r>
      <w:r>
        <w:rPr>
          <w:rFonts w:eastAsia="仿宋_GB2312"/>
          <w:sz w:val="32"/>
          <w:szCs w:val="32"/>
        </w:rPr>
        <w:t>机制，采用弹性年期出让、先租后让、长期租赁等多形式供地，鼓励</w:t>
      </w:r>
      <w:r>
        <w:rPr>
          <w:rFonts w:eastAsia="仿宋_GB2312"/>
          <w:sz w:val="32"/>
          <w:szCs w:val="32"/>
        </w:rPr>
        <w:t>“</w:t>
      </w:r>
      <w:r>
        <w:rPr>
          <w:rFonts w:eastAsia="仿宋_GB2312"/>
          <w:sz w:val="32"/>
          <w:szCs w:val="32"/>
        </w:rPr>
        <w:t>腾笼换鸟</w:t>
      </w:r>
      <w:r>
        <w:rPr>
          <w:rFonts w:eastAsia="仿宋_GB2312"/>
          <w:sz w:val="32"/>
          <w:szCs w:val="32"/>
        </w:rPr>
        <w:t>”</w:t>
      </w:r>
      <w:r>
        <w:rPr>
          <w:rFonts w:eastAsia="仿宋_GB2312"/>
          <w:sz w:val="32"/>
          <w:szCs w:val="32"/>
        </w:rPr>
        <w:t>，盘活闲置厂房，优先保障锂电企业项目合理用地需求。落实电力市场化改革各项政策措施，充分利用电力市场化交易等措施，多渠道降低锂电企业用电成本。加快完善园区基础设施，加强污染防治、节能降耗、安全生产等相关工作。</w:t>
      </w:r>
      <w:r>
        <w:rPr>
          <w:rFonts w:eastAsia="楷体_GB2312"/>
          <w:sz w:val="32"/>
          <w:szCs w:val="32"/>
        </w:rPr>
        <w:t>（牵头单位：区发改局；责任单位：薛城生态环境分局、区自然资源局、区应急管理局、薛城经济开发区管委会、薛城供电中心，各镇街）</w:t>
      </w:r>
    </w:p>
    <w:p w14:paraId="71603050" w14:textId="77777777" w:rsidR="00C93DF9" w:rsidRDefault="00000000">
      <w:pPr>
        <w:overflowPunct w:val="0"/>
        <w:spacing w:line="600" w:lineRule="exact"/>
        <w:ind w:firstLineChars="200" w:firstLine="640"/>
        <w:rPr>
          <w:rFonts w:eastAsia="仿宋_GB2312"/>
          <w:sz w:val="32"/>
          <w:szCs w:val="32"/>
        </w:rPr>
      </w:pPr>
      <w:r>
        <w:rPr>
          <w:rFonts w:eastAsia="楷体_GB2312"/>
          <w:sz w:val="32"/>
          <w:szCs w:val="32"/>
        </w:rPr>
        <w:t>（四）持续优化营商环境。</w:t>
      </w:r>
      <w:r>
        <w:rPr>
          <w:rFonts w:eastAsia="仿宋_GB2312"/>
          <w:sz w:val="32"/>
          <w:szCs w:val="32"/>
        </w:rPr>
        <w:t>以创建绿色安全新能源保障体系为目标，深化</w:t>
      </w:r>
      <w:r>
        <w:rPr>
          <w:rFonts w:eastAsia="仿宋_GB2312"/>
          <w:sz w:val="32"/>
          <w:szCs w:val="32"/>
        </w:rPr>
        <w:t>“</w:t>
      </w:r>
      <w:r>
        <w:rPr>
          <w:rFonts w:eastAsia="仿宋_GB2312"/>
          <w:sz w:val="32"/>
          <w:szCs w:val="32"/>
        </w:rPr>
        <w:t>一切围绕企业转、一切盯着项目干</w:t>
      </w:r>
      <w:r>
        <w:rPr>
          <w:rFonts w:eastAsia="仿宋_GB2312"/>
          <w:sz w:val="32"/>
          <w:szCs w:val="32"/>
        </w:rPr>
        <w:t>”</w:t>
      </w:r>
      <w:r>
        <w:rPr>
          <w:rFonts w:eastAsia="仿宋_GB2312"/>
          <w:sz w:val="32"/>
          <w:szCs w:val="32"/>
        </w:rPr>
        <w:t>服务理念，建立快速响应、高效办理、及时反馈、闭环运行的工作机制，及时协调解决企业难题，大力提升政府服务效能；对重点企业和重大项目，采取一事一议、一企一策方式，促进龙头企业培育和重大项目落地，确保锂电企业依法享受政策红利。区政府有关部门和各镇（街）要加大对锂电产业的扶持力度，新上项目拟用地要合理选址，前期先行完成项目立项、规划选址意见、环评等手续，便于缩短供地流程和时间，项目单位需完成摘牌拿地程序后方可开工建设，扎实推进各项涉企政策落实落地，</w:t>
      </w:r>
      <w:r>
        <w:rPr>
          <w:rFonts w:eastAsia="仿宋_GB2312" w:hint="eastAsia"/>
          <w:sz w:val="32"/>
          <w:szCs w:val="32"/>
        </w:rPr>
        <w:t>同类奖补按现行政策的最高标准执行，</w:t>
      </w:r>
      <w:r>
        <w:rPr>
          <w:rFonts w:eastAsia="仿宋_GB2312"/>
          <w:sz w:val="32"/>
          <w:szCs w:val="32"/>
        </w:rPr>
        <w:t>全力推动我区锂电产业</w:t>
      </w:r>
      <w:r>
        <w:rPr>
          <w:rFonts w:eastAsia="仿宋_GB2312"/>
          <w:sz w:val="32"/>
          <w:szCs w:val="32"/>
        </w:rPr>
        <w:lastRenderedPageBreak/>
        <w:t>高质量发展。</w:t>
      </w:r>
      <w:r>
        <w:rPr>
          <w:rFonts w:eastAsia="楷体_GB2312"/>
          <w:sz w:val="32"/>
          <w:szCs w:val="32"/>
        </w:rPr>
        <w:t>（牵头单位：区营商环境提升工程专班；责任单位：区委组织部、区税务局、区发改局、区工信局、区财政局、区行政审批服务局、薛城经济开发区管委会，各镇街）</w:t>
      </w:r>
    </w:p>
    <w:p w14:paraId="122A5FC8" w14:textId="77777777" w:rsidR="00C93DF9" w:rsidRDefault="00000000">
      <w:pPr>
        <w:overflowPunct w:val="0"/>
        <w:spacing w:line="600" w:lineRule="exact"/>
        <w:ind w:firstLineChars="200" w:firstLine="640"/>
        <w:rPr>
          <w:rFonts w:eastAsia="楷体_GB2312"/>
          <w:sz w:val="32"/>
          <w:szCs w:val="32"/>
        </w:rPr>
      </w:pPr>
      <w:r>
        <w:rPr>
          <w:rFonts w:eastAsia="楷体_GB2312"/>
          <w:sz w:val="32"/>
          <w:szCs w:val="32"/>
        </w:rPr>
        <w:t>（五）强化督导考核。</w:t>
      </w:r>
      <w:r>
        <w:rPr>
          <w:rFonts w:eastAsia="仿宋_GB2312"/>
          <w:sz w:val="32"/>
          <w:szCs w:val="32"/>
        </w:rPr>
        <w:t>制定锂电产业考核办法，将锂电产业发展成效纳入</w:t>
      </w:r>
      <w:r>
        <w:rPr>
          <w:rFonts w:eastAsia="仿宋_GB2312"/>
          <w:sz w:val="32"/>
          <w:szCs w:val="32"/>
        </w:rPr>
        <w:t>2022</w:t>
      </w:r>
      <w:r>
        <w:rPr>
          <w:rFonts w:eastAsia="仿宋_GB2312"/>
          <w:sz w:val="32"/>
          <w:szCs w:val="32"/>
        </w:rPr>
        <w:t>年度全区高质量发展综合绩效考核体系。建立</w:t>
      </w:r>
      <w:r>
        <w:rPr>
          <w:rFonts w:eastAsia="仿宋_GB2312"/>
          <w:sz w:val="32"/>
          <w:szCs w:val="32"/>
        </w:rPr>
        <w:t>“</w:t>
      </w:r>
      <w:r>
        <w:rPr>
          <w:rFonts w:eastAsia="仿宋_GB2312"/>
          <w:sz w:val="32"/>
          <w:szCs w:val="32"/>
        </w:rPr>
        <w:t>月调度、季通报、年考核</w:t>
      </w:r>
      <w:r>
        <w:rPr>
          <w:rFonts w:eastAsia="仿宋_GB2312"/>
          <w:sz w:val="32"/>
          <w:szCs w:val="32"/>
        </w:rPr>
        <w:t>”</w:t>
      </w:r>
      <w:r>
        <w:rPr>
          <w:rFonts w:eastAsia="仿宋_GB2312"/>
          <w:sz w:val="32"/>
          <w:szCs w:val="32"/>
        </w:rPr>
        <w:t>制度，定期督导检查，适时召开领导小组会议，会商解决问题，切实推动锂电产业高质量发展。</w:t>
      </w:r>
      <w:r>
        <w:rPr>
          <w:rFonts w:eastAsia="楷体_GB2312"/>
          <w:sz w:val="32"/>
          <w:szCs w:val="32"/>
        </w:rPr>
        <w:t>（牵头单位：区委组织部；责任单位：区发改局、区税务局、区科技局、区商促局、区审计局）</w:t>
      </w:r>
    </w:p>
    <w:p w14:paraId="7EA932BA" w14:textId="77777777" w:rsidR="00C93DF9" w:rsidRDefault="00C93DF9">
      <w:pPr>
        <w:pStyle w:val="2"/>
        <w:overflowPunct w:val="0"/>
        <w:spacing w:after="0" w:line="600" w:lineRule="exact"/>
        <w:rPr>
          <w:rFonts w:cs="Times New Roman"/>
        </w:rPr>
      </w:pPr>
    </w:p>
    <w:p w14:paraId="3C0BF6D1" w14:textId="77777777" w:rsidR="00C93DF9" w:rsidRDefault="00000000">
      <w:pPr>
        <w:overflowPunct w:val="0"/>
        <w:spacing w:line="600" w:lineRule="exact"/>
        <w:ind w:firstLine="640"/>
        <w:rPr>
          <w:rFonts w:eastAsia="仿宋_GB2312"/>
          <w:spacing w:val="-11"/>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spacing w:val="-11"/>
          <w:sz w:val="32"/>
          <w:szCs w:val="32"/>
        </w:rPr>
        <w:t>薛城区锂电产业发展推进工作领导小组成员名单</w:t>
      </w:r>
    </w:p>
    <w:p w14:paraId="32088379" w14:textId="77777777" w:rsidR="00C93DF9" w:rsidRDefault="00000000">
      <w:pPr>
        <w:overflowPunct w:val="0"/>
        <w:spacing w:line="600" w:lineRule="exact"/>
        <w:ind w:firstLineChars="500" w:firstLine="1600"/>
        <w:jc w:val="left"/>
        <w:rPr>
          <w:rFonts w:eastAsia="仿宋_GB2312"/>
          <w:sz w:val="32"/>
          <w:szCs w:val="32"/>
        </w:rPr>
      </w:pPr>
      <w:r>
        <w:rPr>
          <w:rFonts w:eastAsia="仿宋_GB2312"/>
          <w:sz w:val="32"/>
          <w:szCs w:val="32"/>
        </w:rPr>
        <w:t>2</w:t>
      </w:r>
      <w:r>
        <w:rPr>
          <w:rFonts w:eastAsia="仿宋_GB2312"/>
          <w:sz w:val="32"/>
          <w:szCs w:val="32"/>
        </w:rPr>
        <w:t>、</w:t>
      </w:r>
      <w:r>
        <w:rPr>
          <w:rFonts w:eastAsia="仿宋_GB2312"/>
          <w:sz w:val="32"/>
          <w:szCs w:val="32"/>
        </w:rPr>
        <w:t>2022</w:t>
      </w:r>
      <w:r>
        <w:rPr>
          <w:rFonts w:eastAsia="仿宋_GB2312"/>
          <w:sz w:val="32"/>
          <w:szCs w:val="32"/>
        </w:rPr>
        <w:t>年各镇街锂电产业考核办法</w:t>
      </w:r>
    </w:p>
    <w:p w14:paraId="0BA880BE" w14:textId="77777777" w:rsidR="00C93DF9" w:rsidRDefault="00C93DF9">
      <w:pPr>
        <w:pStyle w:val="a0"/>
        <w:overflowPunct w:val="0"/>
        <w:spacing w:line="600" w:lineRule="exact"/>
      </w:pPr>
    </w:p>
    <w:p w14:paraId="5A5FACF3" w14:textId="77777777" w:rsidR="00C93DF9" w:rsidRDefault="00000000">
      <w:pPr>
        <w:overflowPunct w:val="0"/>
        <w:spacing w:line="600" w:lineRule="exact"/>
        <w:jc w:val="left"/>
      </w:pPr>
      <w:r>
        <w:br w:type="page"/>
      </w:r>
      <w:r>
        <w:rPr>
          <w:rFonts w:eastAsia="黑体"/>
          <w:sz w:val="32"/>
          <w:szCs w:val="32"/>
        </w:rPr>
        <w:lastRenderedPageBreak/>
        <w:t>附件</w:t>
      </w:r>
      <w:r>
        <w:rPr>
          <w:rFonts w:eastAsia="黑体"/>
          <w:sz w:val="32"/>
          <w:szCs w:val="32"/>
        </w:rPr>
        <w:t>1</w:t>
      </w:r>
      <w:r>
        <w:rPr>
          <w:rFonts w:eastAsia="黑体"/>
          <w:sz w:val="32"/>
          <w:szCs w:val="32"/>
        </w:rPr>
        <w:t>：</w:t>
      </w:r>
    </w:p>
    <w:p w14:paraId="237ABB66" w14:textId="77777777" w:rsidR="00C93DF9" w:rsidRDefault="00C93DF9">
      <w:pPr>
        <w:pStyle w:val="2"/>
        <w:overflowPunct w:val="0"/>
        <w:spacing w:after="0" w:line="600" w:lineRule="exact"/>
        <w:ind w:leftChars="0" w:left="0" w:firstLineChars="0" w:firstLine="0"/>
        <w:rPr>
          <w:rFonts w:cs="Times New Roman"/>
        </w:rPr>
      </w:pPr>
    </w:p>
    <w:p w14:paraId="3673F8B8" w14:textId="77777777" w:rsidR="00C93DF9" w:rsidRDefault="00000000">
      <w:pPr>
        <w:overflowPunct w:val="0"/>
        <w:spacing w:line="600" w:lineRule="exact"/>
        <w:jc w:val="center"/>
        <w:rPr>
          <w:rFonts w:eastAsia="方正小标宋简体"/>
          <w:sz w:val="44"/>
          <w:szCs w:val="44"/>
        </w:rPr>
      </w:pPr>
      <w:r>
        <w:rPr>
          <w:rFonts w:eastAsia="方正小标宋简体"/>
          <w:sz w:val="44"/>
          <w:szCs w:val="44"/>
        </w:rPr>
        <w:t>薛城区锂电产业发展推进工作领导小组</w:t>
      </w:r>
    </w:p>
    <w:p w14:paraId="1A197B52" w14:textId="77777777" w:rsidR="00C93DF9" w:rsidRDefault="00000000">
      <w:pPr>
        <w:overflowPunct w:val="0"/>
        <w:spacing w:line="600" w:lineRule="exact"/>
        <w:jc w:val="center"/>
        <w:rPr>
          <w:rFonts w:eastAsia="方正小标宋简体"/>
          <w:sz w:val="44"/>
          <w:szCs w:val="44"/>
        </w:rPr>
      </w:pPr>
      <w:r>
        <w:rPr>
          <w:rFonts w:eastAsia="方正小标宋简体"/>
          <w:sz w:val="44"/>
          <w:szCs w:val="44"/>
        </w:rPr>
        <w:t>成</w:t>
      </w:r>
      <w:r>
        <w:rPr>
          <w:rFonts w:eastAsia="方正小标宋简体"/>
          <w:sz w:val="44"/>
          <w:szCs w:val="44"/>
        </w:rPr>
        <w:t xml:space="preserve"> </w:t>
      </w:r>
      <w:r>
        <w:rPr>
          <w:rFonts w:eastAsia="方正小标宋简体"/>
          <w:sz w:val="44"/>
          <w:szCs w:val="44"/>
        </w:rPr>
        <w:t>员</w:t>
      </w:r>
      <w:r>
        <w:rPr>
          <w:rFonts w:eastAsia="方正小标宋简体"/>
          <w:sz w:val="44"/>
          <w:szCs w:val="44"/>
        </w:rPr>
        <w:t xml:space="preserve"> </w:t>
      </w:r>
      <w:r>
        <w:rPr>
          <w:rFonts w:eastAsia="方正小标宋简体"/>
          <w:sz w:val="44"/>
          <w:szCs w:val="44"/>
        </w:rPr>
        <w:t>名</w:t>
      </w:r>
      <w:r>
        <w:rPr>
          <w:rFonts w:eastAsia="方正小标宋简体"/>
          <w:sz w:val="44"/>
          <w:szCs w:val="44"/>
        </w:rPr>
        <w:t xml:space="preserve"> </w:t>
      </w:r>
      <w:r>
        <w:rPr>
          <w:rFonts w:eastAsia="方正小标宋简体"/>
          <w:sz w:val="44"/>
          <w:szCs w:val="44"/>
        </w:rPr>
        <w:t>单</w:t>
      </w:r>
    </w:p>
    <w:p w14:paraId="5E9CAF69" w14:textId="77777777" w:rsidR="00C93DF9" w:rsidRDefault="00C93DF9">
      <w:pPr>
        <w:overflowPunct w:val="0"/>
        <w:spacing w:line="600" w:lineRule="exact"/>
        <w:rPr>
          <w:rFonts w:eastAsia="方正小标宋简体"/>
          <w:sz w:val="44"/>
          <w:szCs w:val="44"/>
        </w:rPr>
      </w:pPr>
    </w:p>
    <w:p w14:paraId="3C0238F2" w14:textId="77777777" w:rsidR="00C93DF9" w:rsidRDefault="00000000">
      <w:pPr>
        <w:overflowPunct w:val="0"/>
        <w:spacing w:line="600" w:lineRule="exact"/>
        <w:ind w:firstLineChars="200" w:firstLine="640"/>
        <w:rPr>
          <w:rFonts w:eastAsia="仿宋_GB2312"/>
          <w:sz w:val="32"/>
          <w:szCs w:val="32"/>
        </w:rPr>
      </w:pPr>
      <w:r>
        <w:rPr>
          <w:rFonts w:eastAsia="黑体"/>
          <w:sz w:val="32"/>
          <w:szCs w:val="32"/>
        </w:rPr>
        <w:t>组</w:t>
      </w:r>
      <w:r>
        <w:rPr>
          <w:rFonts w:eastAsia="黑体"/>
          <w:sz w:val="32"/>
          <w:szCs w:val="32"/>
        </w:rPr>
        <w:t xml:space="preserve">  </w:t>
      </w:r>
      <w:r>
        <w:rPr>
          <w:rFonts w:eastAsia="黑体"/>
          <w:sz w:val="32"/>
          <w:szCs w:val="32"/>
        </w:rPr>
        <w:t>长：</w:t>
      </w:r>
      <w:r>
        <w:rPr>
          <w:rFonts w:eastAsia="仿宋_GB2312"/>
          <w:sz w:val="32"/>
          <w:szCs w:val="32"/>
        </w:rPr>
        <w:t>巴海峰</w:t>
      </w:r>
      <w:r>
        <w:rPr>
          <w:rFonts w:eastAsia="仿宋_GB2312"/>
          <w:sz w:val="32"/>
          <w:szCs w:val="32"/>
        </w:rPr>
        <w:t xml:space="preserve">  </w:t>
      </w:r>
      <w:r>
        <w:rPr>
          <w:rFonts w:eastAsia="仿宋_GB2312"/>
          <w:sz w:val="32"/>
          <w:szCs w:val="32"/>
        </w:rPr>
        <w:t>区委书记</w:t>
      </w:r>
    </w:p>
    <w:p w14:paraId="3C4F61AC"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sz w:val="32"/>
          <w:szCs w:val="32"/>
        </w:rPr>
        <w:t>樊</w:t>
      </w:r>
      <w:r>
        <w:rPr>
          <w:rFonts w:eastAsia="仿宋_GB2312"/>
          <w:sz w:val="32"/>
          <w:szCs w:val="32"/>
        </w:rPr>
        <w:t xml:space="preserve">  </w:t>
      </w:r>
      <w:r>
        <w:rPr>
          <w:rFonts w:eastAsia="仿宋_GB2312"/>
          <w:sz w:val="32"/>
          <w:szCs w:val="32"/>
        </w:rPr>
        <w:t>猛</w:t>
      </w:r>
      <w:r>
        <w:rPr>
          <w:rFonts w:eastAsia="仿宋_GB2312"/>
          <w:sz w:val="32"/>
          <w:szCs w:val="32"/>
        </w:rPr>
        <w:t xml:space="preserve">  </w:t>
      </w:r>
      <w:r>
        <w:rPr>
          <w:rFonts w:eastAsia="仿宋_GB2312"/>
          <w:sz w:val="32"/>
          <w:szCs w:val="32"/>
        </w:rPr>
        <w:t>区委副书记</w:t>
      </w:r>
      <w:r>
        <w:rPr>
          <w:rFonts w:eastAsia="仿宋_GB2312" w:hint="eastAsia"/>
          <w:sz w:val="32"/>
          <w:szCs w:val="32"/>
        </w:rPr>
        <w:t>、</w:t>
      </w:r>
      <w:r>
        <w:rPr>
          <w:rFonts w:eastAsia="仿宋_GB2312"/>
          <w:sz w:val="32"/>
          <w:szCs w:val="32"/>
        </w:rPr>
        <w:t>区长</w:t>
      </w:r>
    </w:p>
    <w:p w14:paraId="4C62E172" w14:textId="77777777" w:rsidR="00C93DF9" w:rsidRDefault="00000000">
      <w:pPr>
        <w:overflowPunct w:val="0"/>
        <w:spacing w:line="600" w:lineRule="exact"/>
        <w:ind w:firstLineChars="200" w:firstLine="640"/>
        <w:rPr>
          <w:rFonts w:eastAsia="仿宋_GB2312"/>
          <w:sz w:val="32"/>
          <w:szCs w:val="32"/>
        </w:rPr>
      </w:pPr>
      <w:r>
        <w:rPr>
          <w:rFonts w:eastAsia="黑体"/>
          <w:sz w:val="32"/>
          <w:szCs w:val="32"/>
        </w:rPr>
        <w:t>副组长：</w:t>
      </w:r>
      <w:r>
        <w:rPr>
          <w:rFonts w:eastAsia="仿宋_GB2312"/>
          <w:sz w:val="32"/>
          <w:szCs w:val="32"/>
        </w:rPr>
        <w:t>张建兴</w:t>
      </w:r>
      <w:r>
        <w:rPr>
          <w:rFonts w:eastAsia="仿宋_GB2312"/>
          <w:sz w:val="32"/>
          <w:szCs w:val="32"/>
        </w:rPr>
        <w:t xml:space="preserve">  </w:t>
      </w:r>
      <w:r>
        <w:rPr>
          <w:rFonts w:eastAsia="仿宋_GB2312"/>
          <w:sz w:val="32"/>
          <w:szCs w:val="32"/>
        </w:rPr>
        <w:t>区政府党组副书记</w:t>
      </w:r>
      <w:r>
        <w:rPr>
          <w:rFonts w:eastAsia="仿宋_GB2312" w:hint="eastAsia"/>
          <w:sz w:val="32"/>
          <w:szCs w:val="32"/>
        </w:rPr>
        <w:t>、</w:t>
      </w:r>
      <w:r>
        <w:rPr>
          <w:rFonts w:eastAsia="仿宋_GB2312"/>
          <w:sz w:val="32"/>
          <w:szCs w:val="32"/>
        </w:rPr>
        <w:t>薛城经济开发区</w:t>
      </w:r>
    </w:p>
    <w:p w14:paraId="086FA3B7" w14:textId="77777777" w:rsidR="00C93DF9" w:rsidRDefault="00000000">
      <w:pPr>
        <w:overflowPunct w:val="0"/>
        <w:spacing w:line="600" w:lineRule="exact"/>
        <w:ind w:firstLineChars="1000" w:firstLine="3200"/>
        <w:rPr>
          <w:rFonts w:eastAsia="仿宋_GB2312"/>
          <w:sz w:val="32"/>
          <w:szCs w:val="32"/>
        </w:rPr>
      </w:pPr>
      <w:r>
        <w:rPr>
          <w:rFonts w:eastAsia="仿宋_GB2312"/>
          <w:sz w:val="32"/>
          <w:szCs w:val="32"/>
        </w:rPr>
        <w:t>管委会主任</w:t>
      </w:r>
    </w:p>
    <w:p w14:paraId="3DE85A07" w14:textId="297CED24" w:rsidR="00C93DF9" w:rsidRDefault="00000000">
      <w:pPr>
        <w:overflowPunct w:val="0"/>
        <w:spacing w:line="600" w:lineRule="exact"/>
        <w:ind w:firstLineChars="600" w:firstLine="1920"/>
        <w:rPr>
          <w:rFonts w:eastAsia="仿宋_GB2312"/>
          <w:sz w:val="32"/>
          <w:szCs w:val="32"/>
        </w:rPr>
      </w:pPr>
      <w:r>
        <w:rPr>
          <w:rFonts w:eastAsia="仿宋_GB2312"/>
          <w:sz w:val="32"/>
          <w:szCs w:val="32"/>
        </w:rPr>
        <w:t>曹保营</w:t>
      </w:r>
      <w:r>
        <w:rPr>
          <w:rFonts w:eastAsia="仿宋_GB2312"/>
          <w:sz w:val="32"/>
          <w:szCs w:val="32"/>
        </w:rPr>
        <w:t xml:space="preserve">  </w:t>
      </w:r>
      <w:r>
        <w:rPr>
          <w:rFonts w:eastAsia="仿宋_GB2312"/>
          <w:sz w:val="32"/>
          <w:szCs w:val="32"/>
        </w:rPr>
        <w:t>区委常委</w:t>
      </w:r>
      <w:r>
        <w:rPr>
          <w:rFonts w:eastAsia="仿宋_GB2312" w:hint="eastAsia"/>
          <w:sz w:val="32"/>
          <w:szCs w:val="32"/>
        </w:rPr>
        <w:t>、</w:t>
      </w:r>
      <w:r w:rsidR="00A93F30">
        <w:rPr>
          <w:rFonts w:eastAsia="仿宋_GB2312" w:hint="eastAsia"/>
          <w:sz w:val="32"/>
          <w:szCs w:val="32"/>
        </w:rPr>
        <w:t>区政府</w:t>
      </w:r>
      <w:r>
        <w:rPr>
          <w:rFonts w:eastAsia="仿宋_GB2312"/>
          <w:sz w:val="32"/>
          <w:szCs w:val="32"/>
        </w:rPr>
        <w:t>副区长</w:t>
      </w:r>
    </w:p>
    <w:p w14:paraId="15D2A160"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sz w:val="32"/>
          <w:szCs w:val="32"/>
        </w:rPr>
        <w:t>庞建广</w:t>
      </w:r>
      <w:r>
        <w:rPr>
          <w:rFonts w:eastAsia="仿宋_GB2312"/>
          <w:sz w:val="32"/>
          <w:szCs w:val="32"/>
        </w:rPr>
        <w:t xml:space="preserve">  </w:t>
      </w:r>
      <w:r>
        <w:rPr>
          <w:rFonts w:eastAsia="仿宋_GB2312"/>
          <w:sz w:val="32"/>
          <w:szCs w:val="32"/>
        </w:rPr>
        <w:t>区委常委、组织部部长</w:t>
      </w:r>
    </w:p>
    <w:p w14:paraId="4C85A9C1" w14:textId="5CEEBE2A"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sz w:val="32"/>
          <w:szCs w:val="32"/>
        </w:rPr>
        <w:t>庞</w:t>
      </w:r>
      <w:r>
        <w:rPr>
          <w:rFonts w:eastAsia="仿宋_GB2312"/>
          <w:sz w:val="32"/>
          <w:szCs w:val="32"/>
        </w:rPr>
        <w:t xml:space="preserve">  </w:t>
      </w:r>
      <w:r>
        <w:rPr>
          <w:rFonts w:eastAsia="仿宋_GB2312"/>
          <w:sz w:val="32"/>
          <w:szCs w:val="32"/>
        </w:rPr>
        <w:t>伟</w:t>
      </w:r>
      <w:r>
        <w:rPr>
          <w:rFonts w:eastAsia="仿宋_GB2312"/>
          <w:sz w:val="32"/>
          <w:szCs w:val="32"/>
        </w:rPr>
        <w:t xml:space="preserve">  </w:t>
      </w:r>
      <w:r>
        <w:rPr>
          <w:rFonts w:eastAsia="仿宋_GB2312"/>
          <w:sz w:val="32"/>
          <w:szCs w:val="32"/>
        </w:rPr>
        <w:t>区委常委、办公室主任</w:t>
      </w:r>
    </w:p>
    <w:p w14:paraId="3ECE2EB3"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刘凌东</w:t>
      </w:r>
      <w:r>
        <w:rPr>
          <w:rFonts w:eastAsia="仿宋_GB2312"/>
          <w:sz w:val="32"/>
          <w:szCs w:val="32"/>
        </w:rPr>
        <w:t xml:space="preserve">  </w:t>
      </w:r>
      <w:r>
        <w:rPr>
          <w:rFonts w:eastAsia="仿宋_GB2312"/>
          <w:sz w:val="32"/>
          <w:szCs w:val="32"/>
        </w:rPr>
        <w:t>区政府副区长</w:t>
      </w:r>
    </w:p>
    <w:p w14:paraId="06E25DDA" w14:textId="77777777" w:rsidR="00C93DF9" w:rsidRDefault="00000000">
      <w:pPr>
        <w:overflowPunct w:val="0"/>
        <w:spacing w:line="600" w:lineRule="exact"/>
        <w:ind w:firstLineChars="200" w:firstLine="640"/>
        <w:rPr>
          <w:rFonts w:eastAsia="仿宋_GB2312"/>
          <w:sz w:val="32"/>
          <w:szCs w:val="32"/>
        </w:rPr>
      </w:pPr>
      <w:r>
        <w:rPr>
          <w:rFonts w:eastAsia="黑体"/>
          <w:sz w:val="32"/>
          <w:szCs w:val="32"/>
        </w:rPr>
        <w:t>成</w:t>
      </w:r>
      <w:r>
        <w:rPr>
          <w:rFonts w:eastAsia="黑体"/>
          <w:sz w:val="32"/>
          <w:szCs w:val="32"/>
        </w:rPr>
        <w:t xml:space="preserve">  </w:t>
      </w:r>
      <w:r>
        <w:rPr>
          <w:rFonts w:eastAsia="黑体"/>
          <w:sz w:val="32"/>
          <w:szCs w:val="32"/>
        </w:rPr>
        <w:t>员：</w:t>
      </w:r>
      <w:r>
        <w:rPr>
          <w:rFonts w:eastAsia="仿宋_GB2312"/>
          <w:sz w:val="32"/>
          <w:szCs w:val="32"/>
        </w:rPr>
        <w:t>种法印</w:t>
      </w:r>
      <w:r>
        <w:rPr>
          <w:rFonts w:eastAsia="仿宋_GB2312"/>
          <w:sz w:val="32"/>
          <w:szCs w:val="32"/>
        </w:rPr>
        <w:t xml:space="preserve">  </w:t>
      </w:r>
      <w:r>
        <w:rPr>
          <w:rFonts w:eastAsia="仿宋_GB2312"/>
          <w:sz w:val="32"/>
          <w:szCs w:val="32"/>
        </w:rPr>
        <w:t>区政府办公室主任</w:t>
      </w:r>
    </w:p>
    <w:p w14:paraId="353718FC"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hint="eastAsia"/>
          <w:sz w:val="32"/>
          <w:szCs w:val="32"/>
        </w:rPr>
        <w:t>单德彪</w:t>
      </w:r>
      <w:r>
        <w:rPr>
          <w:rFonts w:eastAsia="仿宋_GB2312"/>
          <w:sz w:val="32"/>
          <w:szCs w:val="32"/>
        </w:rPr>
        <w:t xml:space="preserve">  </w:t>
      </w:r>
      <w:r>
        <w:rPr>
          <w:rFonts w:eastAsia="仿宋_GB2312"/>
          <w:sz w:val="32"/>
          <w:szCs w:val="32"/>
        </w:rPr>
        <w:t>陶庄镇</w:t>
      </w:r>
      <w:r>
        <w:rPr>
          <w:rFonts w:eastAsia="仿宋_GB2312" w:hint="eastAsia"/>
          <w:sz w:val="32"/>
          <w:szCs w:val="32"/>
        </w:rPr>
        <w:t>党委书记</w:t>
      </w:r>
    </w:p>
    <w:p w14:paraId="1DC65C82"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hint="eastAsia"/>
          <w:sz w:val="32"/>
          <w:szCs w:val="32"/>
        </w:rPr>
        <w:t>褚新耀</w:t>
      </w:r>
      <w:r>
        <w:rPr>
          <w:rFonts w:eastAsia="仿宋_GB2312"/>
          <w:sz w:val="32"/>
          <w:szCs w:val="32"/>
        </w:rPr>
        <w:t xml:space="preserve">  </w:t>
      </w:r>
      <w:r>
        <w:rPr>
          <w:rFonts w:eastAsia="仿宋_GB2312"/>
          <w:sz w:val="32"/>
          <w:szCs w:val="32"/>
        </w:rPr>
        <w:t>邹坞镇</w:t>
      </w:r>
      <w:r>
        <w:rPr>
          <w:rFonts w:eastAsia="仿宋_GB2312" w:hint="eastAsia"/>
          <w:sz w:val="32"/>
          <w:szCs w:val="32"/>
        </w:rPr>
        <w:t>党委书记</w:t>
      </w:r>
    </w:p>
    <w:p w14:paraId="5DD79C59"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sz w:val="32"/>
          <w:szCs w:val="32"/>
        </w:rPr>
        <w:t>王</w:t>
      </w:r>
      <w:r>
        <w:rPr>
          <w:rFonts w:eastAsia="仿宋_GB2312" w:hint="eastAsia"/>
          <w:sz w:val="32"/>
          <w:szCs w:val="32"/>
        </w:rPr>
        <w:t>均东</w:t>
      </w:r>
      <w:r>
        <w:rPr>
          <w:rFonts w:eastAsia="仿宋_GB2312"/>
          <w:sz w:val="32"/>
          <w:szCs w:val="32"/>
        </w:rPr>
        <w:t xml:space="preserve">  </w:t>
      </w:r>
      <w:r>
        <w:rPr>
          <w:rFonts w:eastAsia="仿宋_GB2312"/>
          <w:sz w:val="32"/>
          <w:szCs w:val="32"/>
        </w:rPr>
        <w:t>临城街道</w:t>
      </w:r>
      <w:r>
        <w:rPr>
          <w:rFonts w:eastAsia="仿宋_GB2312" w:hint="eastAsia"/>
          <w:sz w:val="32"/>
          <w:szCs w:val="32"/>
        </w:rPr>
        <w:t>党工委书记</w:t>
      </w:r>
    </w:p>
    <w:p w14:paraId="3395FA38" w14:textId="77777777" w:rsidR="00C93DF9" w:rsidRDefault="00000000">
      <w:pPr>
        <w:overflowPunct w:val="0"/>
        <w:spacing w:line="60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王立波</w:t>
      </w:r>
      <w:r>
        <w:rPr>
          <w:rFonts w:eastAsia="仿宋_GB2312"/>
          <w:sz w:val="32"/>
          <w:szCs w:val="32"/>
        </w:rPr>
        <w:t xml:space="preserve">  </w:t>
      </w:r>
      <w:r>
        <w:rPr>
          <w:rFonts w:eastAsia="仿宋_GB2312"/>
          <w:sz w:val="32"/>
          <w:szCs w:val="32"/>
        </w:rPr>
        <w:t>常庄街道</w:t>
      </w:r>
      <w:r>
        <w:rPr>
          <w:rFonts w:eastAsia="仿宋_GB2312" w:hint="eastAsia"/>
          <w:sz w:val="32"/>
          <w:szCs w:val="32"/>
        </w:rPr>
        <w:t>党工委书记</w:t>
      </w:r>
    </w:p>
    <w:p w14:paraId="1BAD01CD"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hint="eastAsia"/>
          <w:sz w:val="32"/>
          <w:szCs w:val="32"/>
        </w:rPr>
        <w:t>李庆彦</w:t>
      </w:r>
      <w:r>
        <w:rPr>
          <w:rFonts w:eastAsia="仿宋_GB2312"/>
          <w:sz w:val="32"/>
          <w:szCs w:val="32"/>
        </w:rPr>
        <w:t xml:space="preserve">  </w:t>
      </w:r>
      <w:r>
        <w:rPr>
          <w:rFonts w:eastAsia="仿宋_GB2312"/>
          <w:sz w:val="32"/>
          <w:szCs w:val="32"/>
        </w:rPr>
        <w:t>沙沟镇</w:t>
      </w:r>
      <w:r>
        <w:rPr>
          <w:rFonts w:eastAsia="仿宋_GB2312" w:hint="eastAsia"/>
          <w:sz w:val="32"/>
          <w:szCs w:val="32"/>
        </w:rPr>
        <w:t>党委书记</w:t>
      </w:r>
    </w:p>
    <w:p w14:paraId="572AC593"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hint="eastAsia"/>
          <w:sz w:val="32"/>
          <w:szCs w:val="32"/>
        </w:rPr>
        <w:t>龙宗才</w:t>
      </w:r>
      <w:r>
        <w:rPr>
          <w:rFonts w:eastAsia="仿宋_GB2312"/>
          <w:sz w:val="32"/>
          <w:szCs w:val="32"/>
        </w:rPr>
        <w:t xml:space="preserve">  </w:t>
      </w:r>
      <w:r>
        <w:rPr>
          <w:rFonts w:eastAsia="仿宋_GB2312"/>
          <w:sz w:val="32"/>
          <w:szCs w:val="32"/>
        </w:rPr>
        <w:t>周营镇</w:t>
      </w:r>
      <w:r>
        <w:rPr>
          <w:rFonts w:eastAsia="仿宋_GB2312" w:hint="eastAsia"/>
          <w:sz w:val="32"/>
          <w:szCs w:val="32"/>
        </w:rPr>
        <w:t>党委书记</w:t>
      </w:r>
    </w:p>
    <w:p w14:paraId="1EEA89C5"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hint="eastAsia"/>
          <w:sz w:val="32"/>
          <w:szCs w:val="32"/>
        </w:rPr>
        <w:t>宋柱广</w:t>
      </w:r>
      <w:r>
        <w:rPr>
          <w:rFonts w:eastAsia="仿宋_GB2312"/>
          <w:sz w:val="32"/>
          <w:szCs w:val="32"/>
        </w:rPr>
        <w:t xml:space="preserve">  </w:t>
      </w:r>
      <w:r>
        <w:rPr>
          <w:rFonts w:eastAsia="仿宋_GB2312"/>
          <w:sz w:val="32"/>
          <w:szCs w:val="32"/>
        </w:rPr>
        <w:t>新城街道</w:t>
      </w:r>
      <w:r>
        <w:rPr>
          <w:rFonts w:eastAsia="仿宋_GB2312" w:hint="eastAsia"/>
          <w:sz w:val="32"/>
          <w:szCs w:val="32"/>
        </w:rPr>
        <w:t>党工委书记</w:t>
      </w:r>
    </w:p>
    <w:p w14:paraId="26B41D97" w14:textId="4E0235D0" w:rsidR="00C93DF9" w:rsidRDefault="00000000">
      <w:pPr>
        <w:overflowPunct w:val="0"/>
        <w:spacing w:line="600" w:lineRule="exact"/>
        <w:ind w:firstLineChars="600" w:firstLine="1920"/>
        <w:rPr>
          <w:rFonts w:eastAsia="仿宋_GB2312"/>
          <w:sz w:val="32"/>
          <w:szCs w:val="32"/>
        </w:rPr>
      </w:pPr>
      <w:r>
        <w:rPr>
          <w:rFonts w:eastAsia="仿宋_GB2312"/>
          <w:sz w:val="32"/>
          <w:szCs w:val="32"/>
        </w:rPr>
        <w:t>张佰良</w:t>
      </w:r>
      <w:r>
        <w:rPr>
          <w:rFonts w:eastAsia="仿宋_GB2312"/>
          <w:sz w:val="32"/>
          <w:szCs w:val="32"/>
        </w:rPr>
        <w:t xml:space="preserve">  </w:t>
      </w:r>
      <w:r>
        <w:rPr>
          <w:rFonts w:eastAsia="仿宋_GB2312"/>
          <w:sz w:val="32"/>
          <w:szCs w:val="32"/>
        </w:rPr>
        <w:t>区委组织部副部长、编办主任</w:t>
      </w:r>
    </w:p>
    <w:p w14:paraId="66DFE738" w14:textId="77777777" w:rsidR="00C93DF9" w:rsidRDefault="00000000">
      <w:pPr>
        <w:overflowPunct w:val="0"/>
        <w:spacing w:line="600" w:lineRule="exact"/>
        <w:rPr>
          <w:rFonts w:eastAsia="仿宋_GB2312"/>
          <w:sz w:val="32"/>
          <w:szCs w:val="32"/>
        </w:rPr>
      </w:pPr>
      <w:r>
        <w:rPr>
          <w:rFonts w:eastAsia="仿宋_GB2312"/>
          <w:sz w:val="32"/>
          <w:szCs w:val="32"/>
        </w:rPr>
        <w:lastRenderedPageBreak/>
        <w:t xml:space="preserve">            </w:t>
      </w:r>
      <w:r>
        <w:rPr>
          <w:rFonts w:eastAsia="仿宋_GB2312"/>
          <w:sz w:val="32"/>
          <w:szCs w:val="32"/>
        </w:rPr>
        <w:t>马运福</w:t>
      </w:r>
      <w:r>
        <w:rPr>
          <w:rFonts w:eastAsia="仿宋_GB2312"/>
          <w:sz w:val="32"/>
          <w:szCs w:val="32"/>
        </w:rPr>
        <w:t xml:space="preserve">  </w:t>
      </w:r>
      <w:r>
        <w:rPr>
          <w:rFonts w:eastAsia="仿宋_GB2312"/>
          <w:sz w:val="32"/>
          <w:szCs w:val="32"/>
        </w:rPr>
        <w:t>薛城生态环境分局局长</w:t>
      </w:r>
    </w:p>
    <w:p w14:paraId="36B6467B"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朱青天</w:t>
      </w:r>
      <w:r>
        <w:rPr>
          <w:rFonts w:eastAsia="仿宋_GB2312"/>
          <w:sz w:val="32"/>
          <w:szCs w:val="32"/>
        </w:rPr>
        <w:t xml:space="preserve">  </w:t>
      </w:r>
      <w:r>
        <w:rPr>
          <w:rFonts w:eastAsia="仿宋_GB2312"/>
          <w:sz w:val="32"/>
          <w:szCs w:val="32"/>
        </w:rPr>
        <w:t>区税务局局长</w:t>
      </w:r>
    </w:p>
    <w:p w14:paraId="09BAAF2F"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崔家斌</w:t>
      </w:r>
      <w:r>
        <w:rPr>
          <w:rFonts w:eastAsia="仿宋_GB2312"/>
          <w:sz w:val="32"/>
          <w:szCs w:val="32"/>
        </w:rPr>
        <w:t xml:space="preserve">  </w:t>
      </w:r>
      <w:r>
        <w:rPr>
          <w:rFonts w:eastAsia="仿宋_GB2312"/>
          <w:sz w:val="32"/>
          <w:szCs w:val="32"/>
        </w:rPr>
        <w:t>区发改局局长</w:t>
      </w:r>
    </w:p>
    <w:p w14:paraId="59DF5106"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sz w:val="32"/>
          <w:szCs w:val="32"/>
        </w:rPr>
        <w:t>王</w:t>
      </w:r>
      <w:r>
        <w:rPr>
          <w:rFonts w:eastAsia="仿宋_GB2312"/>
          <w:sz w:val="32"/>
          <w:szCs w:val="32"/>
        </w:rPr>
        <w:t xml:space="preserve">  </w:t>
      </w:r>
      <w:r>
        <w:rPr>
          <w:rFonts w:eastAsia="仿宋_GB2312"/>
          <w:sz w:val="32"/>
          <w:szCs w:val="32"/>
        </w:rPr>
        <w:t>滨</w:t>
      </w:r>
      <w:r>
        <w:rPr>
          <w:rFonts w:eastAsia="仿宋_GB2312"/>
          <w:sz w:val="32"/>
          <w:szCs w:val="32"/>
        </w:rPr>
        <w:t xml:space="preserve">  </w:t>
      </w:r>
      <w:r>
        <w:rPr>
          <w:rFonts w:eastAsia="仿宋_GB2312"/>
          <w:sz w:val="32"/>
          <w:szCs w:val="32"/>
        </w:rPr>
        <w:t>区科技局局长</w:t>
      </w:r>
    </w:p>
    <w:p w14:paraId="673440CC" w14:textId="77777777" w:rsidR="00C93DF9" w:rsidRDefault="00000000">
      <w:pPr>
        <w:overflowPunct w:val="0"/>
        <w:spacing w:line="600" w:lineRule="exact"/>
        <w:rPr>
          <w:rFonts w:eastAsia="仿宋_GB2312"/>
          <w:sz w:val="32"/>
          <w:szCs w:val="32"/>
        </w:rPr>
      </w:pPr>
      <w:r>
        <w:rPr>
          <w:rFonts w:eastAsia="仿宋_GB2312"/>
          <w:sz w:val="32"/>
          <w:szCs w:val="32"/>
        </w:rPr>
        <w:t xml:space="preserve">            </w:t>
      </w:r>
      <w:r>
        <w:rPr>
          <w:rFonts w:eastAsia="仿宋_GB2312"/>
          <w:sz w:val="32"/>
          <w:szCs w:val="32"/>
        </w:rPr>
        <w:t>赵</w:t>
      </w:r>
      <w:r>
        <w:rPr>
          <w:rFonts w:eastAsia="仿宋_GB2312"/>
          <w:sz w:val="32"/>
          <w:szCs w:val="32"/>
        </w:rPr>
        <w:t xml:space="preserve">  </w:t>
      </w:r>
      <w:r>
        <w:rPr>
          <w:rFonts w:eastAsia="仿宋_GB2312"/>
          <w:sz w:val="32"/>
          <w:szCs w:val="32"/>
        </w:rPr>
        <w:t>力</w:t>
      </w:r>
      <w:r>
        <w:rPr>
          <w:rFonts w:eastAsia="仿宋_GB2312"/>
          <w:sz w:val="32"/>
          <w:szCs w:val="32"/>
        </w:rPr>
        <w:t xml:space="preserve">  </w:t>
      </w:r>
      <w:r>
        <w:rPr>
          <w:rFonts w:eastAsia="仿宋_GB2312"/>
          <w:sz w:val="32"/>
          <w:szCs w:val="32"/>
        </w:rPr>
        <w:t>区工信局局长</w:t>
      </w:r>
    </w:p>
    <w:p w14:paraId="5AA6C858"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赵志伟</w:t>
      </w:r>
      <w:r>
        <w:rPr>
          <w:rFonts w:eastAsia="仿宋_GB2312"/>
          <w:sz w:val="32"/>
          <w:szCs w:val="32"/>
        </w:rPr>
        <w:t xml:space="preserve">  </w:t>
      </w:r>
      <w:r>
        <w:rPr>
          <w:rFonts w:eastAsia="仿宋_GB2312"/>
          <w:sz w:val="32"/>
          <w:szCs w:val="32"/>
        </w:rPr>
        <w:t>区财政局局长</w:t>
      </w:r>
    </w:p>
    <w:p w14:paraId="4B60C9EF"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渐秀东</w:t>
      </w:r>
      <w:r>
        <w:rPr>
          <w:rFonts w:eastAsia="仿宋_GB2312"/>
          <w:sz w:val="32"/>
          <w:szCs w:val="32"/>
        </w:rPr>
        <w:t xml:space="preserve">  </w:t>
      </w:r>
      <w:r>
        <w:rPr>
          <w:rFonts w:eastAsia="仿宋_GB2312"/>
          <w:sz w:val="32"/>
          <w:szCs w:val="32"/>
        </w:rPr>
        <w:t>区自然资源局局长</w:t>
      </w:r>
    </w:p>
    <w:p w14:paraId="5B2FBA3A"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王</w:t>
      </w:r>
      <w:r>
        <w:rPr>
          <w:rFonts w:eastAsia="仿宋_GB2312"/>
          <w:sz w:val="32"/>
          <w:szCs w:val="32"/>
        </w:rPr>
        <w:t xml:space="preserve">  </w:t>
      </w:r>
      <w:r>
        <w:rPr>
          <w:rFonts w:eastAsia="仿宋_GB2312"/>
          <w:sz w:val="32"/>
          <w:szCs w:val="32"/>
        </w:rPr>
        <w:t>鹏</w:t>
      </w:r>
      <w:r>
        <w:rPr>
          <w:rFonts w:eastAsia="仿宋_GB2312"/>
          <w:sz w:val="32"/>
          <w:szCs w:val="32"/>
        </w:rPr>
        <w:t xml:space="preserve">  </w:t>
      </w:r>
      <w:r>
        <w:rPr>
          <w:rFonts w:eastAsia="仿宋_GB2312"/>
          <w:sz w:val="32"/>
          <w:szCs w:val="32"/>
        </w:rPr>
        <w:t>区商促局局长</w:t>
      </w:r>
    </w:p>
    <w:p w14:paraId="51082C32"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赵鹏程</w:t>
      </w:r>
      <w:r>
        <w:rPr>
          <w:rFonts w:eastAsia="仿宋_GB2312"/>
          <w:sz w:val="32"/>
          <w:szCs w:val="32"/>
        </w:rPr>
        <w:t xml:space="preserve">  </w:t>
      </w:r>
      <w:r>
        <w:rPr>
          <w:rFonts w:eastAsia="仿宋_GB2312"/>
          <w:sz w:val="32"/>
          <w:szCs w:val="32"/>
        </w:rPr>
        <w:t>区行政审批服务局局长</w:t>
      </w:r>
    </w:p>
    <w:p w14:paraId="41944DEF" w14:textId="77777777" w:rsidR="00C93DF9" w:rsidRDefault="00000000">
      <w:pPr>
        <w:overflowPunct w:val="0"/>
        <w:spacing w:line="600" w:lineRule="exact"/>
        <w:ind w:firstLineChars="600" w:firstLine="1920"/>
        <w:rPr>
          <w:rFonts w:eastAsia="仿宋_GB2312"/>
          <w:sz w:val="32"/>
          <w:szCs w:val="32"/>
        </w:rPr>
      </w:pPr>
      <w:r>
        <w:rPr>
          <w:rFonts w:eastAsia="仿宋_GB2312" w:hint="eastAsia"/>
          <w:sz w:val="32"/>
          <w:szCs w:val="32"/>
        </w:rPr>
        <w:t>张向辉</w:t>
      </w:r>
      <w:r>
        <w:rPr>
          <w:rFonts w:eastAsia="仿宋_GB2312"/>
          <w:sz w:val="32"/>
          <w:szCs w:val="32"/>
        </w:rPr>
        <w:t xml:space="preserve">  </w:t>
      </w:r>
      <w:r>
        <w:rPr>
          <w:rFonts w:eastAsia="仿宋_GB2312"/>
          <w:sz w:val="32"/>
          <w:szCs w:val="32"/>
        </w:rPr>
        <w:t>区地方金融监管局局长</w:t>
      </w:r>
    </w:p>
    <w:p w14:paraId="717EA682"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李忠诚</w:t>
      </w:r>
      <w:r>
        <w:rPr>
          <w:rFonts w:eastAsia="仿宋_GB2312"/>
          <w:sz w:val="32"/>
          <w:szCs w:val="32"/>
        </w:rPr>
        <w:t xml:space="preserve">  </w:t>
      </w:r>
      <w:r>
        <w:rPr>
          <w:rFonts w:eastAsia="仿宋_GB2312"/>
          <w:sz w:val="32"/>
          <w:szCs w:val="32"/>
        </w:rPr>
        <w:t>区统计局局长</w:t>
      </w:r>
    </w:p>
    <w:p w14:paraId="22C6BD84"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韩玉森</w:t>
      </w:r>
      <w:r>
        <w:rPr>
          <w:rFonts w:eastAsia="仿宋_GB2312"/>
          <w:sz w:val="32"/>
          <w:szCs w:val="32"/>
        </w:rPr>
        <w:t xml:space="preserve">  </w:t>
      </w:r>
      <w:r>
        <w:rPr>
          <w:rFonts w:eastAsia="仿宋_GB2312"/>
          <w:sz w:val="32"/>
          <w:szCs w:val="32"/>
        </w:rPr>
        <w:t>薛城规划中心主任</w:t>
      </w:r>
    </w:p>
    <w:p w14:paraId="3D614732"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曹</w:t>
      </w:r>
      <w:r>
        <w:rPr>
          <w:rFonts w:eastAsia="仿宋_GB2312"/>
          <w:sz w:val="32"/>
          <w:szCs w:val="32"/>
        </w:rPr>
        <w:t xml:space="preserve">  </w:t>
      </w:r>
      <w:r>
        <w:rPr>
          <w:rFonts w:eastAsia="仿宋_GB2312"/>
          <w:sz w:val="32"/>
          <w:szCs w:val="32"/>
        </w:rPr>
        <w:t>伟</w:t>
      </w:r>
      <w:r>
        <w:rPr>
          <w:rFonts w:eastAsia="仿宋_GB2312"/>
          <w:sz w:val="32"/>
          <w:szCs w:val="32"/>
        </w:rPr>
        <w:t xml:space="preserve">  </w:t>
      </w:r>
      <w:r>
        <w:rPr>
          <w:rFonts w:eastAsia="仿宋_GB2312"/>
          <w:sz w:val="32"/>
          <w:szCs w:val="32"/>
        </w:rPr>
        <w:t>区能源事务服务中心主任</w:t>
      </w:r>
    </w:p>
    <w:p w14:paraId="57F525A0" w14:textId="77777777" w:rsidR="00C93DF9" w:rsidRDefault="00000000">
      <w:pPr>
        <w:overflowPunct w:val="0"/>
        <w:spacing w:line="600" w:lineRule="exact"/>
        <w:ind w:firstLineChars="600" w:firstLine="1920"/>
        <w:rPr>
          <w:rFonts w:eastAsia="仿宋_GB2312"/>
          <w:sz w:val="32"/>
          <w:szCs w:val="32"/>
        </w:rPr>
      </w:pPr>
      <w:r>
        <w:rPr>
          <w:rFonts w:eastAsia="仿宋_GB2312"/>
          <w:sz w:val="32"/>
          <w:szCs w:val="32"/>
        </w:rPr>
        <w:t>陈宏伟</w:t>
      </w:r>
      <w:r>
        <w:rPr>
          <w:rFonts w:eastAsia="仿宋_GB2312"/>
          <w:sz w:val="32"/>
          <w:szCs w:val="32"/>
        </w:rPr>
        <w:t xml:space="preserve">  </w:t>
      </w:r>
      <w:r>
        <w:rPr>
          <w:rFonts w:eastAsia="仿宋_GB2312"/>
          <w:sz w:val="32"/>
          <w:szCs w:val="32"/>
        </w:rPr>
        <w:t>薛城供电中心主任</w:t>
      </w:r>
    </w:p>
    <w:p w14:paraId="72B14A82" w14:textId="77777777" w:rsidR="00C93DF9" w:rsidRDefault="00000000">
      <w:pPr>
        <w:overflowPunct w:val="0"/>
        <w:spacing w:line="600" w:lineRule="exact"/>
        <w:ind w:firstLineChars="200" w:firstLine="640"/>
        <w:rPr>
          <w:rFonts w:eastAsia="仿宋_GB2312"/>
          <w:sz w:val="32"/>
          <w:szCs w:val="32"/>
        </w:rPr>
      </w:pPr>
      <w:r>
        <w:rPr>
          <w:rFonts w:eastAsia="仿宋_GB2312"/>
          <w:sz w:val="32"/>
          <w:szCs w:val="32"/>
        </w:rPr>
        <w:t>领导小组办公室设在区发改局，负责统筹协调、工作推进、督导调度等工作，曹保营同志兼任办公室主任，崔家斌同志、曹伟同志兼任办公室副主任。</w:t>
      </w:r>
    </w:p>
    <w:p w14:paraId="16843FD6" w14:textId="77777777" w:rsidR="00C93DF9" w:rsidRDefault="00000000">
      <w:pPr>
        <w:overflowPunct w:val="0"/>
        <w:spacing w:line="600" w:lineRule="exact"/>
        <w:rPr>
          <w:rFonts w:eastAsia="黑体"/>
          <w:sz w:val="32"/>
          <w:szCs w:val="32"/>
        </w:rPr>
      </w:pPr>
      <w:r>
        <w:rPr>
          <w:rFonts w:eastAsia="仿宋_GB2312"/>
          <w:sz w:val="32"/>
          <w:szCs w:val="32"/>
        </w:rPr>
        <w:br w:type="page"/>
      </w:r>
      <w:r>
        <w:rPr>
          <w:rFonts w:eastAsia="黑体"/>
          <w:sz w:val="32"/>
          <w:szCs w:val="32"/>
        </w:rPr>
        <w:lastRenderedPageBreak/>
        <w:t>附件</w:t>
      </w:r>
      <w:r>
        <w:rPr>
          <w:rFonts w:eastAsia="黑体"/>
          <w:sz w:val="32"/>
          <w:szCs w:val="32"/>
        </w:rPr>
        <w:t>2</w:t>
      </w:r>
      <w:r>
        <w:rPr>
          <w:rFonts w:eastAsia="黑体"/>
          <w:sz w:val="32"/>
          <w:szCs w:val="32"/>
        </w:rPr>
        <w:t>：</w:t>
      </w:r>
    </w:p>
    <w:p w14:paraId="6A91A9B7" w14:textId="77777777" w:rsidR="00C93DF9" w:rsidRDefault="00C93DF9">
      <w:pPr>
        <w:pStyle w:val="a0"/>
      </w:pPr>
    </w:p>
    <w:p w14:paraId="7128BB6D" w14:textId="77777777" w:rsidR="00C93DF9" w:rsidRDefault="00000000">
      <w:pPr>
        <w:overflowPunct w:val="0"/>
        <w:spacing w:line="600" w:lineRule="exact"/>
        <w:jc w:val="center"/>
        <w:rPr>
          <w:rFonts w:eastAsia="方正小标宋简体"/>
          <w:color w:val="000000"/>
          <w:kern w:val="0"/>
          <w:sz w:val="44"/>
          <w:szCs w:val="44"/>
          <w:lang w:bidi="ar"/>
        </w:rPr>
      </w:pPr>
      <w:r>
        <w:rPr>
          <w:rFonts w:eastAsia="方正小标宋简体"/>
          <w:color w:val="000000"/>
          <w:kern w:val="0"/>
          <w:sz w:val="44"/>
          <w:szCs w:val="44"/>
          <w:lang w:bidi="ar"/>
        </w:rPr>
        <w:t>2022</w:t>
      </w:r>
      <w:r>
        <w:rPr>
          <w:rFonts w:eastAsia="方正小标宋简体"/>
          <w:color w:val="000000"/>
          <w:kern w:val="0"/>
          <w:sz w:val="44"/>
          <w:szCs w:val="44"/>
          <w:lang w:bidi="ar"/>
        </w:rPr>
        <w:t>年度各镇街锂电产业考核办法</w:t>
      </w:r>
    </w:p>
    <w:p w14:paraId="42AB3EA8" w14:textId="77777777" w:rsidR="00C93DF9" w:rsidRDefault="00C93DF9">
      <w:pPr>
        <w:overflowPunct w:val="0"/>
        <w:spacing w:line="600" w:lineRule="exact"/>
        <w:ind w:firstLineChars="200" w:firstLine="640"/>
        <w:jc w:val="left"/>
        <w:rPr>
          <w:rFonts w:eastAsia="黑体"/>
          <w:color w:val="000000"/>
          <w:kern w:val="0"/>
          <w:sz w:val="32"/>
          <w:szCs w:val="32"/>
          <w:lang w:bidi="ar"/>
        </w:rPr>
      </w:pPr>
    </w:p>
    <w:p w14:paraId="3E8F88D3" w14:textId="77777777" w:rsidR="00C93DF9" w:rsidRDefault="00000000">
      <w:pPr>
        <w:overflowPunct w:val="0"/>
        <w:spacing w:line="600" w:lineRule="exact"/>
        <w:ind w:firstLineChars="200" w:firstLine="640"/>
        <w:rPr>
          <w:rFonts w:eastAsia="黑体"/>
          <w:color w:val="000000"/>
          <w:kern w:val="0"/>
          <w:sz w:val="32"/>
          <w:szCs w:val="32"/>
          <w:lang w:bidi="ar"/>
        </w:rPr>
      </w:pPr>
      <w:r>
        <w:rPr>
          <w:rFonts w:eastAsia="黑体"/>
          <w:color w:val="000000"/>
          <w:kern w:val="0"/>
          <w:sz w:val="32"/>
          <w:szCs w:val="32"/>
          <w:lang w:bidi="ar"/>
        </w:rPr>
        <w:t>一、指标体系</w:t>
      </w:r>
    </w:p>
    <w:p w14:paraId="2380DFAB" w14:textId="77777777" w:rsidR="00C93DF9" w:rsidRDefault="00000000">
      <w:pPr>
        <w:overflowPunct w:val="0"/>
        <w:spacing w:line="600" w:lineRule="exact"/>
        <w:ind w:firstLineChars="200" w:firstLine="640"/>
        <w:rPr>
          <w:rFonts w:eastAsia="仿宋_GB2312"/>
          <w:color w:val="000000"/>
          <w:kern w:val="0"/>
          <w:sz w:val="32"/>
          <w:szCs w:val="32"/>
          <w:lang w:bidi="ar"/>
        </w:rPr>
      </w:pPr>
      <w:r>
        <w:rPr>
          <w:rFonts w:eastAsia="仿宋_GB2312"/>
          <w:color w:val="000000"/>
          <w:kern w:val="0"/>
          <w:sz w:val="32"/>
          <w:szCs w:val="32"/>
          <w:lang w:bidi="ar"/>
        </w:rPr>
        <w:t>主要考核各镇街</w:t>
      </w:r>
      <w:r>
        <w:rPr>
          <w:rFonts w:eastAsia="仿宋_GB2312"/>
          <w:color w:val="000000"/>
          <w:kern w:val="0"/>
          <w:sz w:val="32"/>
          <w:szCs w:val="32"/>
          <w:lang w:bidi="ar"/>
        </w:rPr>
        <w:t>2022</w:t>
      </w:r>
      <w:r>
        <w:rPr>
          <w:rFonts w:eastAsia="仿宋_GB2312"/>
          <w:color w:val="000000"/>
          <w:kern w:val="0"/>
          <w:sz w:val="32"/>
          <w:szCs w:val="32"/>
          <w:lang w:bidi="ar"/>
        </w:rPr>
        <w:t>年度锂电产业全口径营业收入、新招引落地项目完成投资额、新增省级及以上科研创新平台情况。（</w:t>
      </w:r>
      <w:r>
        <w:rPr>
          <w:rFonts w:eastAsia="仿宋_GB2312"/>
          <w:color w:val="000000"/>
          <w:kern w:val="0"/>
          <w:sz w:val="32"/>
          <w:szCs w:val="32"/>
          <w:lang w:bidi="ar"/>
        </w:rPr>
        <w:t>40</w:t>
      </w:r>
      <w:r>
        <w:rPr>
          <w:rFonts w:eastAsia="仿宋_GB2312"/>
          <w:color w:val="000000"/>
          <w:kern w:val="0"/>
          <w:sz w:val="32"/>
          <w:szCs w:val="32"/>
          <w:lang w:bidi="ar"/>
        </w:rPr>
        <w:t>分）</w:t>
      </w:r>
    </w:p>
    <w:p w14:paraId="221174DF" w14:textId="77777777" w:rsidR="00C93DF9" w:rsidRDefault="00000000">
      <w:pPr>
        <w:overflowPunct w:val="0"/>
        <w:spacing w:line="600" w:lineRule="exact"/>
        <w:ind w:firstLineChars="200" w:firstLine="640"/>
        <w:rPr>
          <w:rFonts w:eastAsia="黑体"/>
          <w:color w:val="000000"/>
          <w:kern w:val="0"/>
          <w:sz w:val="32"/>
          <w:szCs w:val="32"/>
          <w:lang w:bidi="ar"/>
        </w:rPr>
      </w:pPr>
      <w:r>
        <w:rPr>
          <w:rFonts w:eastAsia="黑体"/>
          <w:color w:val="000000"/>
          <w:kern w:val="0"/>
          <w:sz w:val="32"/>
          <w:szCs w:val="32"/>
          <w:lang w:bidi="ar"/>
        </w:rPr>
        <w:t>二、指标标准</w:t>
      </w:r>
    </w:p>
    <w:p w14:paraId="12BD4902" w14:textId="77777777" w:rsidR="00C93DF9" w:rsidRDefault="00000000">
      <w:pPr>
        <w:overflowPunct w:val="0"/>
        <w:spacing w:line="600" w:lineRule="exact"/>
        <w:ind w:firstLineChars="200" w:firstLine="640"/>
        <w:rPr>
          <w:rFonts w:eastAsia="楷体_GB2312"/>
          <w:color w:val="000000"/>
          <w:kern w:val="0"/>
          <w:sz w:val="32"/>
          <w:szCs w:val="32"/>
          <w:lang w:bidi="ar"/>
        </w:rPr>
      </w:pPr>
      <w:r>
        <w:rPr>
          <w:rFonts w:eastAsia="楷体_GB2312"/>
          <w:color w:val="000000"/>
          <w:kern w:val="0"/>
          <w:sz w:val="32"/>
          <w:szCs w:val="32"/>
          <w:lang w:bidi="ar"/>
        </w:rPr>
        <w:t>（一）锂电产业全口径营业收入（</w:t>
      </w:r>
      <w:r>
        <w:rPr>
          <w:rFonts w:eastAsia="楷体_GB2312"/>
          <w:color w:val="000000"/>
          <w:kern w:val="0"/>
          <w:sz w:val="32"/>
          <w:szCs w:val="32"/>
          <w:lang w:bidi="ar"/>
        </w:rPr>
        <w:t>16</w:t>
      </w:r>
      <w:r>
        <w:rPr>
          <w:rFonts w:eastAsia="楷体_GB2312"/>
          <w:color w:val="000000"/>
          <w:kern w:val="0"/>
          <w:sz w:val="32"/>
          <w:szCs w:val="32"/>
          <w:lang w:bidi="ar"/>
        </w:rPr>
        <w:t>分）</w:t>
      </w:r>
    </w:p>
    <w:p w14:paraId="02A69BD6" w14:textId="77777777" w:rsidR="00C93DF9" w:rsidRDefault="00000000">
      <w:pPr>
        <w:overflowPunct w:val="0"/>
        <w:spacing w:line="600" w:lineRule="exact"/>
        <w:ind w:firstLineChars="200" w:firstLine="640"/>
        <w:rPr>
          <w:rFonts w:eastAsia="仿宋_GB2312"/>
          <w:color w:val="000000"/>
          <w:kern w:val="0"/>
          <w:sz w:val="32"/>
          <w:szCs w:val="32"/>
          <w:lang w:bidi="ar"/>
        </w:rPr>
      </w:pPr>
      <w:r>
        <w:rPr>
          <w:rFonts w:eastAsia="仿宋_GB2312"/>
          <w:color w:val="000000"/>
          <w:kern w:val="0"/>
          <w:sz w:val="32"/>
          <w:szCs w:val="32"/>
          <w:lang w:bidi="ar"/>
        </w:rPr>
        <w:t>2022</w:t>
      </w:r>
      <w:r>
        <w:rPr>
          <w:rFonts w:eastAsia="仿宋_GB2312"/>
          <w:color w:val="000000"/>
          <w:kern w:val="0"/>
          <w:sz w:val="32"/>
          <w:szCs w:val="32"/>
          <w:lang w:bidi="ar"/>
        </w:rPr>
        <w:t>年各镇街基础目标为：陶庄镇、邹坞镇各</w:t>
      </w:r>
      <w:r>
        <w:rPr>
          <w:rFonts w:eastAsia="仿宋_GB2312"/>
          <w:color w:val="000000"/>
          <w:kern w:val="0"/>
          <w:sz w:val="32"/>
          <w:szCs w:val="32"/>
          <w:lang w:bidi="ar"/>
        </w:rPr>
        <w:t>2</w:t>
      </w:r>
      <w:r>
        <w:rPr>
          <w:rFonts w:eastAsia="仿宋_GB2312"/>
          <w:color w:val="000000"/>
          <w:kern w:val="0"/>
          <w:sz w:val="32"/>
          <w:szCs w:val="32"/>
          <w:lang w:bidi="ar"/>
        </w:rPr>
        <w:t>亿元，沙沟镇、周营镇各</w:t>
      </w:r>
      <w:r>
        <w:rPr>
          <w:rFonts w:eastAsia="仿宋_GB2312"/>
          <w:color w:val="000000"/>
          <w:kern w:val="0"/>
          <w:sz w:val="32"/>
          <w:szCs w:val="32"/>
          <w:lang w:bidi="ar"/>
        </w:rPr>
        <w:t>1.5</w:t>
      </w:r>
      <w:r>
        <w:rPr>
          <w:rFonts w:eastAsia="仿宋_GB2312"/>
          <w:color w:val="000000"/>
          <w:kern w:val="0"/>
          <w:sz w:val="32"/>
          <w:szCs w:val="32"/>
          <w:lang w:bidi="ar"/>
        </w:rPr>
        <w:t>亿元，临城街道、常庄街道、新城街道各</w:t>
      </w:r>
      <w:r>
        <w:rPr>
          <w:rFonts w:eastAsia="仿宋_GB2312"/>
          <w:color w:val="000000"/>
          <w:kern w:val="0"/>
          <w:sz w:val="32"/>
          <w:szCs w:val="32"/>
          <w:lang w:bidi="ar"/>
        </w:rPr>
        <w:t>1</w:t>
      </w:r>
      <w:r>
        <w:rPr>
          <w:rFonts w:eastAsia="仿宋_GB2312"/>
          <w:color w:val="000000"/>
          <w:kern w:val="0"/>
          <w:sz w:val="32"/>
          <w:szCs w:val="32"/>
          <w:lang w:bidi="ar"/>
        </w:rPr>
        <w:t>亿元。完成基础目标得</w:t>
      </w:r>
      <w:r>
        <w:rPr>
          <w:rFonts w:eastAsia="仿宋_GB2312"/>
          <w:color w:val="000000"/>
          <w:kern w:val="0"/>
          <w:sz w:val="32"/>
          <w:szCs w:val="32"/>
          <w:lang w:bidi="ar"/>
        </w:rPr>
        <w:t>12</w:t>
      </w:r>
      <w:r>
        <w:rPr>
          <w:rFonts w:eastAsia="仿宋_GB2312"/>
          <w:color w:val="000000"/>
          <w:kern w:val="0"/>
          <w:sz w:val="32"/>
          <w:szCs w:val="32"/>
          <w:lang w:bidi="ar"/>
        </w:rPr>
        <w:t>分，每超</w:t>
      </w:r>
      <w:r>
        <w:rPr>
          <w:rFonts w:eastAsia="仿宋_GB2312"/>
          <w:color w:val="000000"/>
          <w:kern w:val="0"/>
          <w:sz w:val="32"/>
          <w:szCs w:val="32"/>
          <w:lang w:bidi="ar"/>
        </w:rPr>
        <w:t>1000</w:t>
      </w:r>
      <w:r>
        <w:rPr>
          <w:rFonts w:eastAsia="仿宋_GB2312"/>
          <w:color w:val="000000"/>
          <w:kern w:val="0"/>
          <w:sz w:val="32"/>
          <w:szCs w:val="32"/>
          <w:lang w:bidi="ar"/>
        </w:rPr>
        <w:t>万元加</w:t>
      </w:r>
      <w:r>
        <w:rPr>
          <w:rFonts w:eastAsia="仿宋_GB2312"/>
          <w:color w:val="000000"/>
          <w:kern w:val="0"/>
          <w:sz w:val="32"/>
          <w:szCs w:val="32"/>
          <w:lang w:bidi="ar"/>
        </w:rPr>
        <w:t>1</w:t>
      </w:r>
      <w:r>
        <w:rPr>
          <w:rFonts w:eastAsia="仿宋_GB2312"/>
          <w:color w:val="000000"/>
          <w:kern w:val="0"/>
          <w:sz w:val="32"/>
          <w:szCs w:val="32"/>
          <w:lang w:bidi="ar"/>
        </w:rPr>
        <w:t>分，最高加</w:t>
      </w:r>
      <w:r>
        <w:rPr>
          <w:rFonts w:eastAsia="仿宋_GB2312"/>
          <w:color w:val="000000"/>
          <w:kern w:val="0"/>
          <w:sz w:val="32"/>
          <w:szCs w:val="32"/>
          <w:lang w:bidi="ar"/>
        </w:rPr>
        <w:t>4</w:t>
      </w:r>
      <w:r>
        <w:rPr>
          <w:rFonts w:eastAsia="仿宋_GB2312"/>
          <w:color w:val="000000"/>
          <w:kern w:val="0"/>
          <w:sz w:val="32"/>
          <w:szCs w:val="32"/>
          <w:lang w:bidi="ar"/>
        </w:rPr>
        <w:t>分；完不成基础目标</w:t>
      </w:r>
      <w:r>
        <w:rPr>
          <w:rFonts w:eastAsia="仿宋_GB2312"/>
          <w:color w:val="000000"/>
          <w:kern w:val="0"/>
          <w:sz w:val="32"/>
          <w:szCs w:val="32"/>
          <w:lang w:bidi="ar"/>
        </w:rPr>
        <w:t>60%</w:t>
      </w:r>
      <w:r>
        <w:rPr>
          <w:rFonts w:eastAsia="仿宋_GB2312"/>
          <w:color w:val="000000"/>
          <w:kern w:val="0"/>
          <w:sz w:val="32"/>
          <w:szCs w:val="32"/>
          <w:lang w:bidi="ar"/>
        </w:rPr>
        <w:t>的不得分，</w:t>
      </w:r>
      <w:r>
        <w:rPr>
          <w:rFonts w:eastAsia="仿宋_GB2312"/>
          <w:color w:val="000000"/>
          <w:kern w:val="0"/>
          <w:sz w:val="32"/>
          <w:szCs w:val="32"/>
          <w:lang w:bidi="ar"/>
        </w:rPr>
        <w:t>60%</w:t>
      </w:r>
      <w:r>
        <w:rPr>
          <w:rFonts w:eastAsia="仿宋_GB2312"/>
          <w:color w:val="000000"/>
          <w:kern w:val="0"/>
          <w:sz w:val="32"/>
          <w:szCs w:val="32"/>
          <w:lang w:bidi="ar"/>
        </w:rPr>
        <w:t>以上按比例计分。</w:t>
      </w:r>
      <w:r>
        <w:rPr>
          <w:rFonts w:eastAsia="楷体_GB2312"/>
          <w:color w:val="000000"/>
          <w:kern w:val="0"/>
          <w:sz w:val="32"/>
          <w:szCs w:val="32"/>
          <w:lang w:bidi="ar"/>
        </w:rPr>
        <w:t>（责任单位：区委组织部、区税务局、区发改局，配合单位：区统计局）</w:t>
      </w:r>
    </w:p>
    <w:p w14:paraId="4CB50681" w14:textId="77777777" w:rsidR="00C93DF9" w:rsidRDefault="00000000">
      <w:pPr>
        <w:overflowPunct w:val="0"/>
        <w:spacing w:line="600" w:lineRule="exact"/>
        <w:ind w:firstLineChars="200" w:firstLine="640"/>
        <w:rPr>
          <w:rFonts w:eastAsia="楷体_GB2312"/>
          <w:color w:val="000000"/>
          <w:kern w:val="0"/>
          <w:sz w:val="32"/>
          <w:szCs w:val="32"/>
          <w:lang w:bidi="ar"/>
        </w:rPr>
      </w:pPr>
      <w:r>
        <w:rPr>
          <w:rFonts w:eastAsia="楷体_GB2312"/>
          <w:color w:val="000000"/>
          <w:kern w:val="0"/>
          <w:sz w:val="32"/>
          <w:szCs w:val="32"/>
          <w:lang w:bidi="ar"/>
        </w:rPr>
        <w:t>（二）新招引落地项目完成投资情况（</w:t>
      </w:r>
      <w:r>
        <w:rPr>
          <w:rFonts w:eastAsia="楷体_GB2312"/>
          <w:color w:val="000000"/>
          <w:kern w:val="0"/>
          <w:sz w:val="32"/>
          <w:szCs w:val="32"/>
          <w:lang w:bidi="ar"/>
        </w:rPr>
        <w:t>16</w:t>
      </w:r>
      <w:r>
        <w:rPr>
          <w:rFonts w:eastAsia="楷体_GB2312"/>
          <w:color w:val="000000"/>
          <w:kern w:val="0"/>
          <w:sz w:val="32"/>
          <w:szCs w:val="32"/>
          <w:lang w:bidi="ar"/>
        </w:rPr>
        <w:t>分）</w:t>
      </w:r>
    </w:p>
    <w:p w14:paraId="57C771AF" w14:textId="77777777" w:rsidR="00C93DF9" w:rsidRDefault="00000000">
      <w:pPr>
        <w:overflowPunct w:val="0"/>
        <w:spacing w:line="600" w:lineRule="exact"/>
        <w:ind w:firstLineChars="200" w:firstLine="640"/>
        <w:rPr>
          <w:rFonts w:eastAsia="楷体_GB2312"/>
          <w:color w:val="000000"/>
          <w:kern w:val="0"/>
          <w:sz w:val="32"/>
          <w:szCs w:val="32"/>
          <w:lang w:bidi="ar"/>
        </w:rPr>
      </w:pPr>
      <w:r>
        <w:rPr>
          <w:rFonts w:eastAsia="仿宋_GB2312"/>
          <w:color w:val="000000"/>
          <w:kern w:val="0"/>
          <w:sz w:val="32"/>
          <w:szCs w:val="32"/>
          <w:lang w:bidi="ar"/>
        </w:rPr>
        <w:t>各镇街年内招引锂电产业项目完成投资不少于</w:t>
      </w:r>
      <w:r>
        <w:rPr>
          <w:rFonts w:eastAsia="仿宋_GB2312"/>
          <w:color w:val="000000"/>
          <w:kern w:val="0"/>
          <w:sz w:val="32"/>
          <w:szCs w:val="32"/>
          <w:lang w:bidi="ar"/>
        </w:rPr>
        <w:t>1</w:t>
      </w:r>
      <w:r>
        <w:rPr>
          <w:rFonts w:eastAsia="仿宋_GB2312"/>
          <w:color w:val="000000"/>
          <w:kern w:val="0"/>
          <w:sz w:val="32"/>
          <w:szCs w:val="32"/>
          <w:lang w:bidi="ar"/>
        </w:rPr>
        <w:t>亿元，完成基础目标得</w:t>
      </w:r>
      <w:r>
        <w:rPr>
          <w:rFonts w:eastAsia="仿宋_GB2312"/>
          <w:color w:val="000000"/>
          <w:kern w:val="0"/>
          <w:sz w:val="32"/>
          <w:szCs w:val="32"/>
          <w:lang w:bidi="ar"/>
        </w:rPr>
        <w:t>12</w:t>
      </w:r>
      <w:r>
        <w:rPr>
          <w:rFonts w:eastAsia="仿宋_GB2312"/>
          <w:color w:val="000000"/>
          <w:kern w:val="0"/>
          <w:sz w:val="32"/>
          <w:szCs w:val="32"/>
          <w:lang w:bidi="ar"/>
        </w:rPr>
        <w:t>分，每超</w:t>
      </w:r>
      <w:r>
        <w:rPr>
          <w:rFonts w:eastAsia="仿宋_GB2312"/>
          <w:color w:val="000000"/>
          <w:kern w:val="0"/>
          <w:sz w:val="32"/>
          <w:szCs w:val="32"/>
          <w:lang w:bidi="ar"/>
        </w:rPr>
        <w:t>1000</w:t>
      </w:r>
      <w:r>
        <w:rPr>
          <w:rFonts w:eastAsia="仿宋_GB2312"/>
          <w:color w:val="000000"/>
          <w:kern w:val="0"/>
          <w:sz w:val="32"/>
          <w:szCs w:val="32"/>
          <w:lang w:bidi="ar"/>
        </w:rPr>
        <w:t>万元加</w:t>
      </w:r>
      <w:r>
        <w:rPr>
          <w:rFonts w:eastAsia="仿宋_GB2312"/>
          <w:color w:val="000000"/>
          <w:kern w:val="0"/>
          <w:sz w:val="32"/>
          <w:szCs w:val="32"/>
          <w:lang w:bidi="ar"/>
        </w:rPr>
        <w:t>1</w:t>
      </w:r>
      <w:r>
        <w:rPr>
          <w:rFonts w:eastAsia="仿宋_GB2312"/>
          <w:color w:val="000000"/>
          <w:kern w:val="0"/>
          <w:sz w:val="32"/>
          <w:szCs w:val="32"/>
          <w:lang w:bidi="ar"/>
        </w:rPr>
        <w:t>分，最高加</w:t>
      </w:r>
      <w:r>
        <w:rPr>
          <w:rFonts w:eastAsia="仿宋_GB2312"/>
          <w:color w:val="000000"/>
          <w:kern w:val="0"/>
          <w:sz w:val="32"/>
          <w:szCs w:val="32"/>
          <w:lang w:bidi="ar"/>
        </w:rPr>
        <w:t>4</w:t>
      </w:r>
      <w:r>
        <w:rPr>
          <w:rFonts w:eastAsia="仿宋_GB2312"/>
          <w:color w:val="000000"/>
          <w:kern w:val="0"/>
          <w:sz w:val="32"/>
          <w:szCs w:val="32"/>
          <w:lang w:bidi="ar"/>
        </w:rPr>
        <w:t>分；完不成基础目标</w:t>
      </w:r>
      <w:r>
        <w:rPr>
          <w:rFonts w:eastAsia="仿宋_GB2312"/>
          <w:color w:val="000000"/>
          <w:kern w:val="0"/>
          <w:sz w:val="32"/>
          <w:szCs w:val="32"/>
          <w:lang w:bidi="ar"/>
        </w:rPr>
        <w:t>60%</w:t>
      </w:r>
      <w:r>
        <w:rPr>
          <w:rFonts w:eastAsia="仿宋_GB2312"/>
          <w:color w:val="000000"/>
          <w:kern w:val="0"/>
          <w:sz w:val="32"/>
          <w:szCs w:val="32"/>
          <w:lang w:bidi="ar"/>
        </w:rPr>
        <w:t>的不得分，</w:t>
      </w:r>
      <w:r>
        <w:rPr>
          <w:rFonts w:eastAsia="仿宋_GB2312"/>
          <w:color w:val="000000"/>
          <w:kern w:val="0"/>
          <w:sz w:val="32"/>
          <w:szCs w:val="32"/>
          <w:lang w:bidi="ar"/>
        </w:rPr>
        <w:t>60%</w:t>
      </w:r>
      <w:r>
        <w:rPr>
          <w:rFonts w:eastAsia="仿宋_GB2312"/>
          <w:color w:val="000000"/>
          <w:kern w:val="0"/>
          <w:sz w:val="32"/>
          <w:szCs w:val="32"/>
          <w:lang w:bidi="ar"/>
        </w:rPr>
        <w:t>以上按比例计分。与区直有关部门共同招引的最多认定两个单位，投资额度由共同招引单位协商确定。</w:t>
      </w:r>
      <w:r>
        <w:rPr>
          <w:rFonts w:eastAsia="楷体_GB2312"/>
          <w:color w:val="000000"/>
          <w:kern w:val="0"/>
          <w:sz w:val="32"/>
          <w:szCs w:val="32"/>
          <w:lang w:bidi="ar"/>
        </w:rPr>
        <w:t>（责任单位：区委组织部、区税务局、区发改局、</w:t>
      </w:r>
      <w:r>
        <w:rPr>
          <w:rFonts w:eastAsia="楷体_GB2312"/>
          <w:color w:val="000000"/>
          <w:kern w:val="0"/>
          <w:sz w:val="32"/>
          <w:szCs w:val="32"/>
          <w:lang w:bidi="ar"/>
        </w:rPr>
        <w:lastRenderedPageBreak/>
        <w:t>区统计局）</w:t>
      </w:r>
    </w:p>
    <w:p w14:paraId="196129DB" w14:textId="77777777" w:rsidR="00C93DF9" w:rsidRDefault="00000000">
      <w:pPr>
        <w:overflowPunct w:val="0"/>
        <w:spacing w:line="600" w:lineRule="exact"/>
        <w:ind w:firstLineChars="200" w:firstLine="640"/>
        <w:rPr>
          <w:rFonts w:eastAsia="楷体_GB2312"/>
          <w:color w:val="000000"/>
          <w:kern w:val="0"/>
          <w:sz w:val="32"/>
          <w:szCs w:val="32"/>
          <w:lang w:bidi="ar"/>
        </w:rPr>
      </w:pPr>
      <w:r>
        <w:rPr>
          <w:rFonts w:eastAsia="楷体_GB2312"/>
          <w:color w:val="000000"/>
          <w:kern w:val="0"/>
          <w:sz w:val="32"/>
          <w:szCs w:val="32"/>
          <w:lang w:bidi="ar"/>
        </w:rPr>
        <w:t>（三）新增省级及以上科研创新平台情况（</w:t>
      </w:r>
      <w:r>
        <w:rPr>
          <w:rFonts w:eastAsia="楷体_GB2312"/>
          <w:color w:val="000000"/>
          <w:kern w:val="0"/>
          <w:sz w:val="32"/>
          <w:szCs w:val="32"/>
          <w:lang w:bidi="ar"/>
        </w:rPr>
        <w:t>8</w:t>
      </w:r>
      <w:r>
        <w:rPr>
          <w:rFonts w:eastAsia="楷体_GB2312"/>
          <w:color w:val="000000"/>
          <w:kern w:val="0"/>
          <w:sz w:val="32"/>
          <w:szCs w:val="32"/>
          <w:lang w:bidi="ar"/>
        </w:rPr>
        <w:t>分）</w:t>
      </w:r>
    </w:p>
    <w:p w14:paraId="3F8F83E3" w14:textId="77777777" w:rsidR="00C93DF9" w:rsidRDefault="00000000">
      <w:pPr>
        <w:overflowPunct w:val="0"/>
        <w:spacing w:line="600" w:lineRule="exact"/>
        <w:ind w:firstLineChars="200" w:firstLine="640"/>
        <w:rPr>
          <w:rFonts w:eastAsia="楷体_GB2312"/>
          <w:color w:val="000000"/>
          <w:kern w:val="0"/>
          <w:sz w:val="32"/>
          <w:szCs w:val="32"/>
          <w:lang w:bidi="ar"/>
        </w:rPr>
      </w:pPr>
      <w:r>
        <w:rPr>
          <w:rFonts w:eastAsia="仿宋_GB2312"/>
          <w:color w:val="000000"/>
          <w:kern w:val="0"/>
          <w:sz w:val="32"/>
          <w:szCs w:val="32"/>
          <w:lang w:bidi="ar"/>
        </w:rPr>
        <w:t>各镇街招引的锂电企业</w:t>
      </w:r>
      <w:r>
        <w:rPr>
          <w:rFonts w:eastAsia="仿宋_GB2312"/>
          <w:color w:val="000000"/>
          <w:kern w:val="0"/>
          <w:sz w:val="32"/>
          <w:szCs w:val="32"/>
          <w:lang w:bidi="ar"/>
        </w:rPr>
        <w:t>2022</w:t>
      </w:r>
      <w:r>
        <w:rPr>
          <w:rFonts w:eastAsia="仿宋_GB2312"/>
          <w:color w:val="000000"/>
          <w:kern w:val="0"/>
          <w:sz w:val="32"/>
          <w:szCs w:val="32"/>
          <w:lang w:bidi="ar"/>
        </w:rPr>
        <w:t>年度每新增</w:t>
      </w:r>
      <w:r>
        <w:rPr>
          <w:rFonts w:eastAsia="仿宋_GB2312"/>
          <w:color w:val="000000"/>
          <w:kern w:val="0"/>
          <w:sz w:val="32"/>
          <w:szCs w:val="32"/>
          <w:lang w:bidi="ar"/>
        </w:rPr>
        <w:t>1</w:t>
      </w:r>
      <w:r>
        <w:rPr>
          <w:rFonts w:eastAsia="仿宋_GB2312"/>
          <w:color w:val="000000"/>
          <w:kern w:val="0"/>
          <w:sz w:val="32"/>
          <w:szCs w:val="32"/>
          <w:lang w:bidi="ar"/>
        </w:rPr>
        <w:t>处国家级科研平台得</w:t>
      </w:r>
      <w:r>
        <w:rPr>
          <w:rFonts w:eastAsia="仿宋_GB2312"/>
          <w:color w:val="000000"/>
          <w:kern w:val="0"/>
          <w:sz w:val="32"/>
          <w:szCs w:val="32"/>
          <w:lang w:bidi="ar"/>
        </w:rPr>
        <w:t>8</w:t>
      </w:r>
      <w:r>
        <w:rPr>
          <w:rFonts w:eastAsia="仿宋_GB2312"/>
          <w:color w:val="000000"/>
          <w:kern w:val="0"/>
          <w:sz w:val="32"/>
          <w:szCs w:val="32"/>
          <w:lang w:bidi="ar"/>
        </w:rPr>
        <w:t>分；每新增</w:t>
      </w:r>
      <w:r>
        <w:rPr>
          <w:rFonts w:eastAsia="仿宋_GB2312"/>
          <w:color w:val="000000"/>
          <w:kern w:val="0"/>
          <w:sz w:val="32"/>
          <w:szCs w:val="32"/>
          <w:lang w:bidi="ar"/>
        </w:rPr>
        <w:t>1</w:t>
      </w:r>
      <w:r>
        <w:rPr>
          <w:rFonts w:eastAsia="仿宋_GB2312"/>
          <w:color w:val="000000"/>
          <w:kern w:val="0"/>
          <w:sz w:val="32"/>
          <w:szCs w:val="32"/>
          <w:lang w:bidi="ar"/>
        </w:rPr>
        <w:t>处省级科研平台得</w:t>
      </w:r>
      <w:r>
        <w:rPr>
          <w:rFonts w:eastAsia="仿宋_GB2312"/>
          <w:color w:val="000000"/>
          <w:kern w:val="0"/>
          <w:sz w:val="32"/>
          <w:szCs w:val="32"/>
          <w:lang w:bidi="ar"/>
        </w:rPr>
        <w:t>5</w:t>
      </w:r>
      <w:r>
        <w:rPr>
          <w:rFonts w:eastAsia="仿宋_GB2312"/>
          <w:color w:val="000000"/>
          <w:kern w:val="0"/>
          <w:sz w:val="32"/>
          <w:szCs w:val="32"/>
          <w:lang w:bidi="ar"/>
        </w:rPr>
        <w:t>分，满分</w:t>
      </w:r>
      <w:r>
        <w:rPr>
          <w:rFonts w:eastAsia="仿宋_GB2312"/>
          <w:color w:val="000000"/>
          <w:kern w:val="0"/>
          <w:sz w:val="32"/>
          <w:szCs w:val="32"/>
          <w:lang w:bidi="ar"/>
        </w:rPr>
        <w:t>8</w:t>
      </w:r>
      <w:r>
        <w:rPr>
          <w:rFonts w:eastAsia="仿宋_GB2312"/>
          <w:color w:val="000000"/>
          <w:kern w:val="0"/>
          <w:sz w:val="32"/>
          <w:szCs w:val="32"/>
          <w:lang w:bidi="ar"/>
        </w:rPr>
        <w:t>分。</w:t>
      </w:r>
      <w:r>
        <w:rPr>
          <w:rFonts w:eastAsia="楷体_GB2312"/>
          <w:color w:val="000000"/>
          <w:kern w:val="0"/>
          <w:sz w:val="32"/>
          <w:szCs w:val="32"/>
          <w:lang w:bidi="ar"/>
        </w:rPr>
        <w:t>（责任单位：区委组织部、区发改局、区科技局、区工信局、区人社局）</w:t>
      </w:r>
    </w:p>
    <w:p w14:paraId="7FC36052" w14:textId="77777777" w:rsidR="00C93DF9" w:rsidRDefault="00C93DF9">
      <w:pPr>
        <w:pStyle w:val="a0"/>
        <w:rPr>
          <w:rFonts w:eastAsia="楷体_GB2312"/>
          <w:color w:val="000000"/>
          <w:kern w:val="0"/>
          <w:sz w:val="32"/>
          <w:szCs w:val="32"/>
          <w:lang w:bidi="ar"/>
        </w:rPr>
      </w:pPr>
    </w:p>
    <w:p w14:paraId="05532739" w14:textId="77777777" w:rsidR="00C93DF9" w:rsidRDefault="00C93DF9">
      <w:pPr>
        <w:pStyle w:val="2"/>
        <w:ind w:firstLine="640"/>
        <w:rPr>
          <w:rFonts w:eastAsia="楷体_GB2312" w:cs="Times New Roman"/>
          <w:color w:val="000000"/>
          <w:kern w:val="0"/>
          <w:sz w:val="32"/>
          <w:szCs w:val="32"/>
          <w:lang w:bidi="ar"/>
        </w:rPr>
      </w:pPr>
    </w:p>
    <w:p w14:paraId="62146BE1" w14:textId="77777777" w:rsidR="00C93DF9" w:rsidRDefault="00C93DF9">
      <w:pPr>
        <w:rPr>
          <w:rFonts w:eastAsia="楷体_GB2312"/>
          <w:color w:val="000000"/>
          <w:kern w:val="0"/>
          <w:sz w:val="32"/>
          <w:szCs w:val="32"/>
          <w:lang w:bidi="ar"/>
        </w:rPr>
      </w:pPr>
    </w:p>
    <w:p w14:paraId="447B7D17" w14:textId="77777777" w:rsidR="00C93DF9" w:rsidRDefault="00C93DF9">
      <w:pPr>
        <w:pStyle w:val="a0"/>
        <w:rPr>
          <w:rFonts w:eastAsia="楷体_GB2312"/>
          <w:color w:val="000000"/>
          <w:kern w:val="0"/>
          <w:sz w:val="32"/>
          <w:szCs w:val="32"/>
          <w:lang w:bidi="ar"/>
        </w:rPr>
      </w:pPr>
    </w:p>
    <w:p w14:paraId="507AB9D7" w14:textId="77777777" w:rsidR="00C93DF9" w:rsidRDefault="00C93DF9">
      <w:pPr>
        <w:pStyle w:val="2"/>
        <w:ind w:firstLine="640"/>
        <w:rPr>
          <w:rFonts w:eastAsia="楷体_GB2312" w:cs="Times New Roman"/>
          <w:color w:val="000000"/>
          <w:kern w:val="0"/>
          <w:sz w:val="32"/>
          <w:szCs w:val="32"/>
          <w:lang w:bidi="ar"/>
        </w:rPr>
      </w:pPr>
    </w:p>
    <w:p w14:paraId="0F3848D2" w14:textId="77777777" w:rsidR="00C93DF9" w:rsidRDefault="00C93DF9">
      <w:pPr>
        <w:rPr>
          <w:rFonts w:eastAsia="楷体_GB2312"/>
          <w:color w:val="000000"/>
          <w:kern w:val="0"/>
          <w:sz w:val="32"/>
          <w:szCs w:val="32"/>
          <w:lang w:bidi="ar"/>
        </w:rPr>
      </w:pPr>
    </w:p>
    <w:p w14:paraId="7D4E6059" w14:textId="77777777" w:rsidR="00C93DF9" w:rsidRDefault="00C93DF9">
      <w:pPr>
        <w:pStyle w:val="a0"/>
        <w:rPr>
          <w:rFonts w:eastAsia="楷体_GB2312"/>
          <w:color w:val="000000"/>
          <w:kern w:val="0"/>
          <w:sz w:val="32"/>
          <w:szCs w:val="32"/>
          <w:lang w:bidi="ar"/>
        </w:rPr>
      </w:pPr>
    </w:p>
    <w:p w14:paraId="42D34226" w14:textId="77777777" w:rsidR="00C93DF9" w:rsidRDefault="00C93DF9">
      <w:pPr>
        <w:pStyle w:val="2"/>
        <w:ind w:firstLine="640"/>
        <w:rPr>
          <w:rFonts w:eastAsia="楷体_GB2312" w:cs="Times New Roman"/>
          <w:color w:val="000000"/>
          <w:kern w:val="0"/>
          <w:sz w:val="32"/>
          <w:szCs w:val="32"/>
          <w:lang w:bidi="ar"/>
        </w:rPr>
      </w:pPr>
    </w:p>
    <w:p w14:paraId="3D9D838C" w14:textId="77777777" w:rsidR="00C93DF9" w:rsidRDefault="00C93DF9">
      <w:pPr>
        <w:rPr>
          <w:rFonts w:eastAsia="楷体_GB2312"/>
          <w:color w:val="000000"/>
          <w:kern w:val="0"/>
          <w:sz w:val="32"/>
          <w:szCs w:val="32"/>
          <w:lang w:bidi="ar"/>
        </w:rPr>
      </w:pPr>
    </w:p>
    <w:p w14:paraId="5ECC603C" w14:textId="77777777" w:rsidR="00C93DF9" w:rsidRDefault="00C93DF9">
      <w:pPr>
        <w:pStyle w:val="a0"/>
        <w:rPr>
          <w:rFonts w:eastAsia="楷体_GB2312"/>
          <w:color w:val="000000"/>
          <w:kern w:val="0"/>
          <w:sz w:val="32"/>
          <w:szCs w:val="32"/>
          <w:lang w:bidi="ar"/>
        </w:rPr>
      </w:pPr>
    </w:p>
    <w:p w14:paraId="6194B77C" w14:textId="77777777" w:rsidR="00C93DF9" w:rsidRDefault="00C93DF9">
      <w:pPr>
        <w:pStyle w:val="2"/>
        <w:ind w:firstLine="640"/>
        <w:rPr>
          <w:rFonts w:eastAsia="楷体_GB2312" w:cs="Times New Roman"/>
          <w:color w:val="000000"/>
          <w:kern w:val="0"/>
          <w:sz w:val="32"/>
          <w:szCs w:val="32"/>
          <w:lang w:bidi="ar"/>
        </w:rPr>
      </w:pPr>
    </w:p>
    <w:p w14:paraId="214FFA26" w14:textId="77777777" w:rsidR="00C93DF9" w:rsidRDefault="00C93DF9">
      <w:pPr>
        <w:rPr>
          <w:rFonts w:eastAsia="楷体_GB2312"/>
          <w:color w:val="000000"/>
          <w:kern w:val="0"/>
          <w:sz w:val="32"/>
          <w:szCs w:val="32"/>
          <w:lang w:bidi="ar"/>
        </w:rPr>
      </w:pPr>
    </w:p>
    <w:p w14:paraId="143C3F13" w14:textId="77777777" w:rsidR="00C93DF9" w:rsidRDefault="00C93DF9">
      <w:pPr>
        <w:pStyle w:val="a0"/>
      </w:pPr>
    </w:p>
    <w:p w14:paraId="664C8960" w14:textId="77777777" w:rsidR="00C93DF9" w:rsidRDefault="00C93DF9">
      <w:pPr>
        <w:pStyle w:val="a0"/>
        <w:rPr>
          <w:rFonts w:eastAsia="楷体_GB2312"/>
          <w:color w:val="000000"/>
          <w:kern w:val="0"/>
          <w:sz w:val="32"/>
          <w:szCs w:val="32"/>
          <w:lang w:bidi="ar"/>
        </w:rPr>
      </w:pPr>
    </w:p>
    <w:p w14:paraId="213F2109" w14:textId="77777777" w:rsidR="00C93DF9" w:rsidRDefault="00000000">
      <w:pPr>
        <w:overflowPunct w:val="0"/>
        <w:spacing w:line="600" w:lineRule="exact"/>
        <w:ind w:firstLineChars="100" w:firstLine="280"/>
        <w:rPr>
          <w:rFonts w:eastAsiaTheme="majorEastAsia"/>
          <w:b/>
          <w:bCs/>
          <w:sz w:val="32"/>
          <w:szCs w:val="32"/>
        </w:rPr>
      </w:pPr>
      <w:r>
        <w:rPr>
          <w:rFonts w:eastAsia="仿宋_GB2312"/>
          <w:bCs/>
          <w:noProof/>
          <w:sz w:val="28"/>
          <w:szCs w:val="22"/>
          <w:lang w:val="zh-CN"/>
        </w:rPr>
        <mc:AlternateContent>
          <mc:Choice Requires="wps">
            <w:drawing>
              <wp:anchor distT="0" distB="0" distL="114300" distR="114300" simplePos="0" relativeHeight="251659264" behindDoc="0" locked="0" layoutInCell="1" allowOverlap="1" wp14:anchorId="5E12E6DA" wp14:editId="162F30EF">
                <wp:simplePos x="0" y="0"/>
                <wp:positionH relativeFrom="column">
                  <wp:posOffset>-1270</wp:posOffset>
                </wp:positionH>
                <wp:positionV relativeFrom="paragraph">
                  <wp:posOffset>55245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DA8981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4.35pt" to="440.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"/>
            </w:pict>
          </mc:Fallback>
        </mc:AlternateContent>
      </w:r>
      <w:r>
        <w:rPr>
          <w:rFonts w:eastAsia="仿宋_GB2312"/>
          <w:bCs/>
          <w:noProof/>
          <w:sz w:val="28"/>
          <w:szCs w:val="22"/>
          <w:lang w:val="zh-CN"/>
        </w:rPr>
        <mc:AlternateContent>
          <mc:Choice Requires="wps">
            <w:drawing>
              <wp:anchor distT="0" distB="0" distL="114300" distR="114300" simplePos="0" relativeHeight="251660288" behindDoc="0" locked="0" layoutInCell="1" allowOverlap="1" wp14:anchorId="2B74FE58" wp14:editId="424E2E51">
                <wp:simplePos x="0" y="0"/>
                <wp:positionH relativeFrom="column">
                  <wp:posOffset>-8255</wp:posOffset>
                </wp:positionH>
                <wp:positionV relativeFrom="paragraph">
                  <wp:posOffset>410845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FE8488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5pt,32.35pt" to="440.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"/>
            </w:pict>
          </mc:Fallback>
        </mc:AlternateContent>
      </w:r>
      <w:r>
        <w:rPr>
          <w:rFonts w:eastAsia="仿宋_GB2312"/>
          <w:bCs/>
          <w:sz w:val="28"/>
          <w:szCs w:val="22"/>
        </w:rPr>
        <w:t>中共薛城区委办公室</w:t>
      </w:r>
      <w:r>
        <w:rPr>
          <w:rFonts w:eastAsia="仿宋_GB2312"/>
          <w:bCs/>
          <w:sz w:val="28"/>
          <w:szCs w:val="22"/>
        </w:rPr>
        <w:t xml:space="preserve">                 </w:t>
      </w:r>
      <w:r>
        <w:rPr>
          <w:rFonts w:eastAsia="仿宋_GB2312" w:hint="eastAsia"/>
          <w:bCs/>
          <w:sz w:val="28"/>
          <w:szCs w:val="22"/>
        </w:rPr>
        <w:t xml:space="preserve">  </w:t>
      </w:r>
      <w:r>
        <w:rPr>
          <w:rFonts w:eastAsia="仿宋_GB2312"/>
          <w:bCs/>
          <w:sz w:val="28"/>
          <w:szCs w:val="22"/>
        </w:rPr>
        <w:t xml:space="preserve">   2022</w:t>
      </w:r>
      <w:r>
        <w:rPr>
          <w:rFonts w:eastAsia="仿宋_GB2312"/>
          <w:bCs/>
          <w:sz w:val="28"/>
          <w:szCs w:val="22"/>
        </w:rPr>
        <w:t>年</w:t>
      </w:r>
      <w:r>
        <w:rPr>
          <w:rFonts w:eastAsia="仿宋_GB2312" w:hint="eastAsia"/>
          <w:bCs/>
          <w:sz w:val="28"/>
          <w:szCs w:val="22"/>
        </w:rPr>
        <w:t>9</w:t>
      </w:r>
      <w:r>
        <w:rPr>
          <w:rFonts w:eastAsia="仿宋_GB2312"/>
          <w:bCs/>
          <w:sz w:val="28"/>
          <w:szCs w:val="22"/>
        </w:rPr>
        <w:t>月</w:t>
      </w:r>
      <w:r>
        <w:rPr>
          <w:rFonts w:eastAsia="仿宋_GB2312" w:hint="eastAsia"/>
          <w:bCs/>
          <w:sz w:val="28"/>
          <w:szCs w:val="22"/>
        </w:rPr>
        <w:t>24</w:t>
      </w:r>
      <w:r>
        <w:rPr>
          <w:rFonts w:eastAsia="仿宋_GB2312"/>
          <w:bCs/>
          <w:sz w:val="28"/>
          <w:szCs w:val="22"/>
        </w:rPr>
        <w:t>日印发</w:t>
      </w:r>
    </w:p>
    <w:p w14:paraId="0DE32519" w14:textId="77777777" w:rsidR="00C93DF9" w:rsidRDefault="00C93DF9">
      <w:pPr>
        <w:pStyle w:val="2"/>
      </w:pPr>
    </w:p>
    <w:sectPr w:rsidR="00C93DF9">
      <w:footerReference w:type="default" r:id="rId8"/>
      <w:pgSz w:w="11906" w:h="16838"/>
      <w:pgMar w:top="1701" w:right="1587" w:bottom="1701" w:left="1587" w:header="1134"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4649" w14:textId="77777777" w:rsidR="00F776FA" w:rsidRDefault="00F776FA">
      <w:r>
        <w:separator/>
      </w:r>
    </w:p>
  </w:endnote>
  <w:endnote w:type="continuationSeparator" w:id="0">
    <w:p w14:paraId="50BA2BFF" w14:textId="77777777" w:rsidR="00F776FA" w:rsidRDefault="00F7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7C85" w14:textId="77777777" w:rsidR="00C93DF9" w:rsidRDefault="00000000">
    <w:pPr>
      <w:pStyle w:val="a6"/>
    </w:pPr>
    <w:r>
      <w:rPr>
        <w:noProof/>
      </w:rPr>
      <mc:AlternateContent>
        <mc:Choice Requires="wps">
          <w:drawing>
            <wp:anchor distT="0" distB="0" distL="114300" distR="114300" simplePos="0" relativeHeight="251659264" behindDoc="0" locked="0" layoutInCell="1" allowOverlap="1" wp14:anchorId="4A50868B" wp14:editId="0E46687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E22CBF7" w14:textId="77777777" w:rsidR="00C93DF9"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4A50868B"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" filled="f" stroked="f" strokeweight="1.25pt">
              <v:textbox style="mso-fit-shape-to-text:t" inset="0,0,0,0">
                <w:txbxContent>
                  <w:p w14:paraId="3E22CBF7" w14:textId="77777777" w:rsidR="00C93DF9"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B2C7" w14:textId="77777777" w:rsidR="00F776FA" w:rsidRDefault="00F776FA">
      <w:r>
        <w:separator/>
      </w:r>
    </w:p>
  </w:footnote>
  <w:footnote w:type="continuationSeparator" w:id="0">
    <w:p w14:paraId="6487F1FF" w14:textId="77777777" w:rsidR="00F776FA" w:rsidRDefault="00F77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3A92B"/>
    <w:multiLevelType w:val="singleLevel"/>
    <w:tmpl w:val="57A3A92B"/>
    <w:lvl w:ilvl="0">
      <w:start w:val="1"/>
      <w:numFmt w:val="chineseCounting"/>
      <w:suff w:val="nothing"/>
      <w:lvlText w:val="%1、"/>
      <w:lvlJc w:val="left"/>
      <w:rPr>
        <w:rFonts w:hint="eastAsia"/>
      </w:rPr>
    </w:lvl>
  </w:abstractNum>
  <w:num w:numId="1" w16cid:durableId="91555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yOGY4NTkwZWU2Y2UwZDU0MmM3OWY3YmZmMGY4YjYifQ=="/>
  </w:docVars>
  <w:rsids>
    <w:rsidRoot w:val="00C93DF9"/>
    <w:rsid w:val="00733967"/>
    <w:rsid w:val="00A93F30"/>
    <w:rsid w:val="00C93DF9"/>
    <w:rsid w:val="00F776FA"/>
    <w:rsid w:val="04F376F4"/>
    <w:rsid w:val="13593D87"/>
    <w:rsid w:val="13BF3B99"/>
    <w:rsid w:val="17DB0CC6"/>
    <w:rsid w:val="19375EE1"/>
    <w:rsid w:val="1C917A19"/>
    <w:rsid w:val="1F8143DF"/>
    <w:rsid w:val="1F826AF2"/>
    <w:rsid w:val="1FFC753C"/>
    <w:rsid w:val="217D1B7A"/>
    <w:rsid w:val="22432AAE"/>
    <w:rsid w:val="23CE42E1"/>
    <w:rsid w:val="256B2A14"/>
    <w:rsid w:val="25B864C0"/>
    <w:rsid w:val="26502390"/>
    <w:rsid w:val="267F55DA"/>
    <w:rsid w:val="276C73BD"/>
    <w:rsid w:val="27884D20"/>
    <w:rsid w:val="27AF34BA"/>
    <w:rsid w:val="27C06DA2"/>
    <w:rsid w:val="282B4184"/>
    <w:rsid w:val="2ABF7B13"/>
    <w:rsid w:val="2BE23A8A"/>
    <w:rsid w:val="2BFC3651"/>
    <w:rsid w:val="2C2230CA"/>
    <w:rsid w:val="2D301E08"/>
    <w:rsid w:val="2E6229D4"/>
    <w:rsid w:val="2F116C7E"/>
    <w:rsid w:val="2FD35FE3"/>
    <w:rsid w:val="33870ADD"/>
    <w:rsid w:val="347E69EE"/>
    <w:rsid w:val="36C41E88"/>
    <w:rsid w:val="39901A3C"/>
    <w:rsid w:val="3A5C615E"/>
    <w:rsid w:val="3BDE2CBD"/>
    <w:rsid w:val="3C470CFE"/>
    <w:rsid w:val="3D8B0306"/>
    <w:rsid w:val="3DB1150E"/>
    <w:rsid w:val="3EA452C3"/>
    <w:rsid w:val="3F5803CA"/>
    <w:rsid w:val="4262518D"/>
    <w:rsid w:val="4326474D"/>
    <w:rsid w:val="450F36EA"/>
    <w:rsid w:val="475A13B6"/>
    <w:rsid w:val="49086E36"/>
    <w:rsid w:val="4A1903EF"/>
    <w:rsid w:val="4C0D46FC"/>
    <w:rsid w:val="4E881E17"/>
    <w:rsid w:val="4EFB083B"/>
    <w:rsid w:val="589F66DB"/>
    <w:rsid w:val="5D4C13A6"/>
    <w:rsid w:val="5E346163"/>
    <w:rsid w:val="5FEA21BE"/>
    <w:rsid w:val="60BF1BEB"/>
    <w:rsid w:val="64647196"/>
    <w:rsid w:val="66A54D49"/>
    <w:rsid w:val="69D648C9"/>
    <w:rsid w:val="6D915529"/>
    <w:rsid w:val="7287390F"/>
    <w:rsid w:val="730C209A"/>
    <w:rsid w:val="76CB3836"/>
    <w:rsid w:val="79CB219E"/>
    <w:rsid w:val="7C3074EC"/>
    <w:rsid w:val="7CAC112F"/>
    <w:rsid w:val="7CC90349"/>
    <w:rsid w:val="7CE6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78EF78"/>
  <w15:docId w15:val="{FC0F0D14-F98B-4ADC-8076-8955DA0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Body Text Indent"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style>
  <w:style w:type="paragraph" w:styleId="2">
    <w:name w:val="Body Text First Indent 2"/>
    <w:basedOn w:val="a4"/>
    <w:next w:val="a"/>
    <w:uiPriority w:val="99"/>
    <w:unhideWhenUsed/>
    <w:qFormat/>
    <w:pPr>
      <w:ind w:firstLineChars="200" w:firstLine="420"/>
    </w:pPr>
    <w:rPr>
      <w:rFonts w:cstheme="minorBidi"/>
    </w:rPr>
  </w:style>
  <w:style w:type="paragraph" w:styleId="a4">
    <w:name w:val="Body Text Indent"/>
    <w:basedOn w:val="a"/>
    <w:next w:val="a5"/>
    <w:unhideWhenUsed/>
    <w:qFormat/>
    <w:pPr>
      <w:spacing w:after="120"/>
      <w:ind w:leftChars="200" w:left="420"/>
    </w:pPr>
    <w:rPr>
      <w:szCs w:val="24"/>
    </w:rPr>
  </w:style>
  <w:style w:type="paragraph" w:styleId="a5">
    <w:name w:val="Normal Indent"/>
    <w:basedOn w:val="a"/>
    <w:next w:val="a"/>
    <w:uiPriority w:val="99"/>
    <w:unhideWhenUsed/>
    <w:qFormat/>
    <w:pPr>
      <w:ind w:firstLineChars="200" w:firstLine="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1">
    <w:name w:val="正文文本缩进 21"/>
    <w:basedOn w:val="a"/>
    <w:qFormat/>
    <w:pPr>
      <w:ind w:firstLineChars="200" w:firstLine="640"/>
    </w:pPr>
    <w:rPr>
      <w:rFonts w:eastAsia="仿宋_GB2312"/>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风轻云淡</dc:title>
  <dc:creator>Administrator</dc:creator>
  <cp:lastModifiedBy>周 扬</cp:lastModifiedBy>
  <cp:revision>3</cp:revision>
  <cp:lastPrinted>2022-09-23T02:48:00Z</cp:lastPrinted>
  <dcterms:created xsi:type="dcterms:W3CDTF">2019-10-10T08:57:00Z</dcterms:created>
  <dcterms:modified xsi:type="dcterms:W3CDTF">2022-12-01T02:51:00Z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5E4EEA7997224581B3F22A78A276751D</vt:lpwstr>
  </property>
</Properties>
</file>